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 Senhor dos Anéis – Explicação Completa</w:t>
      </w:r>
    </w:p>
    <w:p>
      <w:pPr>
        <w:pStyle w:val="Heading2"/>
      </w:pPr>
      <w:r>
        <w:t>1. Introdução ao universo de Tolkien</w:t>
      </w:r>
    </w:p>
    <w:p>
      <w:pPr>
        <w:spacing w:after="240"/>
      </w:pPr>
      <w:r>
        <w:t>John Ronald Reuel Tolkien, nascido em 3 de janeiro de 1892, foi um filólogo, professor universitário e autor britânico cuja obra literária transformou para sempre o gênero da fantasia. Mais conhecido como o criador de O Senhor dos Anéis, Tolkien dedicou grande parte de sua vida à criação de um mundo fictício extraordinariamente detalhado, a Terra-média, povoado por raças, línguas, histórias e mitologias próprias.</w:t>
      </w:r>
    </w:p>
    <w:p>
      <w:pPr>
        <w:spacing w:after="240"/>
      </w:pPr>
      <w:r>
        <w:t>Tolkien foi professor de Anglo-Saxão na Universidade de Oxford e profundo conhecedor de línguas antigas, como o gótico, o finlandês e o galês — influências visíveis nos idiomas élficos que criou. A paixão por mitologias, especialmente a nórdica, inspirou a estrutura de seus contos, heróis e temas épicos.</w:t>
      </w:r>
    </w:p>
    <w:p>
      <w:pPr>
        <w:spacing w:after="240"/>
      </w:pPr>
      <w:r>
        <w:t>Sua primeira obra ambientada nesse universo, O Hobbit, foi publicada em 1937 como um livro infantil. Devido ao sucesso, a editora solicitou uma continuação. Tolkien, então, dedicou mais de uma década à criação de O Senhor dos Anéis, publicado entre 1954 e 1955 em três volumes.</w:t>
      </w:r>
    </w:p>
    <w:p>
      <w:pPr>
        <w:spacing w:after="240"/>
      </w:pPr>
      <w:r>
        <w:t>O diferencial de Tolkien não foi apenas a criação de uma narrativa, mas a construção de um mundo completo. Ele não se limitou a contar uma história com personagens e conflitos — criou mapas, genealogias, calendários, lendas milenares, e até sistemas filosóficos. Tudo isso serviu para dar verossimilhança ao universo da Terra-média.</w:t>
      </w:r>
    </w:p>
    <w:p>
      <w:pPr>
        <w:spacing w:after="240"/>
      </w:pPr>
      <w:r>
        <w:t>A Terra-média é um continente fictício inserido em um mundo mais amplo, chamado Arda. A história principal da trilogia se passa no final da chamada Terceira Era. Ao longo do tempo, Tolkien também escreveu textos mais antigos, reunidos depois em obras como O Silmarillion, que funcionam como a “bíblia” da mitologia de seu mundo.</w:t>
      </w:r>
    </w:p>
    <w:p>
      <w:pPr>
        <w:spacing w:after="240"/>
      </w:pPr>
      <w:r>
        <w:t>Quando O Senhor dos Anéis foi lançado, não existia ainda um gênero definido como “alta fantasia” da forma como conhecemos hoje. Tolkien praticamente criou esse gênero. Seu impacto literário foi tão grande que moldou todos os livros de fantasia que vieram depois, desde As Crônicas de Nárnia, de C.S. Lewis (amigo de Tolkien), até obras contemporâneas como Game of Thrones.</w:t>
      </w:r>
    </w:p>
    <w:p>
      <w:pPr>
        <w:spacing w:after="240"/>
      </w:pPr>
      <w:r>
        <w:t>Mesmo sendo inicialmente criticado por parte da academia por ser “escapista” ou infantil, O Senhor dos Anéis acabou se tornando uma das obras literárias mais lidas e influentes do século XX. Sua profundidade emocional, construção de mundo e abordagem de temas universais como coragem, sacrifício e esperança contribuíram para sua consagração.</w:t>
      </w:r>
    </w:p>
    <w:p>
      <w:pPr>
        <w:spacing w:after="240"/>
      </w:pPr>
      <w:r>
        <w:t>O apelo da obra ultrapassa gerações. Parte disso se deve à dualidade entre o épico e o íntimo: ao mesmo tempo em que acompanhamos batalhas grandiosas entre exércitos de orcs, homens e elfos, também mergulhamos na jornada pessoal de Frodo, um hobbit comum enfrentando uma missão que mudará o destino do mundo.</w:t>
      </w:r>
    </w:p>
    <w:p>
      <w:pPr>
        <w:spacing w:after="240"/>
      </w:pPr>
      <w:r>
        <w:t>Tolkien cria um universo onde o mal é palpável e assustador, mas onde a resistência dos bons — mesmo dos mais humildes — é poderosa. Em tempos de guerra e incerteza (a obra foi escrita durante e após a Segunda Guerra Mundial), essa mensagem encontrou eco profundo em seus leitores. E ainda encontra.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