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Cisco based topology devices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0563c1"/>
            <w:u w:val="single"/>
            <w:rtl w:val="0"/>
          </w:rPr>
          <w:t xml:space="preserve">https://www.centralpoint.be/nl/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Switch Sattelietkantoor Shanghai</w:t>
      </w:r>
    </w:p>
    <w:p w:rsidR="00000000" w:rsidDel="00000000" w:rsidP="00000000" w:rsidRDefault="00000000" w:rsidRPr="00000000">
      <w:pPr>
        <w:keepNext w:val="0"/>
        <w:keepLines w:val="0"/>
        <w:pBdr/>
        <w:contextualSpacing w:val="0"/>
        <w:rPr/>
      </w:pPr>
      <w:r w:rsidDel="00000000" w:rsidR="00000000" w:rsidRPr="00000000">
        <w:rPr>
          <w:rtl w:val="0"/>
        </w:rPr>
        <w:t xml:space="preserve">Cisco switch: SG110-24 - Zwart</w:t>
      </w:r>
      <w:r w:rsidDel="00000000" w:rsidR="00000000" w:rsidRPr="00000000">
        <w:rPr>
          <w:rtl w:val="0"/>
        </w:rPr>
        <w:t xml:space="preserve"> 145,00€ per stuk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11*145,00=1595,00€ voor 11 switches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Multilayer Switch Sattelietkantoor Shanghai</w:t>
      </w:r>
    </w:p>
    <w:p w:rsidR="00000000" w:rsidDel="00000000" w:rsidP="00000000" w:rsidRDefault="00000000" w:rsidRPr="00000000">
      <w:pPr>
        <w:keepNext w:val="0"/>
        <w:keepLines w:val="0"/>
        <w:pBdr/>
        <w:contextualSpacing w:val="0"/>
        <w:rPr/>
      </w:pPr>
      <w:r w:rsidDel="00000000" w:rsidR="00000000" w:rsidRPr="00000000">
        <w:rPr>
          <w:rtl w:val="0"/>
        </w:rPr>
        <w:t xml:space="preserve">Cisco switch: SF500-24 - Zwart 289</w:t>
      </w:r>
      <w:r w:rsidDel="00000000" w:rsidR="00000000" w:rsidRPr="00000000">
        <w:rPr>
          <w:rtl w:val="0"/>
        </w:rPr>
        <w:t xml:space="preserve">,00€ per stuk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Access Points Sattelietkantoor Shanghai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Cisco Aironet 2702i-Wit 195,00€ per stuk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4*195,00=780,00€ voor 4 access points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Totaalprijs Shanghai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2079,00€ is de totaalprijs voor enkel met Cisco devices in Shanghai.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Multilayer Switch Sattelietkantoor Mumbai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Cisco SF500-24-Zwart 279,00€ per stuk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Switch Sattelietkantoor Mumbai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Cisco Small Bussiness Managed, 24 x 10/100 PoE + RJ-45,2 x 10/100/1000 RJ-45,2 x Combo mini-GBIC – Zwart 319,00€ per stuk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4*319,00= 1276,00€ voor 4 switches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Access Points Sattelietkantoor Mumbai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Cisco WAP371 met Wireless-AC/N Dual Radio – Wit 179,00€ per stuk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2*179,00= 358,00€ voor 2 access points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Totaalprijs Mumbai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1913,00€ is de totaalprijs voor enkel met Cisco devices in Mumbai.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Totaalprijs Shanghai+Mumbai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3992,00€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27 000-3992,00=23 008,00 € is er nog over voor New York</w:t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lineRule="auto"/>
      <w:contextualSpacing w:val="1"/>
    </w:pPr>
    <w:rPr>
      <w:rFonts w:ascii="Arial" w:cs="Arial" w:eastAsia="Arial" w:hAnsi="Arial"/>
      <w:b w:val="1"/>
      <w:color w:val="121758"/>
      <w:sz w:val="46"/>
      <w:szCs w:val="46"/>
      <w:highlight w:val="white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centralpoint.be/nl/" TargetMode="External"/></Relationships>
</file>