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nl-NL"/>
        </w:rPr>
      </w:pPr>
      <w:r>
        <w:rPr>
          <w:lang w:val="nl-NL"/>
        </w:rPr>
        <w:t>Namen: Noah Cappelle, Eline Michiels, Casper Vermeeren</w:t>
        <w:tab/>
        <w:t xml:space="preserve">   Klas: 6WWi/g</w:t>
      </w:r>
    </w:p>
    <w:p>
      <w:pPr>
        <w:pStyle w:val="Normal"/>
        <w:rPr>
          <w:lang w:val="nl-NL"/>
        </w:rPr>
      </w:pPr>
      <w:r>
        <w:rPr>
          <w:lang w:val="nl-NL"/>
        </w:rPr>
        <w:t>Klasnummers: 2, 8, 4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jc w:val="center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Practicum: bereiding van een ester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Doel van het practicum: </w:t>
      </w:r>
      <w:r>
        <w:rPr>
          <w:b w:val="false"/>
          <w:bCs w:val="false"/>
        </w:rPr>
        <w:t>het bereiden van een ester uit een alcohol en een carbonzuur.</w:t>
      </w:r>
    </w:p>
    <w:p>
      <w:pPr>
        <w:pStyle w:val="Normal"/>
        <w:jc w:val="center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</w:r>
    </w:p>
    <w:p>
      <w:pPr>
        <w:pStyle w:val="Normal"/>
        <w:rPr>
          <w:b/>
          <w:b/>
          <w:bCs/>
          <w:lang w:val="nl-NL"/>
        </w:rPr>
      </w:pPr>
      <w:r>
        <w:rPr>
          <w:b/>
          <w:bCs/>
          <w:lang w:val="nl-NL"/>
        </w:rPr>
        <w:t>Voorbereiding</w:t>
      </w:r>
    </w:p>
    <w:p>
      <w:pPr>
        <w:pStyle w:val="Normal"/>
        <w:rPr>
          <w:lang w:val="nl-NL"/>
        </w:rPr>
      </w:pPr>
      <w:r>
        <w:rPr>
          <w:lang w:val="nl-NL"/>
        </w:rPr>
        <w:t>P- en H-zinnen van H</w:t>
      </w:r>
      <w:r>
        <w:rPr>
          <w:vertAlign w:val="subscript"/>
          <w:lang w:val="nl-NL"/>
        </w:rPr>
        <w:t>2</w:t>
      </w:r>
      <w:r>
        <w:rPr>
          <w:lang w:val="nl-NL"/>
        </w:rPr>
        <w:t>SO</w:t>
      </w:r>
      <w:r>
        <w:rPr>
          <w:vertAlign w:val="subscript"/>
          <w:lang w:val="nl-NL"/>
        </w:rPr>
        <w:t>4</w:t>
      </w:r>
      <w:r>
        <w:rPr>
          <w:lang w:val="nl-NL"/>
        </w:rPr>
        <w:t>:</w:t>
      </w:r>
    </w:p>
    <w:tbl>
      <w:tblPr>
        <w:tblStyle w:val="Tabelraster"/>
        <w:tblW w:w="45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28"/>
      </w:tblGrid>
      <w:tr>
        <w:trPr/>
        <w:tc>
          <w:tcPr>
            <w:tcW w:w="45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H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nl-NL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SO</w:t>
            </w:r>
            <w:r>
              <w:rPr>
                <w:rFonts w:eastAsia="Calibri" w:cs=""/>
                <w:kern w:val="0"/>
                <w:sz w:val="24"/>
                <w:szCs w:val="24"/>
                <w:vertAlign w:val="subscript"/>
                <w:lang w:val="nl-NL" w:eastAsia="en-US" w:bidi="ar-SA"/>
              </w:rPr>
              <w:t>4</w:t>
            </w: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-oplossing</w:t>
            </w:r>
          </w:p>
        </w:tc>
      </w:tr>
      <w:tr>
        <w:trPr/>
        <w:tc>
          <w:tcPr>
            <w:tcW w:w="45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H314: veroorzaakt ernstige brandwonden en oogletsels</w:t>
            </w:r>
          </w:p>
        </w:tc>
      </w:tr>
      <w:tr>
        <w:trPr/>
        <w:tc>
          <w:tcPr>
            <w:tcW w:w="45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P260: Stof/rook/gas/nevel/damp/spuitnevel niet inademen</w:t>
            </w:r>
          </w:p>
        </w:tc>
      </w:tr>
      <w:tr>
        <w:trPr/>
        <w:tc>
          <w:tcPr>
            <w:tcW w:w="45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P264: Na het werken met dit product ... grondig wassen.</w:t>
            </w:r>
          </w:p>
        </w:tc>
      </w:tr>
      <w:tr>
        <w:trPr/>
        <w:tc>
          <w:tcPr>
            <w:tcW w:w="45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P280: Beschermende kledij dragen.</w:t>
            </w:r>
          </w:p>
        </w:tc>
      </w:tr>
      <w:tr>
        <w:trPr/>
        <w:tc>
          <w:tcPr>
            <w:tcW w:w="45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P363: Verontreinigde kleding wassen alvorens deze opnieuw te gebruiken.</w:t>
            </w:r>
          </w:p>
        </w:tc>
      </w:tr>
      <w:tr>
        <w:trPr/>
        <w:tc>
          <w:tcPr>
            <w:tcW w:w="45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BE" w:eastAsia="en-US" w:bidi="ar-SA"/>
              </w:rPr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b/>
          <w:b/>
          <w:bCs/>
          <w:lang w:val="nl-NL"/>
        </w:rPr>
      </w:pPr>
      <w:r>
        <w:rPr>
          <w:b/>
          <w:bCs/>
          <w:lang w:val="nl-NL"/>
        </w:rPr>
        <w:t>Uitvoering</w:t>
      </w:r>
    </w:p>
    <w:p>
      <w:pPr>
        <w:pStyle w:val="Normal"/>
        <w:rPr>
          <w:u w:val="single"/>
          <w:lang w:val="nl-NL"/>
        </w:rPr>
      </w:pPr>
      <w:r>
        <w:rPr>
          <w:u w:val="single"/>
          <w:lang w:val="nl-NL"/>
        </w:rPr>
        <w:t>Waargenomen geur</w:t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We ruiken de </w:t>
      </w:r>
      <w:r>
        <w:rPr>
          <w:lang w:val="nl-NL"/>
        </w:rPr>
        <w:t xml:space="preserve">fruitige </w:t>
      </w:r>
      <w:r>
        <w:rPr>
          <w:lang w:val="nl-NL"/>
        </w:rPr>
        <w:t>geur van een peer.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Reactievergelijking: nucleofiele substitutie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lang w:val="en-US"/>
        </w:rPr>
        <w:t>CH</w:t>
      </w:r>
      <w:r>
        <w:rPr>
          <w:sz w:val="22"/>
          <w:szCs w:val="22"/>
          <w:vertAlign w:val="subscript"/>
          <w:lang w:val="en-US"/>
        </w:rPr>
        <w:t>3</w:t>
      </w:r>
      <w:r>
        <w:rPr>
          <w:sz w:val="22"/>
          <w:szCs w:val="22"/>
          <w:lang w:val="en-US"/>
        </w:rPr>
        <w:t>-CH</w:t>
      </w:r>
      <w:r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-CH</w:t>
      </w:r>
      <w:r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-CH</w:t>
      </w:r>
      <w:r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-CH</w:t>
      </w:r>
      <w:r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OH + CH</w:t>
      </w:r>
      <w:r>
        <w:rPr>
          <w:sz w:val="22"/>
          <w:szCs w:val="22"/>
          <w:vertAlign w:val="subscript"/>
          <w:lang w:val="en-US"/>
        </w:rPr>
        <w:t>3</w:t>
      </w:r>
      <w:r>
        <w:rPr>
          <w:sz w:val="22"/>
          <w:szCs w:val="22"/>
          <w:lang w:val="en-US"/>
        </w:rPr>
        <w:t xml:space="preserve">COOH </w:t>
      </w:r>
      <w:r>
        <w:rPr>
          <w:rFonts w:eastAsia="Wingdings" w:cs="Wingdings" w:ascii="Wingdings" w:hAnsi="Wingdings"/>
          <w:sz w:val="22"/>
          <w:szCs w:val="22"/>
          <w:lang w:val="en-US"/>
        </w:rPr>
        <w:t></w:t>
      </w:r>
      <w:r>
        <w:rPr>
          <w:sz w:val="22"/>
          <w:szCs w:val="22"/>
          <w:lang w:val="en-US"/>
        </w:rPr>
        <w:t xml:space="preserve"> CH</w:t>
      </w:r>
      <w:r>
        <w:rPr>
          <w:sz w:val="22"/>
          <w:szCs w:val="22"/>
          <w:vertAlign w:val="subscript"/>
          <w:lang w:val="en-US"/>
        </w:rPr>
        <w:t>3</w:t>
      </w:r>
      <w:r>
        <w:rPr>
          <w:sz w:val="22"/>
          <w:szCs w:val="22"/>
          <w:lang w:val="en-US"/>
        </w:rPr>
        <w:t>COO-CH</w:t>
      </w:r>
      <w:r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-CH</w:t>
      </w:r>
      <w:r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-CH</w:t>
      </w:r>
      <w:r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-CH</w:t>
      </w:r>
      <w:r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-CH</w:t>
      </w:r>
      <w:r>
        <w:rPr>
          <w:sz w:val="22"/>
          <w:szCs w:val="22"/>
          <w:vertAlign w:val="subscript"/>
          <w:lang w:val="en-US"/>
        </w:rPr>
        <w:t>3</w:t>
      </w:r>
      <w:r>
        <w:rPr>
          <w:sz w:val="22"/>
          <w:szCs w:val="22"/>
          <w:lang w:val="en-US"/>
        </w:rPr>
        <w:t xml:space="preserve"> + H</w:t>
      </w:r>
      <w:r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O</w:t>
      </w:r>
    </w:p>
    <w:p>
      <w:pPr>
        <w:pStyle w:val="Normal"/>
        <w:rPr/>
      </w:pPr>
      <w:r>
        <w:rPr/>
        <w:t xml:space="preserve">(Pentaan-1-ol + ethaanzuur </w:t>
      </w:r>
      <w:r>
        <w:rPr>
          <w:rFonts w:eastAsia="Wingdings" w:cs="Wingdings" w:ascii="Wingdings" w:hAnsi="Wingdings"/>
          <w:lang w:val="en-US"/>
        </w:rPr>
        <w:t></w:t>
      </w:r>
      <w:r>
        <w:rPr/>
        <w:t xml:space="preserve"> pentylethanoaat + water)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Waarom H2SO4?</w:t>
      </w:r>
    </w:p>
    <w:p>
      <w:pPr>
        <w:pStyle w:val="Normal"/>
        <w:rPr/>
      </w:pPr>
      <w:r>
        <w:rPr/>
        <w:t xml:space="preserve">Zwavelzuur fungeert hier als katalysator, waardoor de organische reactie beter verloopt en we de beoogde resultaten bekomen. </w:t>
      </w:r>
      <w:r>
        <w:rPr/>
        <w:t>Ethaanzuur heeft op zich geen al te goede vluchtgroep (OH</w:t>
      </w:r>
      <w:r>
        <w:rPr>
          <w:vertAlign w:val="superscript"/>
        </w:rPr>
        <w:t>-</w:t>
      </w:r>
      <w:r>
        <w:rPr/>
        <w:t>), dus zorgt de H</w:t>
      </w:r>
      <w:r>
        <w:rPr>
          <w:vertAlign w:val="superscript"/>
        </w:rPr>
        <w:t>+</w:t>
      </w:r>
      <w:r>
        <w:rPr/>
        <w:t xml:space="preserve"> van het zwavelzuur voor een betere vluchtgroep.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Waarom NaCl?</w:t>
      </w:r>
    </w:p>
    <w:p>
      <w:pPr>
        <w:pStyle w:val="Normal"/>
        <w:rPr>
          <w:rFonts w:eastAsia="맑은 고딕" w:eastAsiaTheme="minorEastAsia"/>
          <w:iCs/>
          <w:color w:val="000000" w:themeColor="text1"/>
        </w:rPr>
      </w:pPr>
      <w:r>
        <w:rPr>
          <w:rFonts w:eastAsia="맑은 고딕" w:eastAsiaTheme="minorEastAsia"/>
          <w:iCs/>
          <w:color w:val="000000" w:themeColor="text1"/>
        </w:rPr>
        <w:t>Dankzij deze stof kunnen we de oplossing uitzouten. Dat wil zeggen dat stoffen die oplosbaar zijn in water kunnen worden afgescheiden uit de waterlaag.</w:t>
      </w:r>
    </w:p>
    <w:p>
      <w:pPr>
        <w:pStyle w:val="Normal"/>
        <w:rPr>
          <w:rFonts w:eastAsia="맑은 고딕" w:eastAsiaTheme="minorEastAsia"/>
          <w:iCs/>
          <w:color w:val="000000" w:themeColor="text1"/>
        </w:rPr>
      </w:pPr>
      <w:r>
        <w:rPr>
          <w:rFonts w:eastAsia="맑은 고딕" w:eastAsiaTheme="minorEastAsia"/>
          <w:iCs/>
          <w:color w:val="000000" w:themeColor="text1"/>
        </w:rPr>
      </w:r>
    </w:p>
    <w:p>
      <w:pPr>
        <w:pStyle w:val="Normal"/>
        <w:rPr>
          <w:rFonts w:eastAsia="맑은 고딕" w:eastAsiaTheme="minorEastAsia"/>
          <w:b/>
          <w:b/>
          <w:bCs/>
          <w:iCs/>
          <w:color w:val="000000" w:themeColor="text1"/>
        </w:rPr>
      </w:pPr>
      <w:r>
        <w:rPr>
          <w:rFonts w:eastAsia="맑은 고딕" w:eastAsiaTheme="minorEastAsia"/>
          <w:b/>
          <w:bCs/>
          <w:iCs/>
          <w:color w:val="000000" w:themeColor="text1"/>
        </w:rPr>
        <w:t xml:space="preserve">Reflectie 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Het experiment was heel erg goed gelukt. Alles verliep vlot en we waren op tijd klaar. 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Terwijl de eerste profbuis in het warmwaterbad zat hebben we het volledige verslag kunnen maken.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Als we de hoeveelheden niet nauwkeurig afgemeten zouden hebben. De temperatuur van het warmwaterbad mocht ook niet te hoog zijn 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417" w:right="1417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59558666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63135747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79179414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l-BE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nl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nl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d6c87"/>
    <w:rPr>
      <w:color w:val="808080"/>
    </w:rPr>
  </w:style>
  <w:style w:type="character" w:styleId="VoettekstChar" w:customStyle="1">
    <w:name w:val="Voettekst Char"/>
    <w:basedOn w:val="DefaultParagraphFont"/>
    <w:link w:val="Footer"/>
    <w:uiPriority w:val="99"/>
    <w:qFormat/>
    <w:rsid w:val="009c4893"/>
    <w:rPr/>
  </w:style>
  <w:style w:type="character" w:styleId="Pagenumber">
    <w:name w:val="page number"/>
    <w:basedOn w:val="DefaultParagraphFont"/>
    <w:uiPriority w:val="99"/>
    <w:semiHidden/>
    <w:unhideWhenUsed/>
    <w:qFormat/>
    <w:rsid w:val="009c489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50b4c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VoettekstChar"/>
    <w:uiPriority w:val="99"/>
    <w:unhideWhenUsed/>
    <w:rsid w:val="009c4893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e94f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EB47E-5EDC-E848-9BB5-334E0B359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</Pages>
  <Words>224</Words>
  <Characters>1312</Characters>
  <CharactersWithSpaces>1511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2024-05-24T12:23:00Z</dcterms:created>
  <dc:creator>Frederik Michiels</dc:creator>
  <dc:description/>
  <dc:language>en-US</dc:language>
  <cp:lastModifiedBy/>
  <dcterms:modified xsi:type="dcterms:W3CDTF">2024-05-26T11:42:23Z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