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Based on eLocal’s business model as a pay-per-call (PPCall) leader and the "Decision Sciences" mandate to drive revenue and operational efficiency, here is the estimated likelihood of the technical assessment data domains.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Call Data (Transactional/Operational)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Likelihood: 95% | Confidence: 98%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Web Hit &amp; Marketing (Attribution/Funnel)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Likelihood: 85% | Confidence: 90%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Financial / Unit Economics (Bidding/Margin)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Likelihood: 75% | Confidence: 85%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Lead Scoring &amp; Fraud (Outcome Prediction)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Likelihood: 70% | Confidence: 80%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EXTENDED INFORMATION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Data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DESCRIPTION: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domain contains Call Detail Records (CDRs) from eLocal’s telephony infrastructure (Twilio-powered). It is the core "currency" of the business, representing the successful connection between a consumer and a service provider.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LIKELY COLUMNS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call_id INT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call_start_time TIMESTAMP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call_duration INT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zip_code VARCHAR(7)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disposition STRING (e.g., Answered, Busy, Missed)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billable_status BOOLEAN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EDA and LIKELY KPI's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Analysis of peak call hours to align with provider availability; call duration distributions to identify the "revenue threshold" (e.g., calls &gt;90 seconds).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Monetized Call Rate, Average Handle Time (AHT), Abandonment Rate.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Classification (Random Forest/XGBoost)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(BUSINESS VALUE):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predict if a call will meet the "billable duration" threshold based on metadata (time, location, category) before it is fully routed, optimizing for high-intent traffic.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MODULES: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scikit-learn, xgboost, pandas.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Time-Series Forecasting (Prophet/ARIMA)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(BUSINESS VALUE):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Predicting daily call volume by vertical (e.g., HVAC vs. Legal) to help the sales team set advertiser caps and budgets.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MODULES: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prophet, statsmodels.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Web Hit &amp; Marketing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DESCRIPTION: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 that bridges the gap between digital ad spend (Google, Facebook, Affiliates) and the initiation of a phone call. This is critical for eLocal’s "Pay-For-Performance" model to prove ROI to publishers.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LIKELY COLUMNS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gclid VARCHAR (Google Click ID)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landing_page_id INT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source_channel STRING (e.g., SEM, SEO, Social)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device_type STRING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user_agent_string STRING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call_generated_flag BOOLEAN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EDA and LIKELY KPI's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Mapping click-to-call conversion rates across different landing page templates; identifying "low intent" sources with high bounce rates but zero calls.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Cost Per Call (CPC), Click-to-Call Rate, Return on Ad Spend (ROAS).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Causal Inference (Diff-in-Diff)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(BUSINESS VALUE):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Determining the true incremental lift of a new marketing channel or a change in ad copy on total call volume, separating organic growth from paid performance.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MODULES: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CausalImpact, statsmodels.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Logistic Regression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(BUSINESS VALUE):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Estimating the probability of a "web hit" converting into a call based on device type and time of day to optimize bid adjustments in real-time.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MODULES: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scikit-learn, numpy.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Financial / Unit Economics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DESCRIPTION: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Dataset focusing on the competitive bidding environment where eLocal sells leads to providers. This reflects the "asset management" philosophy of parent company Brookfield to maximize margin per lead.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LIKELY COLUMNS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bid_amount FLOAT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winning_bid_price FLOAT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reserve_price FLOAT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advertiser_id INT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category_margin FLOAT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daily_budget_remaining FLOAT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EDA and LIKELY KPI's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Identifying "bid shading" opportunities where eLocal can win calls at a lower cost while maintaining a high sale price to advertisers; analysis of margin variance by vertical (Legal vs. Home Services).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Revenue Per Lead (RPL), Gross Margin %, Bid Win Rate.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Linear Regression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(BUSINESS VALUE):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Modeling the relationship between provider demand (number of active bidders) and the optimal "ping" price to maximize total daily revenue.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MODULES: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scikit-learn, scipy.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Optimization (Linear Programming)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(BUSINESS VALUE):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Allocating limited call inventory to a mix of "static" and "dynamic" buyers to maximize total portfolio profit while meeting advertiser volume commitments.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MODULES: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PuLP, Pyomo.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Lead Scoring &amp; Fraud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DESCRIPTION: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Highly manipulated dataset used to differentiate "high-quality" leads from "toxic" or fraudulent traffic (IVR spam, bots). This is eLocal's primary defense for advertiser retention.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LIKELY COLUMNS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caller_id_reputation_score FLOAT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ip_address_location STRING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ivr_interaction_depth INT (number of menus pressed)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previous_call_count INT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fraud_flag BOOLEAN (Target variable)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EDA and LIKELY KPI's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Identifying clusters of fraudulent calls coming from the same subnet or proxy; analyzing interaction patterns that deviate from human behavior (e.g., rapid-fire IVR selections).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KPIs: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Lead Quality Score, Fraud Detection Rate, Advertiser Credit Request Rate.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MODELS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Clustering (K-Means / DBSCAN)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(BUSINESS VALUE):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Unsupervised grouping of call patterns to discover new, emerging fraud "signatures" or affiliate bot networks that haven't been labeled yet.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MODULES: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scikit-learn, matplotlib.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Anomaly Detection (Isolation Forest)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(BUSINESS VALUE):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Flagging high-risk transactions in real-time that represent "IVR spam" to prevent them from reaching (and bothering) eLocal’s service providers.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 MODULES: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scikit-learn, pyod.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