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James Cho</w:t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r>
        <w:rPr>
          <w:b/>
        </w:rPr>
        <w:t>Industry Internship Program; $5000.00</w:t>
      </w:r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r>
        <w:rPr>
          <w:b/>
        </w:rPr>
        <w:t>Senior, Aerospace Engineering</w:t>
      </w:r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r>
        <w:rPr>
          <w:b/>
        </w:rPr>
        <w:t>Donna  Kraenzle</w:t>
      </w:r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r>
        <w:rPr>
          <w:b/>
        </w:rPr>
        <w:t>International Space Station Payload Development</w:t>
      </w:r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r>
        <w:rPr>
          <w:b/>
        </w:rPr>
        <w:t>Abstract not found in Preceedings Checklist</w:t>
      </w:r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r>
        <w:rPr>
          <w:b/>
        </w:rPr>
        <w:t>NONE</w:t>
      </w:r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r>
        <w:rPr>
          <w:b/>
        </w:rPr>
        <w:t>2</w:t>
      </w:r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r>
        <w:rPr>
          <w:b/>
        </w:rPr>
        <w:t>Mark Pocan</w:t>
      </w:r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2017-12-18T15:16:00Z</dcterms:created>
  <dcterms:modified xsi:type="dcterms:W3CDTF">2017-12-18T17:41:00Z</dcterms:modified>
</cp:coreProperties>
</file>