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A2FAE" w14:textId="048F03AD" w:rsidR="00496DEF" w:rsidRPr="00496DEF" w:rsidRDefault="00496DEF" w:rsidP="00496DEF">
      <w:pPr>
        <w:pStyle w:val="ListBullet"/>
        <w:numPr>
          <w:ilvl w:val="0"/>
          <w:numId w:val="0"/>
        </w:numPr>
        <w:ind w:left="360"/>
        <w:rPr>
          <w:b/>
          <w:bCs/>
          <w:lang w:val="en-IN"/>
        </w:rPr>
      </w:pPr>
      <w:r>
        <w:rPr>
          <w:b/>
          <w:bCs/>
          <w:lang w:val="en-IN"/>
        </w:rPr>
        <w:t>Title</w:t>
      </w:r>
      <w:r w:rsidR="008B6C31">
        <w:rPr>
          <w:b/>
          <w:bCs/>
          <w:lang w:val="en-IN"/>
        </w:rPr>
        <w:t>_h</w:t>
      </w:r>
      <w:proofErr w:type="gramStart"/>
      <w:r w:rsidR="008B6C31">
        <w:rPr>
          <w:b/>
          <w:bCs/>
          <w:lang w:val="en-IN"/>
        </w:rPr>
        <w:t>1</w:t>
      </w:r>
      <w:r>
        <w:rPr>
          <w:b/>
          <w:bCs/>
          <w:lang w:val="en-IN"/>
        </w:rPr>
        <w:t xml:space="preserve"> :</w:t>
      </w:r>
      <w:proofErr w:type="gramEnd"/>
      <w:r>
        <w:rPr>
          <w:b/>
          <w:bCs/>
          <w:lang w:val="en-IN"/>
        </w:rPr>
        <w:t xml:space="preserve"> </w:t>
      </w:r>
      <w:r w:rsidRPr="00496DEF">
        <w:rPr>
          <w:b/>
          <w:bCs/>
          <w:lang w:val="en-IN"/>
        </w:rPr>
        <w:t>Text: Articles</w:t>
      </w:r>
    </w:p>
    <w:p w14:paraId="79E3D689" w14:textId="491AEB6E" w:rsidR="00496DEF" w:rsidRPr="00496DEF" w:rsidRDefault="00496DEF" w:rsidP="00496DEF">
      <w:pPr>
        <w:pStyle w:val="ListBullet"/>
        <w:numPr>
          <w:ilvl w:val="0"/>
          <w:numId w:val="0"/>
        </w:numPr>
        <w:ind w:left="360"/>
        <w:rPr>
          <w:lang w:val="en-IN"/>
        </w:rPr>
      </w:pPr>
      <w:proofErr w:type="gramStart"/>
      <w:r>
        <w:rPr>
          <w:lang w:val="en-IN"/>
        </w:rPr>
        <w:t>Paragraph :</w:t>
      </w:r>
      <w:proofErr w:type="gramEnd"/>
      <w:r>
        <w:rPr>
          <w:lang w:val="en-IN"/>
        </w:rPr>
        <w:t xml:space="preserve"> </w:t>
      </w:r>
      <w:r w:rsidRPr="00496DEF">
        <w:rPr>
          <w:lang w:val="en-IN"/>
        </w:rPr>
        <w:t>There are three articles in the English language: </w:t>
      </w:r>
      <w:r w:rsidRPr="00496DEF">
        <w:rPr>
          <w:i/>
          <w:iCs/>
          <w:lang w:val="en-IN"/>
        </w:rPr>
        <w:t>the</w:t>
      </w:r>
      <w:r w:rsidRPr="00496DEF">
        <w:rPr>
          <w:lang w:val="en-IN"/>
        </w:rPr>
        <w:t>, </w:t>
      </w:r>
      <w:r w:rsidRPr="00496DEF">
        <w:rPr>
          <w:i/>
          <w:iCs/>
          <w:lang w:val="en-IN"/>
        </w:rPr>
        <w:t>a</w:t>
      </w:r>
      <w:r w:rsidRPr="00496DEF">
        <w:rPr>
          <w:lang w:val="en-IN"/>
        </w:rPr>
        <w:t>, and </w:t>
      </w:r>
      <w:r w:rsidRPr="00496DEF">
        <w:rPr>
          <w:i/>
          <w:iCs/>
          <w:lang w:val="en-IN"/>
        </w:rPr>
        <w:t>an</w:t>
      </w:r>
      <w:r w:rsidRPr="00496DEF">
        <w:rPr>
          <w:lang w:val="en-IN"/>
        </w:rPr>
        <w:t>. These are divided into two types of articles: definite (</w:t>
      </w:r>
      <w:r w:rsidRPr="00496DEF">
        <w:rPr>
          <w:i/>
          <w:iCs/>
          <w:lang w:val="en-IN"/>
        </w:rPr>
        <w:t>the</w:t>
      </w:r>
      <w:r w:rsidRPr="00496DEF">
        <w:rPr>
          <w:lang w:val="en-IN"/>
        </w:rPr>
        <w:t>) and indefinite (</w:t>
      </w:r>
      <w:r w:rsidRPr="00496DEF">
        <w:rPr>
          <w:i/>
          <w:iCs/>
          <w:lang w:val="en-IN"/>
        </w:rPr>
        <w:t>a</w:t>
      </w:r>
      <w:r w:rsidRPr="00496DEF">
        <w:rPr>
          <w:lang w:val="en-IN"/>
        </w:rPr>
        <w:t>, </w:t>
      </w:r>
      <w:r w:rsidRPr="00496DEF">
        <w:rPr>
          <w:i/>
          <w:iCs/>
          <w:lang w:val="en-IN"/>
        </w:rPr>
        <w:t>an</w:t>
      </w:r>
      <w:r w:rsidRPr="00496DEF">
        <w:rPr>
          <w:lang w:val="en-IN"/>
        </w:rPr>
        <w:t xml:space="preserve">). The definite article indicates a level of specificity that the indefinite does not. “An apple” could refer to any apple; </w:t>
      </w:r>
      <w:proofErr w:type="gramStart"/>
      <w:r w:rsidRPr="00496DEF">
        <w:rPr>
          <w:lang w:val="en-IN"/>
        </w:rPr>
        <w:t>however</w:t>
      </w:r>
      <w:proofErr w:type="gramEnd"/>
      <w:r w:rsidRPr="00496DEF">
        <w:rPr>
          <w:lang w:val="en-IN"/>
        </w:rPr>
        <w:t xml:space="preserve"> “the apple” is </w:t>
      </w:r>
      <w:proofErr w:type="gramStart"/>
      <w:r w:rsidRPr="00496DEF">
        <w:rPr>
          <w:lang w:val="en-IN"/>
        </w:rPr>
        <w:t>referring back</w:t>
      </w:r>
      <w:proofErr w:type="gramEnd"/>
      <w:r w:rsidRPr="00496DEF">
        <w:rPr>
          <w:lang w:val="en-IN"/>
        </w:rPr>
        <w:t xml:space="preserve"> to a specific apple.</w:t>
      </w:r>
    </w:p>
    <w:p w14:paraId="34AA4C0B" w14:textId="3884896B" w:rsidR="00496DEF" w:rsidRPr="00496DEF" w:rsidRDefault="00496DEF" w:rsidP="00496DEF">
      <w:pPr>
        <w:pStyle w:val="ListBullet"/>
        <w:numPr>
          <w:ilvl w:val="0"/>
          <w:numId w:val="0"/>
        </w:numPr>
        <w:ind w:left="360"/>
        <w:rPr>
          <w:lang w:val="en-IN"/>
        </w:rPr>
      </w:pPr>
      <w:proofErr w:type="gramStart"/>
      <w:r>
        <w:rPr>
          <w:lang w:val="en-IN"/>
        </w:rPr>
        <w:t>Paragraph :</w:t>
      </w:r>
      <w:proofErr w:type="gramEnd"/>
      <w:r>
        <w:rPr>
          <w:lang w:val="en-IN"/>
        </w:rPr>
        <w:t xml:space="preserve"> </w:t>
      </w:r>
      <w:r w:rsidRPr="00496DEF">
        <w:rPr>
          <w:lang w:val="en-IN"/>
        </w:rPr>
        <w:t>Thus, when using the definite article, the speaker assumes the listener knows the identity of the noun’s referent (because it is obvious, because it is common knowledge, or because it was mentioned in the same sentence or an earlier sentence). Use of an indefinite article implies that the speaker assumes the listener does not have to be told the identity of the referent.</w:t>
      </w:r>
    </w:p>
    <w:p w14:paraId="043408A8" w14:textId="668574B1" w:rsidR="00496DEF" w:rsidRPr="00496DEF" w:rsidRDefault="00496DEF" w:rsidP="00496DEF">
      <w:pPr>
        <w:pStyle w:val="ListBullet"/>
        <w:numPr>
          <w:ilvl w:val="0"/>
          <w:numId w:val="0"/>
        </w:numPr>
        <w:ind w:left="360"/>
        <w:rPr>
          <w:lang w:val="en-IN"/>
        </w:rPr>
      </w:pPr>
      <w:proofErr w:type="gramStart"/>
      <w:r>
        <w:rPr>
          <w:lang w:val="en-IN"/>
        </w:rPr>
        <w:t>Paragraph :</w:t>
      </w:r>
      <w:proofErr w:type="gramEnd"/>
      <w:r>
        <w:rPr>
          <w:lang w:val="en-IN"/>
        </w:rPr>
        <w:t xml:space="preserve"> </w:t>
      </w:r>
      <w:r w:rsidRPr="00496DEF">
        <w:rPr>
          <w:lang w:val="en-IN"/>
        </w:rPr>
        <w:t>There are also cases where no article is required:</w:t>
      </w:r>
    </w:p>
    <w:p w14:paraId="5B3CD385" w14:textId="46178BF4" w:rsidR="00496DEF" w:rsidRPr="00496DEF" w:rsidRDefault="00496DEF" w:rsidP="00496DEF">
      <w:pPr>
        <w:pStyle w:val="ListBullet"/>
        <w:numPr>
          <w:ilvl w:val="0"/>
          <w:numId w:val="13"/>
        </w:numPr>
        <w:rPr>
          <w:lang w:val="en-IN"/>
        </w:rPr>
      </w:pPr>
      <w:r>
        <w:rPr>
          <w:lang w:val="en-IN"/>
        </w:rPr>
        <w:t xml:space="preserve">List </w:t>
      </w:r>
      <w:proofErr w:type="gramStart"/>
      <w:r>
        <w:rPr>
          <w:lang w:val="en-IN"/>
        </w:rPr>
        <w:t>item :</w:t>
      </w:r>
      <w:proofErr w:type="gramEnd"/>
      <w:r>
        <w:rPr>
          <w:lang w:val="en-IN"/>
        </w:rPr>
        <w:t xml:space="preserve"> </w:t>
      </w:r>
      <w:r w:rsidRPr="00496DEF">
        <w:rPr>
          <w:lang w:val="en-IN"/>
        </w:rPr>
        <w:t>with generic nouns (plural or uncountable): </w:t>
      </w:r>
      <w:r w:rsidRPr="00496DEF">
        <w:rPr>
          <w:i/>
          <w:iCs/>
          <w:lang w:val="en-IN"/>
        </w:rPr>
        <w:t>cars have accelerators</w:t>
      </w:r>
      <w:r w:rsidRPr="00496DEF">
        <w:rPr>
          <w:lang w:val="en-IN"/>
        </w:rPr>
        <w:t>, </w:t>
      </w:r>
      <w:r w:rsidRPr="00496DEF">
        <w:rPr>
          <w:i/>
          <w:iCs/>
          <w:lang w:val="en-IN"/>
        </w:rPr>
        <w:t>happiness is contagious</w:t>
      </w:r>
      <w:r w:rsidRPr="00496DEF">
        <w:rPr>
          <w:lang w:val="en-IN"/>
        </w:rPr>
        <w:t>, referring to cars in general and happiness in general (compare </w:t>
      </w:r>
      <w:r w:rsidRPr="00496DEF">
        <w:rPr>
          <w:i/>
          <w:iCs/>
          <w:lang w:val="en-IN"/>
        </w:rPr>
        <w:t>the happiness I felt yesterday</w:t>
      </w:r>
      <w:r w:rsidRPr="00496DEF">
        <w:rPr>
          <w:lang w:val="en-IN"/>
        </w:rPr>
        <w:t xml:space="preserve">, specifying </w:t>
      </w:r>
      <w:proofErr w:type="gramStart"/>
      <w:r w:rsidRPr="00496DEF">
        <w:rPr>
          <w:lang w:val="en-IN"/>
        </w:rPr>
        <w:t>particular happiness</w:t>
      </w:r>
      <w:proofErr w:type="gramEnd"/>
      <w:r w:rsidRPr="00496DEF">
        <w:rPr>
          <w:lang w:val="en-IN"/>
        </w:rPr>
        <w:t>);</w:t>
      </w:r>
    </w:p>
    <w:p w14:paraId="478B81E3" w14:textId="005171AE" w:rsidR="00496DEF" w:rsidRPr="00496DEF" w:rsidRDefault="00496DEF" w:rsidP="00496DEF">
      <w:pPr>
        <w:pStyle w:val="ListBullet"/>
        <w:numPr>
          <w:ilvl w:val="0"/>
          <w:numId w:val="13"/>
        </w:numPr>
        <w:rPr>
          <w:lang w:val="en-IN"/>
        </w:rPr>
      </w:pPr>
      <w:r>
        <w:rPr>
          <w:lang w:val="en-IN"/>
        </w:rPr>
        <w:t xml:space="preserve">List </w:t>
      </w:r>
      <w:proofErr w:type="gramStart"/>
      <w:r>
        <w:rPr>
          <w:lang w:val="en-IN"/>
        </w:rPr>
        <w:t>item :</w:t>
      </w:r>
      <w:proofErr w:type="gramEnd"/>
      <w:r>
        <w:rPr>
          <w:lang w:val="en-IN"/>
        </w:rPr>
        <w:t xml:space="preserve"> </w:t>
      </w:r>
      <w:r w:rsidRPr="00496DEF">
        <w:rPr>
          <w:lang w:val="en-IN"/>
        </w:rPr>
        <w:t>with many proper names: </w:t>
      </w:r>
      <w:r w:rsidRPr="00496DEF">
        <w:rPr>
          <w:i/>
          <w:iCs/>
          <w:lang w:val="en-IN"/>
        </w:rPr>
        <w:t>Sabrina</w:t>
      </w:r>
      <w:r w:rsidRPr="00496DEF">
        <w:rPr>
          <w:lang w:val="en-IN"/>
        </w:rPr>
        <w:t>, </w:t>
      </w:r>
      <w:r w:rsidRPr="00496DEF">
        <w:rPr>
          <w:i/>
          <w:iCs/>
          <w:lang w:val="en-IN"/>
        </w:rPr>
        <w:t>France</w:t>
      </w:r>
      <w:r w:rsidRPr="00496DEF">
        <w:rPr>
          <w:lang w:val="en-IN"/>
        </w:rPr>
        <w:t>, </w:t>
      </w:r>
      <w:r w:rsidRPr="00496DEF">
        <w:rPr>
          <w:i/>
          <w:iCs/>
          <w:lang w:val="en-IN"/>
        </w:rPr>
        <w:t>London</w:t>
      </w:r>
      <w:r w:rsidRPr="00496DEF">
        <w:rPr>
          <w:lang w:val="en-IN"/>
        </w:rPr>
        <w:t>, etc.</w:t>
      </w:r>
    </w:p>
    <w:p w14:paraId="4E02C2DF" w14:textId="75072EF7" w:rsidR="00496DEF" w:rsidRPr="00496DEF" w:rsidRDefault="00496DEF" w:rsidP="00496DEF">
      <w:pPr>
        <w:pStyle w:val="ListBullet"/>
        <w:numPr>
          <w:ilvl w:val="0"/>
          <w:numId w:val="0"/>
        </w:numPr>
        <w:ind w:left="360"/>
        <w:rPr>
          <w:lang w:val="en-IN"/>
        </w:rPr>
      </w:pPr>
      <w:proofErr w:type="gramStart"/>
      <w:r>
        <w:rPr>
          <w:lang w:val="en-IN"/>
        </w:rPr>
        <w:t>Paragraph :</w:t>
      </w:r>
      <w:proofErr w:type="gramEnd"/>
      <w:r>
        <w:rPr>
          <w:lang w:val="en-IN"/>
        </w:rPr>
        <w:t xml:space="preserve"> </w:t>
      </w:r>
      <w:r w:rsidRPr="00496DEF">
        <w:rPr>
          <w:lang w:val="en-IN"/>
        </w:rPr>
        <w:t>Watch this quick introduction to indefinite and definite articles and the difference between the two:</w:t>
      </w:r>
    </w:p>
    <w:p w14:paraId="2BD17235" w14:textId="697A6DEC" w:rsidR="007E3458" w:rsidRDefault="007E3458" w:rsidP="00496DEF">
      <w:pPr>
        <w:pStyle w:val="ListBullet"/>
        <w:numPr>
          <w:ilvl w:val="0"/>
          <w:numId w:val="0"/>
        </w:numPr>
      </w:pPr>
    </w:p>
    <w:sectPr w:rsidR="007E34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DC5B7D"/>
    <w:multiLevelType w:val="hybridMultilevel"/>
    <w:tmpl w:val="1D72E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830CA1"/>
    <w:multiLevelType w:val="multilevel"/>
    <w:tmpl w:val="4A8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5B038A"/>
    <w:multiLevelType w:val="multilevel"/>
    <w:tmpl w:val="EFE8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1225F7"/>
    <w:multiLevelType w:val="hybridMultilevel"/>
    <w:tmpl w:val="47E6CB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45888749">
    <w:abstractNumId w:val="8"/>
  </w:num>
  <w:num w:numId="2" w16cid:durableId="86271008">
    <w:abstractNumId w:val="6"/>
  </w:num>
  <w:num w:numId="3" w16cid:durableId="1410233149">
    <w:abstractNumId w:val="5"/>
  </w:num>
  <w:num w:numId="4" w16cid:durableId="990645412">
    <w:abstractNumId w:val="4"/>
  </w:num>
  <w:num w:numId="5" w16cid:durableId="147289967">
    <w:abstractNumId w:val="7"/>
  </w:num>
  <w:num w:numId="6" w16cid:durableId="821041952">
    <w:abstractNumId w:val="3"/>
  </w:num>
  <w:num w:numId="7" w16cid:durableId="1599945196">
    <w:abstractNumId w:val="2"/>
  </w:num>
  <w:num w:numId="8" w16cid:durableId="1012027168">
    <w:abstractNumId w:val="1"/>
  </w:num>
  <w:num w:numId="9" w16cid:durableId="2097165165">
    <w:abstractNumId w:val="0"/>
  </w:num>
  <w:num w:numId="10" w16cid:durableId="1401321699">
    <w:abstractNumId w:val="11"/>
  </w:num>
  <w:num w:numId="11" w16cid:durableId="403916291">
    <w:abstractNumId w:val="10"/>
  </w:num>
  <w:num w:numId="12" w16cid:durableId="1688559740">
    <w:abstractNumId w:val="9"/>
  </w:num>
  <w:num w:numId="13" w16cid:durableId="11366832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E5E"/>
    <w:rsid w:val="0015074B"/>
    <w:rsid w:val="0029639D"/>
    <w:rsid w:val="00326F90"/>
    <w:rsid w:val="00496DEF"/>
    <w:rsid w:val="007E3458"/>
    <w:rsid w:val="0080733C"/>
    <w:rsid w:val="008B6C31"/>
    <w:rsid w:val="00A421C6"/>
    <w:rsid w:val="00AA1D8D"/>
    <w:rsid w:val="00B47730"/>
    <w:rsid w:val="00B51BBD"/>
    <w:rsid w:val="00BC33F4"/>
    <w:rsid w:val="00CB0664"/>
    <w:rsid w:val="00F31B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A3A7D"/>
  <w14:defaultImageDpi w14:val="300"/>
  <w15:docId w15:val="{79DFF80D-A6B9-458F-B9B4-398BA874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184</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7</cp:revision>
  <dcterms:created xsi:type="dcterms:W3CDTF">2013-12-23T23:15:00Z</dcterms:created>
  <dcterms:modified xsi:type="dcterms:W3CDTF">2025-12-14T17:58:00Z</dcterms:modified>
  <cp:category/>
</cp:coreProperties>
</file>