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before="120" w:line="360" w:lineRule="auto"/>
        <w:rPr>
          <w:color w:val="222222"/>
        </w:rPr>
      </w:pPr>
      <w:r w:rsidDel="00000000" w:rsidR="00000000" w:rsidRPr="00000000">
        <w:rPr>
          <w:color w:val="222222"/>
          <w:rtl w:val="0"/>
        </w:rPr>
        <w:t xml:space="preserve">Dear AFIRE Sprint Attendees</w:t>
      </w:r>
    </w:p>
    <w:p w:rsidR="00000000" w:rsidDel="00000000" w:rsidP="00000000" w:rsidRDefault="00000000" w:rsidRPr="00000000" w14:paraId="00000002">
      <w:pPr>
        <w:shd w:fill="ffffff" w:val="clear"/>
        <w:spacing w:before="120" w:line="360" w:lineRule="auto"/>
        <w:rPr>
          <w:color w:val="222222"/>
        </w:rPr>
      </w:pPr>
      <w:r w:rsidDel="00000000" w:rsidR="00000000" w:rsidRPr="00000000">
        <w:rPr>
          <w:rtl w:val="0"/>
        </w:rPr>
      </w:r>
    </w:p>
    <w:p w:rsidR="00000000" w:rsidDel="00000000" w:rsidP="00000000" w:rsidRDefault="00000000" w:rsidRPr="00000000" w14:paraId="00000003">
      <w:pPr>
        <w:shd w:fill="ffffff" w:val="clear"/>
        <w:spacing w:before="120" w:line="360" w:lineRule="auto"/>
        <w:rPr>
          <w:color w:val="222222"/>
        </w:rPr>
      </w:pPr>
      <w:r w:rsidDel="00000000" w:rsidR="00000000" w:rsidRPr="00000000">
        <w:rPr>
          <w:color w:val="222222"/>
          <w:rtl w:val="0"/>
        </w:rPr>
        <w:t xml:space="preserve">Two short items</w:t>
      </w:r>
    </w:p>
    <w:p w:rsidR="00000000" w:rsidDel="00000000" w:rsidP="00000000" w:rsidRDefault="00000000" w:rsidRPr="00000000" w14:paraId="00000004">
      <w:pPr>
        <w:shd w:fill="ffffff" w:val="clear"/>
        <w:spacing w:before="120" w:line="360" w:lineRule="auto"/>
        <w:rPr>
          <w:color w:val="222222"/>
        </w:rPr>
      </w:pPr>
      <w:r w:rsidDel="00000000" w:rsidR="00000000" w:rsidRPr="00000000">
        <w:rPr>
          <w:color w:val="222222"/>
          <w:rtl w:val="0"/>
        </w:rPr>
        <w:t xml:space="preserve">- You will have heard from your RoRI/IGL contact for coaching, and have arranged a 1-to-1 meeting this week. There is </w:t>
      </w:r>
      <w:r w:rsidDel="00000000" w:rsidR="00000000" w:rsidRPr="00000000">
        <w:rPr>
          <w:b w:val="1"/>
          <w:bCs w:val="1"/>
          <w:color w:val="222222"/>
          <w:rtl w:val="0"/>
        </w:rPr>
        <w:t xml:space="preserve">no all hands meeting </w:t>
      </w:r>
      <w:r w:rsidDel="00000000" w:rsidR="00000000" w:rsidRPr="00000000">
        <w:rPr>
          <w:color w:val="222222"/>
          <w:rtl w:val="0"/>
        </w:rPr>
        <w:t xml:space="preserve">this week, so I am cancelling the holding notice in the calendar</w:t>
      </w:r>
    </w:p>
    <w:p w:rsidR="00000000" w:rsidDel="00000000" w:rsidP="00000000" w:rsidRDefault="00000000" w:rsidRPr="00000000" w14:paraId="00000005">
      <w:pPr>
        <w:shd w:fill="ffffff" w:val="clear"/>
        <w:spacing w:before="120" w:line="360" w:lineRule="auto"/>
        <w:rPr>
          <w:color w:val="1155cc"/>
          <w:u w:val="single"/>
        </w:rPr>
      </w:pPr>
      <w:r w:rsidDel="00000000" w:rsidR="00000000" w:rsidRPr="00000000">
        <w:rPr>
          <w:color w:val="222222"/>
          <w:rtl w:val="0"/>
        </w:rPr>
        <w:t xml:space="preserve">- In preparation for next week's meeting, we are pleased to be able to share details of work by RoRI partner La Caixa on their work on using AI in proposal evaluation. The recording is from the last RoRI/IGL AI sprint and not for public circulation. It can be found </w:t>
      </w:r>
      <w:hyperlink r:id="rId6">
        <w:r w:rsidDel="00000000" w:rsidR="00000000" w:rsidRPr="00000000">
          <w:rPr>
            <w:color w:val="1155cc"/>
            <w:u w:val="single"/>
            <w:rtl w:val="0"/>
          </w:rPr>
          <w:t xml:space="preserve">here</w:t>
        </w:r>
      </w:hyperlink>
      <w:r w:rsidDel="00000000" w:rsidR="00000000" w:rsidRPr="00000000">
        <w:rPr>
          <w:color w:val="222222"/>
          <w:rtl w:val="0"/>
        </w:rPr>
        <w:t xml:space="preserve">. There is also an </w:t>
      </w:r>
      <w:hyperlink r:id="rId7">
        <w:r w:rsidDel="00000000" w:rsidR="00000000" w:rsidRPr="00000000">
          <w:rPr>
            <w:color w:val="1155cc"/>
            <w:u w:val="single"/>
            <w:rtl w:val="0"/>
          </w:rPr>
          <w:t xml:space="preserve">updated slide deck</w:t>
        </w:r>
      </w:hyperlink>
      <w:r w:rsidDel="00000000" w:rsidR="00000000" w:rsidRPr="00000000">
        <w:rPr>
          <w:color w:val="222222"/>
          <w:rtl w:val="0"/>
        </w:rPr>
        <w:t xml:space="preserve"> reporting the experiment here, and a </w:t>
      </w:r>
      <w:hyperlink r:id="rId8">
        <w:r w:rsidDel="00000000" w:rsidR="00000000" w:rsidRPr="00000000">
          <w:rPr>
            <w:color w:val="1155cc"/>
            <w:u w:val="single"/>
            <w:rtl w:val="0"/>
          </w:rPr>
          <w:t xml:space="preserve">published report</w:t>
        </w:r>
      </w:hyperlink>
      <w:r w:rsidDel="00000000" w:rsidR="00000000" w:rsidRPr="00000000">
        <w:rPr>
          <w:rtl w:val="0"/>
        </w:rPr>
      </w:r>
    </w:p>
    <w:p w:rsidR="00000000" w:rsidDel="00000000" w:rsidP="00000000" w:rsidRDefault="00000000" w:rsidRPr="00000000" w14:paraId="00000006">
      <w:pPr>
        <w:shd w:fill="ffffff" w:val="clear"/>
        <w:spacing w:before="120" w:line="360" w:lineRule="auto"/>
        <w:rPr>
          <w:color w:val="222222"/>
        </w:rPr>
      </w:pPr>
      <w:r w:rsidDel="00000000" w:rsidR="00000000" w:rsidRPr="00000000">
        <w:rPr>
          <w:rtl w:val="0"/>
        </w:rPr>
      </w:r>
    </w:p>
    <w:p w:rsidR="00000000" w:rsidDel="00000000" w:rsidP="00000000" w:rsidRDefault="00000000" w:rsidRPr="00000000" w14:paraId="00000007">
      <w:pPr>
        <w:shd w:fill="ffffff" w:val="clear"/>
        <w:spacing w:before="120" w:line="360" w:lineRule="auto"/>
        <w:ind w:left="600" w:firstLine="0"/>
        <w:rPr>
          <w:color w:val="222222"/>
        </w:rPr>
      </w:pPr>
      <w:r w:rsidDel="00000000" w:rsidR="00000000" w:rsidRPr="00000000">
        <w:rPr>
          <w:color w:val="222222"/>
          <w:rtl w:val="0"/>
        </w:rPr>
        <w:t xml:space="preserve">Cortés, C. C., Parra-Rojas, C., Pérez-Lozano, A., Arcara, F., Vargas-Sánchez, S., Fernández-Montenegro, R., ... &amp; López-Verdeguer, I. (2024). </w:t>
      </w:r>
      <w:hyperlink r:id="rId9">
        <w:r w:rsidDel="00000000" w:rsidR="00000000" w:rsidRPr="00000000">
          <w:rPr>
            <w:color w:val="1155cc"/>
            <w:u w:val="single"/>
            <w:rtl w:val="0"/>
          </w:rPr>
          <w:t xml:space="preserve">AI-assisted prescreening of biomedical research proposals: ethical considerations and the pilot case of “la Caixa” Foundation</w:t>
        </w:r>
      </w:hyperlink>
      <w:r w:rsidDel="00000000" w:rsidR="00000000" w:rsidRPr="00000000">
        <w:rPr>
          <w:color w:val="222222"/>
          <w:rtl w:val="0"/>
        </w:rPr>
        <w:t xml:space="preserve">. </w:t>
      </w:r>
      <w:r w:rsidDel="00000000" w:rsidR="00000000" w:rsidRPr="00000000">
        <w:rPr>
          <w:i w:val="1"/>
          <w:iCs w:val="1"/>
          <w:color w:val="222222"/>
          <w:rtl w:val="0"/>
        </w:rPr>
        <w:t xml:space="preserve">Data &amp; Policy</w:t>
      </w:r>
      <w:r w:rsidDel="00000000" w:rsidR="00000000" w:rsidRPr="00000000">
        <w:rPr>
          <w:color w:val="222222"/>
          <w:rtl w:val="0"/>
        </w:rPr>
        <w:t xml:space="preserve">, </w:t>
      </w:r>
      <w:r w:rsidDel="00000000" w:rsidR="00000000" w:rsidRPr="00000000">
        <w:rPr>
          <w:i w:val="1"/>
          <w:iCs w:val="1"/>
          <w:color w:val="222222"/>
          <w:rtl w:val="0"/>
        </w:rPr>
        <w:t xml:space="preserve">6</w:t>
      </w:r>
      <w:r w:rsidDel="00000000" w:rsidR="00000000" w:rsidRPr="00000000">
        <w:rPr>
          <w:color w:val="222222"/>
          <w:rtl w:val="0"/>
        </w:rPr>
        <w:t xml:space="preserve">, e49.</w:t>
      </w:r>
    </w:p>
    <w:p w:rsidR="00000000" w:rsidDel="00000000" w:rsidP="00000000" w:rsidRDefault="00000000" w:rsidRPr="00000000" w14:paraId="00000008">
      <w:pPr>
        <w:shd w:fill="ffffff" w:val="clear"/>
        <w:spacing w:before="120" w:line="360" w:lineRule="auto"/>
        <w:rPr>
          <w:color w:val="222222"/>
        </w:rPr>
      </w:pPr>
      <w:r w:rsidDel="00000000" w:rsidR="00000000" w:rsidRPr="00000000">
        <w:rPr>
          <w:rtl w:val="0"/>
        </w:rPr>
      </w:r>
    </w:p>
    <w:p w:rsidR="00000000" w:rsidDel="00000000" w:rsidP="00000000" w:rsidRDefault="00000000" w:rsidRPr="00000000" w14:paraId="00000009">
      <w:pPr>
        <w:shd w:fill="ffffff" w:val="clear"/>
        <w:spacing w:before="120" w:line="360" w:lineRule="auto"/>
        <w:rPr>
          <w:color w:val="222222"/>
        </w:rPr>
      </w:pPr>
      <w:r w:rsidDel="00000000" w:rsidR="00000000" w:rsidRPr="00000000">
        <w:rPr>
          <w:color w:val="222222"/>
          <w:rtl w:val="0"/>
        </w:rPr>
        <w:t xml:space="preserve">We will discuss this work and other examples of funder experimentation with AI in our next workshop on 26th of November</w:t>
      </w:r>
    </w:p>
    <w:p w:rsidR="00000000" w:rsidDel="00000000" w:rsidP="00000000" w:rsidRDefault="00000000" w:rsidRPr="00000000" w14:paraId="0000000A">
      <w:pPr>
        <w:shd w:fill="ffffff" w:val="clear"/>
        <w:spacing w:before="120" w:line="360" w:lineRule="auto"/>
        <w:rPr>
          <w:color w:val="222222"/>
        </w:rPr>
      </w:pPr>
      <w:r w:rsidDel="00000000" w:rsidR="00000000" w:rsidRPr="00000000">
        <w:rPr>
          <w:rtl w:val="0"/>
        </w:rPr>
      </w:r>
    </w:p>
    <w:p w:rsidR="00000000" w:rsidDel="00000000" w:rsidP="00000000" w:rsidRDefault="00000000" w:rsidRPr="00000000" w14:paraId="0000000B">
      <w:pPr>
        <w:shd w:fill="ffffff" w:val="clear"/>
        <w:spacing w:before="120" w:line="360" w:lineRule="auto"/>
        <w:rPr>
          <w:color w:val="222222"/>
        </w:rPr>
      </w:pPr>
      <w:r w:rsidDel="00000000" w:rsidR="00000000" w:rsidRPr="00000000">
        <w:rPr>
          <w:color w:val="222222"/>
          <w:rtl w:val="0"/>
        </w:rPr>
        <w:t xml:space="preserve">Below a copy of my email about the homework following our first session</w:t>
      </w:r>
    </w:p>
    <w:p w:rsidR="00000000" w:rsidDel="00000000" w:rsidP="00000000" w:rsidRDefault="00000000" w:rsidRPr="00000000" w14:paraId="0000000C">
      <w:pPr>
        <w:shd w:fill="ffffff" w:val="clear"/>
        <w:spacing w:before="120" w:line="360" w:lineRule="auto"/>
        <w:rPr>
          <w:color w:val="222222"/>
        </w:rPr>
      </w:pPr>
      <w:r w:rsidDel="00000000" w:rsidR="00000000" w:rsidRPr="00000000">
        <w:rPr>
          <w:rtl w:val="0"/>
        </w:rPr>
      </w:r>
    </w:p>
    <w:p w:rsidR="00000000" w:rsidDel="00000000" w:rsidP="00000000" w:rsidRDefault="00000000" w:rsidRPr="00000000" w14:paraId="0000000D">
      <w:pPr>
        <w:shd w:fill="ffffff" w:val="clear"/>
        <w:spacing w:before="120" w:line="360" w:lineRule="auto"/>
        <w:rPr>
          <w:color w:val="222222"/>
        </w:rPr>
      </w:pPr>
      <w:r w:rsidDel="00000000" w:rsidR="00000000" w:rsidRPr="00000000">
        <w:rPr>
          <w:color w:val="222222"/>
          <w:rtl w:val="0"/>
        </w:rPr>
        <w:t xml:space="preserve">Best wishes,</w:t>
      </w:r>
    </w:p>
    <w:p w:rsidR="00000000" w:rsidDel="00000000" w:rsidP="00000000" w:rsidRDefault="00000000" w:rsidRPr="00000000" w14:paraId="0000000E">
      <w:pPr>
        <w:shd w:fill="ffffff" w:val="clear"/>
        <w:spacing w:before="120" w:line="360" w:lineRule="auto"/>
        <w:rPr>
          <w:color w:val="222222"/>
        </w:rPr>
      </w:pPr>
      <w:r w:rsidDel="00000000" w:rsidR="00000000" w:rsidRPr="00000000">
        <w:rPr>
          <w:color w:val="222222"/>
          <w:rtl w:val="0"/>
        </w:rPr>
        <w:t xml:space="preserve">Tom </w:t>
      </w:r>
    </w:p>
    <w:p w:rsidR="00000000" w:rsidDel="00000000" w:rsidP="00000000" w:rsidRDefault="00000000" w:rsidRPr="00000000" w14:paraId="0000000F">
      <w:pPr>
        <w:shd w:fill="ffffff" w:val="clear"/>
        <w:spacing w:before="120" w:line="360" w:lineRule="auto"/>
        <w:rPr>
          <w:color w:val="222222"/>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ambridge.org/core/journals/data-and-policy/article/aiassisted-prescreening-of-biomedical-research-proposals-ethical-considerations-and-the-pilot-case-of-la-caixa-foundation/D17CC86C884D4F9E3A6DD9ABF3F4605E" TargetMode="External"/><Relationship Id="rId5" Type="http://schemas.openxmlformats.org/officeDocument/2006/relationships/styles" Target="styles.xml"/><Relationship Id="rId6" Type="http://schemas.openxmlformats.org/officeDocument/2006/relationships/hyperlink" Target="https://drive.google.com/file/d/1A8CyHx2I03HcdzJ6IHW_Fq8AL1tjjgib/view?usp=drive_link" TargetMode="External"/><Relationship Id="rId7" Type="http://schemas.openxmlformats.org/officeDocument/2006/relationships/hyperlink" Target="https://drive.google.com/file/d/1pff82bDvZpZgf73cW-crtznsJveqZLiW/view?usp=sharing" TargetMode="External"/><Relationship Id="rId8" Type="http://schemas.openxmlformats.org/officeDocument/2006/relationships/hyperlink" Target="https://drive.google.com/file/d/1eYlxdFInwErXv4_QlNypGMiWL00JNwXm/view?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