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E4D0A" w14:textId="3C14B461" w:rsidR="005E45DD" w:rsidRDefault="0005763B" w:rsidP="00736FC9">
      <w:pPr>
        <w:tabs>
          <w:tab w:val="left" w:pos="5940"/>
        </w:tabs>
      </w:pPr>
      <w:r>
        <w:rPr>
          <w:noProof/>
        </w:rPr>
        <mc:AlternateContent>
          <mc:Choice Requires="wps">
            <w:drawing>
              <wp:anchor distT="45720" distB="45720" distL="114300" distR="114300" simplePos="0" relativeHeight="251658241" behindDoc="0" locked="0" layoutInCell="1" allowOverlap="1" wp14:anchorId="1B902488" wp14:editId="0013B479">
                <wp:simplePos x="0" y="0"/>
                <wp:positionH relativeFrom="column">
                  <wp:posOffset>47625</wp:posOffset>
                </wp:positionH>
                <wp:positionV relativeFrom="paragraph">
                  <wp:posOffset>209550</wp:posOffset>
                </wp:positionV>
                <wp:extent cx="6545580" cy="9620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5580" cy="962025"/>
                        </a:xfrm>
                        <a:prstGeom prst="rect">
                          <a:avLst/>
                        </a:prstGeom>
                        <a:noFill/>
                        <a:ln w="9525">
                          <a:noFill/>
                          <a:miter lim="800000"/>
                          <a:headEnd/>
                          <a:tailEnd/>
                        </a:ln>
                      </wps:spPr>
                      <wps:txbx>
                        <w:txbxContent>
                          <w:p w14:paraId="315964CB" w14:textId="50A120F2" w:rsidR="002B7070" w:rsidRPr="005D3B77" w:rsidRDefault="00621981">
                            <w:pPr>
                              <w:rPr>
                                <w:rFonts w:ascii="Arial Narrow" w:hAnsi="Arial Narrow"/>
                                <w:b/>
                                <w:bCs/>
                                <w:i/>
                                <w:iCs/>
                                <w:color w:val="FFFFFF" w:themeColor="background1"/>
                              </w:rPr>
                            </w:pPr>
                            <w:r w:rsidRPr="00621981">
                              <w:rPr>
                                <w:rFonts w:ascii="Arial Narrow" w:hAnsi="Arial Narrow"/>
                                <w:b/>
                                <w:bCs/>
                                <w:i/>
                                <w:iCs/>
                                <w:color w:val="FFFFFF" w:themeColor="background1"/>
                                <w:sz w:val="36"/>
                                <w:szCs w:val="36"/>
                              </w:rPr>
                              <w:t>DEPARTMENT OF THE AIR FORCE</w:t>
                            </w:r>
                          </w:p>
                          <w:p w14:paraId="063A1968" w14:textId="77777777" w:rsidR="008D3BDA" w:rsidRPr="008D3BDA" w:rsidRDefault="008D3BDA" w:rsidP="008D3BDA">
                            <w:pPr>
                              <w:pStyle w:val="TitlepgPropName"/>
                              <w:rPr>
                                <w:sz w:val="36"/>
                                <w:szCs w:val="36"/>
                              </w:rPr>
                            </w:pPr>
                            <w:r w:rsidRPr="008D3BDA">
                              <w:rPr>
                                <w:sz w:val="36"/>
                                <w:szCs w:val="36"/>
                              </w:rPr>
                              <w:t>BUSINESS AND ENTERPRISE SYSTEMS DIRECTORATE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902488" id="_x0000_t202" coordsize="21600,21600" o:spt="202" path="m,l,21600r21600,l21600,xe">
                <v:stroke joinstyle="miter"/>
                <v:path gradientshapeok="t" o:connecttype="rect"/>
              </v:shapetype>
              <v:shape id="Text Box 2" o:spid="_x0000_s1026" type="#_x0000_t202" style="position:absolute;margin-left:3.75pt;margin-top:16.5pt;width:515.4pt;height:75.7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" filled="f" stroked="f">
                <v:textbox>
                  <w:txbxContent>
                    <w:p w14:paraId="315964CB" w14:textId="50A120F2" w:rsidR="002B7070" w:rsidRPr="005D3B77" w:rsidRDefault="00621981">
                      <w:pPr>
                        <w:rPr>
                          <w:rFonts w:ascii="Arial Narrow" w:hAnsi="Arial Narrow"/>
                          <w:b/>
                          <w:bCs/>
                          <w:i/>
                          <w:iCs/>
                          <w:color w:val="FFFFFF" w:themeColor="background1"/>
                        </w:rPr>
                      </w:pPr>
                      <w:r w:rsidRPr="00621981">
                        <w:rPr>
                          <w:rFonts w:ascii="Arial Narrow" w:hAnsi="Arial Narrow"/>
                          <w:b/>
                          <w:bCs/>
                          <w:i/>
                          <w:iCs/>
                          <w:color w:val="FFFFFF" w:themeColor="background1"/>
                          <w:sz w:val="36"/>
                          <w:szCs w:val="36"/>
                        </w:rPr>
                        <w:t>DEPARTMENT OF THE AIR FORCE</w:t>
                      </w:r>
                    </w:p>
                    <w:p w14:paraId="063A1968" w14:textId="77777777" w:rsidR="008D3BDA" w:rsidRPr="008D3BDA" w:rsidRDefault="008D3BDA" w:rsidP="008D3BDA">
                      <w:pPr>
                        <w:pStyle w:val="TitlepgPropName"/>
                        <w:rPr>
                          <w:sz w:val="36"/>
                          <w:szCs w:val="36"/>
                        </w:rPr>
                      </w:pPr>
                      <w:r w:rsidRPr="008D3BDA">
                        <w:rPr>
                          <w:sz w:val="36"/>
                          <w:szCs w:val="36"/>
                        </w:rPr>
                        <w:t>BUSINESS AND ENTERPRISE SYSTEMS DIRECTORATE</w:t>
                      </w:r>
                    </w:p>
                  </w:txbxContent>
                </v:textbox>
                <w10:wrap type="square"/>
              </v:shape>
            </w:pict>
          </mc:Fallback>
        </mc:AlternateContent>
      </w:r>
      <w:r w:rsidR="003C4A37" w:rsidRPr="0021606C">
        <w:rPr>
          <w:noProof/>
        </w:rPr>
        <mc:AlternateContent>
          <mc:Choice Requires="wps">
            <w:drawing>
              <wp:anchor distT="0" distB="0" distL="114300" distR="114300" simplePos="0" relativeHeight="251658240" behindDoc="0" locked="0" layoutInCell="1" allowOverlap="1" wp14:anchorId="024500D3" wp14:editId="23FD3655">
                <wp:simplePos x="0" y="0"/>
                <wp:positionH relativeFrom="page">
                  <wp:posOffset>7814</wp:posOffset>
                </wp:positionH>
                <wp:positionV relativeFrom="paragraph">
                  <wp:posOffset>-315485</wp:posOffset>
                </wp:positionV>
                <wp:extent cx="7768369" cy="1709338"/>
                <wp:effectExtent l="0" t="0" r="4445" b="5715"/>
                <wp:wrapNone/>
                <wp:docPr id="7" name="Rectangle 6">
                  <a:extLst xmlns:a="http://schemas.openxmlformats.org/drawingml/2006/main">
                    <a:ext uri="{FF2B5EF4-FFF2-40B4-BE49-F238E27FC236}">
                      <a16:creationId xmlns:a16="http://schemas.microsoft.com/office/drawing/2014/main" id="{CD8C6BA0-D389-4EAA-B703-62D86BE3E57F}"/>
                    </a:ext>
                  </a:extLst>
                </wp:docPr>
                <wp:cNvGraphicFramePr/>
                <a:graphic xmlns:a="http://schemas.openxmlformats.org/drawingml/2006/main">
                  <a:graphicData uri="http://schemas.microsoft.com/office/word/2010/wordprocessingShape">
                    <wps:wsp>
                      <wps:cNvSpPr/>
                      <wps:spPr>
                        <a:xfrm flipH="1">
                          <a:off x="0" y="0"/>
                          <a:ext cx="7768369" cy="1709338"/>
                        </a:xfrm>
                        <a:prstGeom prst="rect">
                          <a:avLst/>
                        </a:prstGeom>
                        <a:gradFill flip="none" rotWithShape="1">
                          <a:gsLst>
                            <a:gs pos="91000">
                              <a:srgbClr val="1692D0"/>
                            </a:gs>
                            <a:gs pos="80000">
                              <a:srgbClr val="13477A"/>
                            </a:gs>
                            <a:gs pos="80000">
                              <a:srgbClr val="145D62"/>
                            </a:gs>
                            <a:gs pos="81000">
                              <a:srgbClr val="145D62"/>
                            </a:gs>
                            <a:gs pos="88000">
                              <a:srgbClr val="1692CF"/>
                            </a:gs>
                            <a:gs pos="87000">
                              <a:srgbClr val="166862"/>
                            </a:gs>
                            <a:gs pos="91000">
                              <a:srgbClr val="027BC0"/>
                            </a:gs>
                          </a:gsLst>
                          <a:lin ang="24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v:rect id="Rectangle 6" style="position:absolute;margin-left:.6pt;margin-top:-24.85pt;width:611.7pt;height:134.6pt;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13477a" stroked="f" strokeweight="2pt" w14:anchorId="0F5A4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">
                <v:fill type="gradient" color2="#027bc0" colors="0 #13477a;52429f #13477a;52429f #145d62;53084f #145d62;57016f #166862;57672f #1692cf;59638f #1692d0" angle="50" focus="100%" rotate="t">
                  <o:fill v:ext="view" type="gradientUnscaled"/>
                </v:fill>
                <w10:wrap anchorx="page"/>
              </v:rect>
            </w:pict>
          </mc:Fallback>
        </mc:AlternateContent>
      </w:r>
    </w:p>
    <w:p w14:paraId="5B59D8F1" w14:textId="701FD7F7" w:rsidR="1F98D3AE" w:rsidRDefault="1F98D3AE" w:rsidP="1F98D3AE">
      <w:pPr>
        <w:tabs>
          <w:tab w:val="left" w:pos="5940"/>
        </w:tabs>
        <w:rPr>
          <w:szCs w:val="24"/>
        </w:rPr>
      </w:pPr>
    </w:p>
    <w:p w14:paraId="04B7FD58" w14:textId="4A9B87E2" w:rsidR="003C4A37" w:rsidRDefault="003C4A37" w:rsidP="00736FC9">
      <w:pPr>
        <w:tabs>
          <w:tab w:val="left" w:pos="5940"/>
        </w:tabs>
      </w:pPr>
    </w:p>
    <w:p w14:paraId="1A4BF784" w14:textId="73DDB276" w:rsidR="00636899" w:rsidRDefault="00636899" w:rsidP="00736FC9">
      <w:pPr>
        <w:tabs>
          <w:tab w:val="left" w:pos="5940"/>
        </w:tabs>
      </w:pPr>
    </w:p>
    <w:p w14:paraId="7712A851" w14:textId="77777777" w:rsidR="00997F5C" w:rsidRDefault="00997F5C" w:rsidP="008B0D5E">
      <w:pPr>
        <w:tabs>
          <w:tab w:val="left" w:pos="5940"/>
        </w:tabs>
        <w:spacing w:after="60"/>
        <w:rPr>
          <w:rFonts w:ascii="Arial Nova" w:hAnsi="Arial Nova" w:cs="Arial"/>
          <w:b/>
          <w:bCs/>
          <w:sz w:val="28"/>
          <w:szCs w:val="24"/>
        </w:rPr>
      </w:pPr>
    </w:p>
    <w:p w14:paraId="1A9CCE47" w14:textId="279ED683" w:rsidR="00B5573D" w:rsidRPr="009813BF" w:rsidRDefault="00CB54A9" w:rsidP="008B0D5E">
      <w:pPr>
        <w:tabs>
          <w:tab w:val="left" w:pos="5940"/>
        </w:tabs>
        <w:spacing w:after="60"/>
        <w:rPr>
          <w:rFonts w:ascii="Arial Nova" w:hAnsi="Arial Nova" w:cs="Arial"/>
          <w:b/>
          <w:bCs/>
          <w:sz w:val="28"/>
          <w:szCs w:val="24"/>
        </w:rPr>
      </w:pPr>
      <w:r>
        <w:rPr>
          <w:rFonts w:ascii="Arial Nova" w:hAnsi="Arial Nova" w:cs="Arial"/>
          <w:b/>
          <w:bCs/>
          <w:sz w:val="28"/>
          <w:szCs w:val="24"/>
        </w:rPr>
        <w:t xml:space="preserve">Response to </w:t>
      </w:r>
      <w:r w:rsidR="00A966A7">
        <w:rPr>
          <w:rFonts w:ascii="Arial Nova" w:hAnsi="Arial Nova" w:cs="Arial"/>
          <w:b/>
          <w:bCs/>
          <w:sz w:val="28"/>
          <w:szCs w:val="24"/>
        </w:rPr>
        <w:t xml:space="preserve">Sources </w:t>
      </w:r>
      <w:r w:rsidR="00997F5C">
        <w:rPr>
          <w:rFonts w:ascii="Arial Nova" w:hAnsi="Arial Nova" w:cs="Arial"/>
          <w:b/>
          <w:bCs/>
          <w:sz w:val="28"/>
          <w:szCs w:val="24"/>
        </w:rPr>
        <w:t>Sought</w:t>
      </w:r>
      <w:r w:rsidR="005B2E65">
        <w:rPr>
          <w:rFonts w:ascii="Arial Nova" w:hAnsi="Arial Nova" w:cs="Arial"/>
          <w:b/>
          <w:bCs/>
          <w:sz w:val="28"/>
          <w:szCs w:val="24"/>
        </w:rPr>
        <w:t xml:space="preserve">: </w:t>
      </w:r>
      <w:r w:rsidR="005B2E65" w:rsidRPr="005B2E65">
        <w:rPr>
          <w:rFonts w:ascii="Arial Nova" w:hAnsi="Arial Nova" w:cs="Arial"/>
          <w:b/>
          <w:bCs/>
          <w:sz w:val="28"/>
          <w:szCs w:val="24"/>
        </w:rPr>
        <w:t>Direct Mission Support Subject Matter Expert (DMS SME) III</w:t>
      </w:r>
    </w:p>
    <w:p w14:paraId="68D027E1" w14:textId="627151B0" w:rsidR="00B5573D" w:rsidRPr="009813BF" w:rsidRDefault="00B5573D" w:rsidP="008B0D5E">
      <w:pPr>
        <w:tabs>
          <w:tab w:val="left" w:pos="5940"/>
        </w:tabs>
        <w:spacing w:after="60"/>
        <w:rPr>
          <w:rFonts w:ascii="Arial Nova" w:hAnsi="Arial Nova" w:cs="Arial"/>
          <w:b/>
          <w:bCs/>
          <w:sz w:val="28"/>
          <w:szCs w:val="24"/>
        </w:rPr>
      </w:pPr>
    </w:p>
    <w:p w14:paraId="3057AC66" w14:textId="67ACBF73" w:rsidR="00B5573D" w:rsidRPr="009813BF" w:rsidRDefault="00B5573D" w:rsidP="008B0D5E">
      <w:pPr>
        <w:tabs>
          <w:tab w:val="left" w:pos="5940"/>
        </w:tabs>
        <w:spacing w:after="60"/>
        <w:rPr>
          <w:rFonts w:ascii="Arial Nova" w:hAnsi="Arial Nova" w:cs="Arial"/>
          <w:b/>
          <w:bCs/>
          <w:sz w:val="28"/>
          <w:szCs w:val="24"/>
        </w:rPr>
      </w:pPr>
      <w:r w:rsidRPr="009813BF">
        <w:rPr>
          <w:rFonts w:ascii="Arial Nova" w:hAnsi="Arial Nova" w:cs="Arial"/>
          <w:b/>
          <w:bCs/>
          <w:sz w:val="28"/>
          <w:szCs w:val="24"/>
        </w:rPr>
        <w:t>Date Submitted:</w:t>
      </w:r>
      <w:r w:rsidR="00CB54A9">
        <w:rPr>
          <w:rFonts w:ascii="Arial Nova" w:hAnsi="Arial Nova" w:cs="Arial"/>
          <w:b/>
          <w:bCs/>
          <w:sz w:val="28"/>
          <w:szCs w:val="24"/>
        </w:rPr>
        <w:t xml:space="preserve"> </w:t>
      </w:r>
      <w:r w:rsidR="005B2E65">
        <w:rPr>
          <w:rFonts w:ascii="Arial Nova" w:hAnsi="Arial Nova" w:cs="Arial"/>
          <w:b/>
          <w:bCs/>
          <w:sz w:val="28"/>
          <w:szCs w:val="24"/>
        </w:rPr>
        <w:t>May 2</w:t>
      </w:r>
      <w:r w:rsidR="00C4195D">
        <w:rPr>
          <w:rFonts w:ascii="Arial Nova" w:hAnsi="Arial Nova" w:cs="Arial"/>
          <w:b/>
          <w:bCs/>
          <w:sz w:val="28"/>
          <w:szCs w:val="24"/>
        </w:rPr>
        <w:t>, 202</w:t>
      </w:r>
      <w:r w:rsidR="00360463">
        <w:rPr>
          <w:rFonts w:ascii="Arial Nova" w:hAnsi="Arial Nova" w:cs="Arial"/>
          <w:b/>
          <w:bCs/>
          <w:sz w:val="28"/>
          <w:szCs w:val="24"/>
        </w:rPr>
        <w:t>2</w:t>
      </w:r>
    </w:p>
    <w:p w14:paraId="3351C764" w14:textId="77777777" w:rsidR="00B5573D" w:rsidRPr="004436D4" w:rsidRDefault="00B5573D" w:rsidP="008B0D5E">
      <w:pPr>
        <w:tabs>
          <w:tab w:val="left" w:pos="5940"/>
        </w:tabs>
        <w:spacing w:after="60"/>
        <w:rPr>
          <w:rFonts w:ascii="Arial Nova" w:hAnsi="Arial Nova"/>
        </w:rPr>
      </w:pPr>
    </w:p>
    <w:p w14:paraId="50DFC007" w14:textId="49B1276A" w:rsidR="00B5573D" w:rsidRPr="004436D4" w:rsidRDefault="00AE5F61" w:rsidP="008B0D5E">
      <w:pPr>
        <w:tabs>
          <w:tab w:val="left" w:pos="5940"/>
        </w:tabs>
        <w:spacing w:after="60"/>
        <w:jc w:val="center"/>
        <w:rPr>
          <w:rFonts w:ascii="Arial Nova" w:hAnsi="Arial Nova"/>
        </w:rPr>
      </w:pPr>
      <w:r>
        <w:rPr>
          <w:noProof/>
        </w:rPr>
        <w:drawing>
          <wp:inline distT="0" distB="0" distL="0" distR="0" wp14:anchorId="746CF93B" wp14:editId="2942090D">
            <wp:extent cx="2592038" cy="168981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2038" cy="1689811"/>
                    </a:xfrm>
                    <a:prstGeom prst="rect">
                      <a:avLst/>
                    </a:prstGeom>
                  </pic:spPr>
                </pic:pic>
              </a:graphicData>
            </a:graphic>
          </wp:inline>
        </w:drawing>
      </w:r>
    </w:p>
    <w:p w14:paraId="407CF202" w14:textId="77777777" w:rsidR="00084CE4" w:rsidRPr="004436D4" w:rsidRDefault="00084CE4" w:rsidP="008B0D5E">
      <w:pPr>
        <w:tabs>
          <w:tab w:val="left" w:pos="5940"/>
        </w:tabs>
        <w:spacing w:after="60"/>
        <w:jc w:val="center"/>
        <w:rPr>
          <w:rFonts w:ascii="Arial Nova" w:hAnsi="Arial Nova"/>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5"/>
        <w:gridCol w:w="4665"/>
      </w:tblGrid>
      <w:tr w:rsidR="00084CE4" w:rsidRPr="004436D4" w14:paraId="5B2C4B1C" w14:textId="77777777" w:rsidTr="00BD7049">
        <w:trPr>
          <w:trHeight w:val="422"/>
        </w:trPr>
        <w:tc>
          <w:tcPr>
            <w:tcW w:w="4665" w:type="dxa"/>
          </w:tcPr>
          <w:p w14:paraId="061A4C32" w14:textId="246F4FCD" w:rsidR="00084CE4" w:rsidRPr="008808EC" w:rsidRDefault="00CD5558" w:rsidP="008B0D5E">
            <w:pPr>
              <w:tabs>
                <w:tab w:val="left" w:pos="5940"/>
              </w:tabs>
              <w:spacing w:after="60"/>
              <w:rPr>
                <w:rFonts w:ascii="Arial Nova" w:hAnsi="Arial Nova" w:cs="Arial"/>
                <w:b/>
                <w:sz w:val="22"/>
                <w:szCs w:val="20"/>
              </w:rPr>
            </w:pPr>
            <w:r w:rsidRPr="008808EC">
              <w:rPr>
                <w:rFonts w:ascii="Arial Nova" w:hAnsi="Arial Nova" w:cs="Arial"/>
                <w:b/>
                <w:sz w:val="22"/>
                <w:szCs w:val="20"/>
              </w:rPr>
              <w:t>Electronically Submitted To:</w:t>
            </w:r>
          </w:p>
        </w:tc>
        <w:tc>
          <w:tcPr>
            <w:tcW w:w="4665" w:type="dxa"/>
          </w:tcPr>
          <w:p w14:paraId="39E9D8BB" w14:textId="4C0FDB42" w:rsidR="008B0D5E" w:rsidRPr="008808EC" w:rsidRDefault="00CD5558" w:rsidP="008B0D5E">
            <w:pPr>
              <w:tabs>
                <w:tab w:val="left" w:pos="5940"/>
              </w:tabs>
              <w:spacing w:after="60"/>
              <w:rPr>
                <w:rFonts w:ascii="Arial Nova" w:hAnsi="Arial Nova" w:cs="Arial"/>
                <w:b/>
                <w:sz w:val="22"/>
                <w:szCs w:val="20"/>
              </w:rPr>
            </w:pPr>
            <w:r w:rsidRPr="008808EC">
              <w:rPr>
                <w:rFonts w:ascii="Arial Nova" w:hAnsi="Arial Nova" w:cs="Arial"/>
                <w:b/>
                <w:sz w:val="22"/>
                <w:szCs w:val="20"/>
              </w:rPr>
              <w:t>Submitted By:</w:t>
            </w:r>
          </w:p>
        </w:tc>
      </w:tr>
      <w:tr w:rsidR="00CD5558" w:rsidRPr="004436D4" w14:paraId="68A991C5" w14:textId="77777777" w:rsidTr="00BD7049">
        <w:tc>
          <w:tcPr>
            <w:tcW w:w="4665" w:type="dxa"/>
          </w:tcPr>
          <w:p w14:paraId="09568105" w14:textId="77777777" w:rsidR="00806DEF" w:rsidRPr="00581BC3" w:rsidRDefault="00806DEF" w:rsidP="00887731">
            <w:pPr>
              <w:tabs>
                <w:tab w:val="left" w:pos="5940"/>
              </w:tabs>
              <w:spacing w:after="60"/>
              <w:rPr>
                <w:rFonts w:asciiTheme="majorHAnsi" w:hAnsiTheme="majorHAnsi" w:cstheme="majorHAnsi"/>
                <w:szCs w:val="24"/>
              </w:rPr>
            </w:pPr>
            <w:r w:rsidRPr="00581BC3">
              <w:rPr>
                <w:rFonts w:asciiTheme="majorHAnsi" w:hAnsiTheme="majorHAnsi" w:cstheme="majorHAnsi"/>
                <w:szCs w:val="24"/>
              </w:rPr>
              <w:t>Ms. Loren Fekete</w:t>
            </w:r>
          </w:p>
          <w:p w14:paraId="7732FD03" w14:textId="09868986" w:rsidR="00887731" w:rsidRPr="00581BC3" w:rsidRDefault="00887731" w:rsidP="00887731">
            <w:pPr>
              <w:tabs>
                <w:tab w:val="left" w:pos="5940"/>
              </w:tabs>
              <w:spacing w:after="60"/>
              <w:rPr>
                <w:rFonts w:asciiTheme="majorHAnsi" w:hAnsiTheme="majorHAnsi" w:cstheme="majorHAnsi"/>
                <w:szCs w:val="24"/>
              </w:rPr>
            </w:pPr>
            <w:r w:rsidRPr="00581BC3">
              <w:rPr>
                <w:rFonts w:asciiTheme="majorHAnsi" w:hAnsiTheme="majorHAnsi" w:cstheme="majorHAnsi"/>
                <w:szCs w:val="24"/>
              </w:rPr>
              <w:t>Contracting Officer</w:t>
            </w:r>
          </w:p>
          <w:p w14:paraId="6A7D1230" w14:textId="625BD456" w:rsidR="005774C0" w:rsidRPr="00581BC3" w:rsidRDefault="00887731" w:rsidP="00887731">
            <w:pPr>
              <w:tabs>
                <w:tab w:val="left" w:pos="5940"/>
              </w:tabs>
              <w:spacing w:after="60"/>
              <w:rPr>
                <w:rFonts w:asciiTheme="majorHAnsi" w:hAnsiTheme="majorHAnsi" w:cstheme="majorHAnsi"/>
                <w:szCs w:val="24"/>
              </w:rPr>
            </w:pPr>
            <w:r w:rsidRPr="00581BC3">
              <w:rPr>
                <w:rFonts w:asciiTheme="majorHAnsi" w:hAnsiTheme="majorHAnsi" w:cstheme="majorHAnsi"/>
                <w:szCs w:val="24"/>
              </w:rPr>
              <w:t xml:space="preserve">Email: </w:t>
            </w:r>
            <w:hyperlink r:id="rId12" w:history="1">
              <w:r w:rsidR="00ED750C" w:rsidRPr="00581BC3">
                <w:rPr>
                  <w:rStyle w:val="Hyperlink"/>
                  <w:rFonts w:asciiTheme="majorHAnsi" w:hAnsiTheme="majorHAnsi" w:cstheme="majorHAnsi"/>
                  <w:szCs w:val="24"/>
                </w:rPr>
                <w:t>loren.fekete@us.af.com</w:t>
              </w:r>
            </w:hyperlink>
            <w:r w:rsidR="00ED750C" w:rsidRPr="00581BC3">
              <w:rPr>
                <w:rFonts w:asciiTheme="majorHAnsi" w:hAnsiTheme="majorHAnsi" w:cstheme="majorHAnsi"/>
                <w:szCs w:val="24"/>
              </w:rPr>
              <w:t xml:space="preserve"> </w:t>
            </w:r>
          </w:p>
          <w:p w14:paraId="77EDC9FF" w14:textId="786B24E8" w:rsidR="00225A3C" w:rsidRPr="00581BC3" w:rsidRDefault="00225A3C" w:rsidP="00887731">
            <w:pPr>
              <w:tabs>
                <w:tab w:val="left" w:pos="5940"/>
              </w:tabs>
              <w:spacing w:after="60"/>
              <w:rPr>
                <w:rFonts w:asciiTheme="majorHAnsi" w:hAnsiTheme="majorHAnsi" w:cstheme="majorHAnsi"/>
                <w:szCs w:val="24"/>
              </w:rPr>
            </w:pPr>
          </w:p>
          <w:p w14:paraId="4173E06D" w14:textId="746F358B" w:rsidR="00225A3C" w:rsidRPr="00581BC3" w:rsidRDefault="00B91190" w:rsidP="00887731">
            <w:pPr>
              <w:tabs>
                <w:tab w:val="left" w:pos="5940"/>
              </w:tabs>
              <w:spacing w:after="60"/>
              <w:rPr>
                <w:rFonts w:asciiTheme="majorHAnsi" w:hAnsiTheme="majorHAnsi" w:cstheme="majorHAnsi"/>
                <w:szCs w:val="24"/>
              </w:rPr>
            </w:pPr>
            <w:r w:rsidRPr="00581BC3">
              <w:rPr>
                <w:rFonts w:asciiTheme="majorHAnsi" w:hAnsiTheme="majorHAnsi" w:cstheme="majorHAnsi"/>
                <w:szCs w:val="24"/>
              </w:rPr>
              <w:t>Mr. Kristopher Kildal</w:t>
            </w:r>
          </w:p>
          <w:p w14:paraId="6966036A" w14:textId="50AF3B77" w:rsidR="00B91190" w:rsidRPr="00581BC3" w:rsidRDefault="00B91190" w:rsidP="00887731">
            <w:pPr>
              <w:tabs>
                <w:tab w:val="left" w:pos="5940"/>
              </w:tabs>
              <w:spacing w:after="60"/>
              <w:rPr>
                <w:rFonts w:asciiTheme="majorHAnsi" w:hAnsiTheme="majorHAnsi" w:cstheme="majorHAnsi"/>
                <w:szCs w:val="24"/>
              </w:rPr>
            </w:pPr>
            <w:r w:rsidRPr="00581BC3">
              <w:rPr>
                <w:rFonts w:asciiTheme="majorHAnsi" w:hAnsiTheme="majorHAnsi" w:cstheme="majorHAnsi"/>
                <w:szCs w:val="24"/>
              </w:rPr>
              <w:t>Contract Specialist</w:t>
            </w:r>
          </w:p>
          <w:p w14:paraId="041DA9EF" w14:textId="0E03A4AD" w:rsidR="00E52B89" w:rsidRPr="004436D4" w:rsidRDefault="009861C9" w:rsidP="0040207B">
            <w:pPr>
              <w:tabs>
                <w:tab w:val="left" w:pos="5940"/>
              </w:tabs>
              <w:spacing w:after="60"/>
              <w:rPr>
                <w:rFonts w:ascii="Arial Nova" w:hAnsi="Arial Nova" w:cs="Arial"/>
                <w:sz w:val="22"/>
                <w:szCs w:val="20"/>
              </w:rPr>
            </w:pPr>
            <w:hyperlink r:id="rId13" w:history="1">
              <w:r w:rsidR="00581BC3" w:rsidRPr="00581BC3">
                <w:rPr>
                  <w:rStyle w:val="Hyperlink"/>
                  <w:rFonts w:asciiTheme="majorHAnsi" w:hAnsiTheme="majorHAnsi" w:cstheme="majorHAnsi"/>
                  <w:szCs w:val="24"/>
                </w:rPr>
                <w:t>Kristopher.kildal@us.af.mil</w:t>
              </w:r>
            </w:hyperlink>
            <w:r w:rsidR="00581BC3">
              <w:t xml:space="preserve"> </w:t>
            </w:r>
          </w:p>
        </w:tc>
        <w:tc>
          <w:tcPr>
            <w:tcW w:w="4665" w:type="dxa"/>
          </w:tcPr>
          <w:p w14:paraId="0F3BF20F" w14:textId="64E61278" w:rsidR="00CD5558" w:rsidRPr="00581BC3" w:rsidRDefault="00CD5558" w:rsidP="008B0D5E">
            <w:pPr>
              <w:tabs>
                <w:tab w:val="left" w:pos="5940"/>
              </w:tabs>
              <w:spacing w:after="60"/>
              <w:rPr>
                <w:rFonts w:asciiTheme="majorHAnsi" w:hAnsiTheme="majorHAnsi" w:cstheme="majorHAnsi"/>
                <w:szCs w:val="24"/>
              </w:rPr>
            </w:pPr>
            <w:r w:rsidRPr="00581BC3">
              <w:rPr>
                <w:rFonts w:asciiTheme="majorHAnsi" w:hAnsiTheme="majorHAnsi" w:cstheme="majorHAnsi"/>
                <w:szCs w:val="24"/>
              </w:rPr>
              <w:t>Michael Torres</w:t>
            </w:r>
          </w:p>
          <w:p w14:paraId="16F345FF" w14:textId="25B0586E" w:rsidR="004E2C3E" w:rsidRPr="00581BC3" w:rsidRDefault="009861C9" w:rsidP="008B0D5E">
            <w:pPr>
              <w:tabs>
                <w:tab w:val="left" w:pos="5940"/>
              </w:tabs>
              <w:spacing w:after="60"/>
              <w:rPr>
                <w:rFonts w:asciiTheme="majorHAnsi" w:hAnsiTheme="majorHAnsi" w:cstheme="majorHAnsi"/>
                <w:szCs w:val="24"/>
              </w:rPr>
            </w:pPr>
            <w:hyperlink r:id="rId14" w:history="1">
              <w:r w:rsidR="00F95B94" w:rsidRPr="00581BC3">
                <w:rPr>
                  <w:rStyle w:val="Hyperlink"/>
                  <w:rFonts w:asciiTheme="majorHAnsi" w:hAnsiTheme="majorHAnsi" w:cstheme="majorHAnsi"/>
                  <w:szCs w:val="24"/>
                </w:rPr>
                <w:t>Mike.Torres@hunatek.com</w:t>
              </w:r>
            </w:hyperlink>
            <w:r w:rsidR="00F95B94" w:rsidRPr="00581BC3">
              <w:rPr>
                <w:rFonts w:asciiTheme="majorHAnsi" w:hAnsiTheme="majorHAnsi" w:cstheme="majorHAnsi"/>
                <w:szCs w:val="24"/>
              </w:rPr>
              <w:t xml:space="preserve"> </w:t>
            </w:r>
          </w:p>
          <w:p w14:paraId="0EB368E2" w14:textId="704F2308" w:rsidR="008B0D5E" w:rsidRPr="00581BC3" w:rsidRDefault="00216F26" w:rsidP="008B0D5E">
            <w:pPr>
              <w:tabs>
                <w:tab w:val="left" w:pos="5940"/>
              </w:tabs>
              <w:rPr>
                <w:rFonts w:asciiTheme="majorHAnsi" w:hAnsiTheme="majorHAnsi" w:cstheme="majorHAnsi"/>
                <w:szCs w:val="24"/>
              </w:rPr>
            </w:pPr>
            <w:r w:rsidRPr="00581BC3">
              <w:rPr>
                <w:rFonts w:asciiTheme="majorHAnsi" w:hAnsiTheme="majorHAnsi" w:cstheme="majorHAnsi"/>
                <w:szCs w:val="24"/>
              </w:rPr>
              <w:t>Distributed Computing System Solutions</w:t>
            </w:r>
          </w:p>
          <w:p w14:paraId="7E37FAF2" w14:textId="0A5A08C8" w:rsidR="00216F26" w:rsidRPr="00581BC3" w:rsidRDefault="008B0D5E" w:rsidP="008B0D5E">
            <w:pPr>
              <w:tabs>
                <w:tab w:val="left" w:pos="5940"/>
              </w:tabs>
              <w:spacing w:after="60"/>
              <w:rPr>
                <w:rFonts w:asciiTheme="majorHAnsi" w:hAnsiTheme="majorHAnsi" w:cstheme="majorHAnsi"/>
                <w:szCs w:val="24"/>
              </w:rPr>
            </w:pPr>
            <w:r w:rsidRPr="00581BC3">
              <w:rPr>
                <w:rFonts w:asciiTheme="majorHAnsi" w:hAnsiTheme="majorHAnsi" w:cstheme="majorHAnsi"/>
                <w:szCs w:val="24"/>
              </w:rPr>
              <w:t xml:space="preserve">     </w:t>
            </w:r>
            <w:r w:rsidR="00216F26" w:rsidRPr="00581BC3">
              <w:rPr>
                <w:rFonts w:asciiTheme="majorHAnsi" w:hAnsiTheme="majorHAnsi" w:cstheme="majorHAnsi"/>
                <w:szCs w:val="24"/>
              </w:rPr>
              <w:t>Provider, Inc.</w:t>
            </w:r>
          </w:p>
          <w:p w14:paraId="6F2A988B" w14:textId="77777777" w:rsidR="001658FB" w:rsidRPr="00581BC3" w:rsidRDefault="001658FB" w:rsidP="008B0D5E">
            <w:pPr>
              <w:tabs>
                <w:tab w:val="left" w:pos="5940"/>
              </w:tabs>
              <w:spacing w:after="60"/>
              <w:rPr>
                <w:rFonts w:asciiTheme="majorHAnsi" w:hAnsiTheme="majorHAnsi" w:cstheme="majorHAnsi"/>
                <w:szCs w:val="24"/>
              </w:rPr>
            </w:pPr>
            <w:r w:rsidRPr="00581BC3">
              <w:rPr>
                <w:rFonts w:asciiTheme="majorHAnsi" w:hAnsiTheme="majorHAnsi" w:cstheme="majorHAnsi"/>
                <w:szCs w:val="24"/>
              </w:rPr>
              <w:t>d/b/a HunaTek Government Solutions</w:t>
            </w:r>
          </w:p>
          <w:p w14:paraId="7E78B55F" w14:textId="77777777" w:rsidR="00D84F94" w:rsidRPr="00581BC3" w:rsidRDefault="001658FB" w:rsidP="008B0D5E">
            <w:pPr>
              <w:tabs>
                <w:tab w:val="left" w:pos="5940"/>
              </w:tabs>
              <w:spacing w:after="60"/>
              <w:rPr>
                <w:rFonts w:asciiTheme="majorHAnsi" w:hAnsiTheme="majorHAnsi" w:cstheme="majorHAnsi"/>
                <w:szCs w:val="24"/>
              </w:rPr>
            </w:pPr>
            <w:r w:rsidRPr="00581BC3">
              <w:rPr>
                <w:rFonts w:asciiTheme="majorHAnsi" w:hAnsiTheme="majorHAnsi" w:cstheme="majorHAnsi"/>
                <w:szCs w:val="24"/>
              </w:rPr>
              <w:t xml:space="preserve">13900 Lincoln Park Dr., Herndon, VA </w:t>
            </w:r>
            <w:r w:rsidR="00D84F94" w:rsidRPr="00581BC3">
              <w:rPr>
                <w:rFonts w:asciiTheme="majorHAnsi" w:hAnsiTheme="majorHAnsi" w:cstheme="majorHAnsi"/>
                <w:szCs w:val="24"/>
              </w:rPr>
              <w:t>20171</w:t>
            </w:r>
          </w:p>
          <w:p w14:paraId="5572FD89" w14:textId="77777777" w:rsidR="00F05533" w:rsidRPr="00581BC3" w:rsidRDefault="00F05533" w:rsidP="00F05533">
            <w:pPr>
              <w:tabs>
                <w:tab w:val="left" w:pos="5940"/>
              </w:tabs>
              <w:spacing w:after="60"/>
              <w:rPr>
                <w:rFonts w:asciiTheme="majorHAnsi" w:hAnsiTheme="majorHAnsi" w:cstheme="majorHAnsi"/>
                <w:szCs w:val="24"/>
              </w:rPr>
            </w:pPr>
            <w:r w:rsidRPr="00581BC3">
              <w:rPr>
                <w:rFonts w:asciiTheme="majorHAnsi" w:hAnsiTheme="majorHAnsi" w:cstheme="majorHAnsi"/>
                <w:szCs w:val="24"/>
              </w:rPr>
              <w:t>CAGE Code: 73D83</w:t>
            </w:r>
          </w:p>
          <w:p w14:paraId="010CF1EC" w14:textId="37754F08" w:rsidR="00F05533" w:rsidRPr="00581BC3" w:rsidRDefault="00F05533" w:rsidP="00F05533">
            <w:pPr>
              <w:tabs>
                <w:tab w:val="left" w:pos="5940"/>
              </w:tabs>
              <w:spacing w:after="60"/>
              <w:rPr>
                <w:rFonts w:asciiTheme="majorHAnsi" w:hAnsiTheme="majorHAnsi" w:cstheme="majorHAnsi"/>
                <w:szCs w:val="24"/>
              </w:rPr>
            </w:pPr>
            <w:r w:rsidRPr="00581BC3">
              <w:rPr>
                <w:rFonts w:asciiTheme="majorHAnsi" w:hAnsiTheme="majorHAnsi" w:cstheme="majorHAnsi"/>
                <w:szCs w:val="24"/>
              </w:rPr>
              <w:t>DUNS:  014456987</w:t>
            </w:r>
          </w:p>
        </w:tc>
      </w:tr>
    </w:tbl>
    <w:p w14:paraId="5E17AB10" w14:textId="0E71D820" w:rsidR="00084CE4" w:rsidRPr="004436D4" w:rsidRDefault="00084CE4" w:rsidP="008B0D5E">
      <w:pPr>
        <w:tabs>
          <w:tab w:val="left" w:pos="5940"/>
        </w:tabs>
        <w:spacing w:after="60"/>
        <w:jc w:val="center"/>
        <w:rPr>
          <w:rFonts w:ascii="Arial Nova" w:hAnsi="Arial Nova"/>
        </w:rPr>
        <w:sectPr w:rsidR="00084CE4" w:rsidRPr="004436D4" w:rsidSect="003C04E4">
          <w:footerReference w:type="default" r:id="rId15"/>
          <w:pgSz w:w="12240" w:h="15840" w:code="1"/>
          <w:pgMar w:top="1440" w:right="1440" w:bottom="1440" w:left="1440" w:header="432" w:footer="432" w:gutter="0"/>
          <w:cols w:space="720"/>
          <w:docGrid w:linePitch="360"/>
        </w:sectPr>
      </w:pPr>
    </w:p>
    <w:p w14:paraId="6FA03B4D" w14:textId="77777777" w:rsidR="00766589" w:rsidRPr="00DE001A" w:rsidRDefault="00766589" w:rsidP="000C6A21">
      <w:pPr>
        <w:tabs>
          <w:tab w:val="left" w:pos="5940"/>
        </w:tabs>
        <w:spacing w:after="0"/>
        <w:rPr>
          <w:rFonts w:asciiTheme="majorHAnsi" w:hAnsiTheme="majorHAnsi" w:cstheme="majorHAnsi"/>
          <w:szCs w:val="24"/>
        </w:rPr>
      </w:pPr>
      <w:bookmarkStart w:id="0" w:name="_Hlk94944025"/>
      <w:r w:rsidRPr="00DE001A">
        <w:rPr>
          <w:rFonts w:asciiTheme="majorHAnsi" w:hAnsiTheme="majorHAnsi" w:cstheme="majorHAnsi"/>
          <w:szCs w:val="24"/>
        </w:rPr>
        <w:lastRenderedPageBreak/>
        <w:t>Ms. Loren Fekete</w:t>
      </w:r>
    </w:p>
    <w:p w14:paraId="710FE5EA" w14:textId="77777777" w:rsidR="00766589" w:rsidRPr="00DE001A" w:rsidRDefault="00766589" w:rsidP="000C6A21">
      <w:pPr>
        <w:tabs>
          <w:tab w:val="left" w:pos="5940"/>
        </w:tabs>
        <w:spacing w:after="0"/>
        <w:rPr>
          <w:rFonts w:asciiTheme="majorHAnsi" w:hAnsiTheme="majorHAnsi" w:cstheme="majorHAnsi"/>
          <w:szCs w:val="24"/>
        </w:rPr>
      </w:pPr>
      <w:r w:rsidRPr="00DE001A">
        <w:rPr>
          <w:rFonts w:asciiTheme="majorHAnsi" w:hAnsiTheme="majorHAnsi" w:cstheme="majorHAnsi"/>
          <w:szCs w:val="24"/>
        </w:rPr>
        <w:t>Contracting Officer</w:t>
      </w:r>
    </w:p>
    <w:p w14:paraId="09F44669" w14:textId="77777777" w:rsidR="00766589" w:rsidRPr="00DE001A" w:rsidRDefault="00766589" w:rsidP="000C6A21">
      <w:pPr>
        <w:tabs>
          <w:tab w:val="left" w:pos="5940"/>
        </w:tabs>
        <w:spacing w:after="0"/>
        <w:rPr>
          <w:rFonts w:asciiTheme="majorHAnsi" w:hAnsiTheme="majorHAnsi" w:cstheme="majorHAnsi"/>
          <w:szCs w:val="24"/>
        </w:rPr>
      </w:pPr>
      <w:r w:rsidRPr="00DE001A">
        <w:rPr>
          <w:rFonts w:asciiTheme="majorHAnsi" w:hAnsiTheme="majorHAnsi" w:cstheme="majorHAnsi"/>
          <w:szCs w:val="24"/>
        </w:rPr>
        <w:t xml:space="preserve">Email: </w:t>
      </w:r>
      <w:hyperlink r:id="rId16" w:history="1">
        <w:r w:rsidRPr="00DE001A">
          <w:rPr>
            <w:rStyle w:val="Hyperlink"/>
            <w:rFonts w:asciiTheme="majorHAnsi" w:hAnsiTheme="majorHAnsi" w:cstheme="majorHAnsi"/>
            <w:szCs w:val="24"/>
          </w:rPr>
          <w:t>loren.fekete@us.af.com</w:t>
        </w:r>
      </w:hyperlink>
      <w:r w:rsidRPr="00DE001A">
        <w:rPr>
          <w:rFonts w:asciiTheme="majorHAnsi" w:hAnsiTheme="majorHAnsi" w:cstheme="majorHAnsi"/>
          <w:szCs w:val="24"/>
        </w:rPr>
        <w:t xml:space="preserve"> </w:t>
      </w:r>
    </w:p>
    <w:p w14:paraId="7B3DDC1E" w14:textId="77777777" w:rsidR="00766589" w:rsidRPr="00DE001A" w:rsidRDefault="00766589" w:rsidP="000C6A21">
      <w:pPr>
        <w:rPr>
          <w:b/>
          <w:color w:val="004990" w:themeColor="text2"/>
          <w:szCs w:val="24"/>
        </w:rPr>
      </w:pPr>
    </w:p>
    <w:p w14:paraId="0F327106" w14:textId="77777777" w:rsidR="00766589" w:rsidRPr="00DE001A" w:rsidRDefault="00766589" w:rsidP="000C6A21">
      <w:pPr>
        <w:rPr>
          <w:szCs w:val="24"/>
        </w:rPr>
      </w:pPr>
      <w:r w:rsidRPr="00DE001A">
        <w:rPr>
          <w:szCs w:val="24"/>
        </w:rPr>
        <w:t>May 2, 2022</w:t>
      </w:r>
    </w:p>
    <w:p w14:paraId="1D26AC0D" w14:textId="77777777" w:rsidR="00766589" w:rsidRPr="00DE001A" w:rsidRDefault="00766589" w:rsidP="000C6A21">
      <w:pPr>
        <w:rPr>
          <w:b/>
          <w:color w:val="004990" w:themeColor="text2"/>
          <w:szCs w:val="24"/>
        </w:rPr>
      </w:pPr>
      <w:r w:rsidRPr="00DE001A">
        <w:rPr>
          <w:b/>
          <w:color w:val="004990" w:themeColor="text2"/>
          <w:szCs w:val="24"/>
        </w:rPr>
        <w:t>RE: Response to Sources Sought: Direct Mission Support Subject Matter Expert (DMS SME) III</w:t>
      </w:r>
    </w:p>
    <w:p w14:paraId="1A8CA2F2" w14:textId="77777777" w:rsidR="007C3639" w:rsidRDefault="007C3639" w:rsidP="000C6A21">
      <w:pPr>
        <w:rPr>
          <w:sz w:val="22"/>
        </w:rPr>
      </w:pPr>
    </w:p>
    <w:p w14:paraId="6FA34364" w14:textId="34902FF5" w:rsidR="00766589" w:rsidRPr="00DE001A" w:rsidRDefault="00766589" w:rsidP="000C6A21">
      <w:pPr>
        <w:rPr>
          <w:szCs w:val="24"/>
        </w:rPr>
      </w:pPr>
      <w:r w:rsidRPr="00DE001A">
        <w:rPr>
          <w:szCs w:val="24"/>
        </w:rPr>
        <w:t>Ms. Fekete,</w:t>
      </w:r>
    </w:p>
    <w:p w14:paraId="655D36E8" w14:textId="77777777" w:rsidR="00766589" w:rsidRPr="00DE001A" w:rsidRDefault="00766589" w:rsidP="000C6A21">
      <w:pPr>
        <w:rPr>
          <w:rFonts w:ascii="Times New Roman" w:eastAsia="Times New Roman" w:hAnsi="Times New Roman" w:cs="Times New Roman"/>
          <w:szCs w:val="24"/>
        </w:rPr>
      </w:pPr>
      <w:r w:rsidRPr="00DE001A">
        <w:rPr>
          <w:szCs w:val="24"/>
        </w:rPr>
        <w:t xml:space="preserve">Distributed Computing System Solutions Provider, Inc. (DCSSP), d/b/a HunaTek Government Solutions (herein known as “HunaTek”), is an 8(a) Small Business Administration (SBA) certified Alaskan Native Corporation (ANC) owned subsidiary under Huna Totem Corporation. HunaTek is pleased to submit this Capability Statement in response to the Department of the Air Force Business and Enterprise Systems (BES) Directorate for </w:t>
      </w:r>
      <w:r w:rsidRPr="00DE001A">
        <w:rPr>
          <w:rFonts w:ascii="Times New Roman" w:eastAsia="Times New Roman" w:hAnsi="Times New Roman" w:cs="Times New Roman"/>
          <w:szCs w:val="24"/>
        </w:rPr>
        <w:t xml:space="preserve">Direct Mission Support Subject Matter Experts.  </w:t>
      </w:r>
    </w:p>
    <w:p w14:paraId="402F684B" w14:textId="1628BB66" w:rsidR="00766589" w:rsidRPr="00DE001A" w:rsidRDefault="00766589" w:rsidP="00766589">
      <w:pPr>
        <w:rPr>
          <w:szCs w:val="24"/>
        </w:rPr>
      </w:pPr>
      <w:r w:rsidRPr="00DE001A">
        <w:rPr>
          <w:rFonts w:ascii="Times New Roman" w:eastAsia="Times New Roman" w:hAnsi="Times New Roman" w:cs="Times New Roman"/>
          <w:szCs w:val="24"/>
        </w:rPr>
        <w:t xml:space="preserve">Our service-driven business model focuses on delivering solutions to meet customers’ unique needs while utilizing established business processes, project management and controls that provide measurable metrics. </w:t>
      </w:r>
      <w:r w:rsidRPr="00DE001A">
        <w:rPr>
          <w:szCs w:val="24"/>
        </w:rPr>
        <w:t>As requested, the table below provides the pertinent information regarding HunaTek and our interest in the program.</w:t>
      </w:r>
    </w:p>
    <w:bookmarkEnd w:id="0"/>
    <w:tbl>
      <w:tblPr>
        <w:tblStyle w:val="TableGrid"/>
        <w:tblW w:w="0" w:type="auto"/>
        <w:tblLayout w:type="fixed"/>
        <w:tblLook w:val="04A0" w:firstRow="1" w:lastRow="0" w:firstColumn="1" w:lastColumn="0" w:noHBand="0" w:noVBand="1"/>
      </w:tblPr>
      <w:tblGrid>
        <w:gridCol w:w="2865"/>
        <w:gridCol w:w="3330"/>
        <w:gridCol w:w="3135"/>
      </w:tblGrid>
      <w:tr w:rsidR="00F0612E" w:rsidRPr="00533E36" w14:paraId="052AEB17" w14:textId="77777777" w:rsidTr="017CDA6A">
        <w:tc>
          <w:tcPr>
            <w:tcW w:w="2865" w:type="dxa"/>
            <w:tcBorders>
              <w:top w:val="single" w:sz="12" w:space="0" w:color="004990" w:themeColor="text2"/>
              <w:left w:val="single" w:sz="12" w:space="0" w:color="004990" w:themeColor="text2"/>
              <w:bottom w:val="single" w:sz="8" w:space="0" w:color="auto"/>
              <w:right w:val="single" w:sz="8" w:space="0" w:color="FFFFFF" w:themeColor="background1"/>
            </w:tcBorders>
            <w:shd w:val="clear" w:color="auto" w:fill="004990" w:themeFill="text2"/>
            <w:vAlign w:val="center"/>
          </w:tcPr>
          <w:p w14:paraId="7AA884F3" w14:textId="77777777" w:rsidR="00F0612E" w:rsidRPr="00766589" w:rsidRDefault="00F0612E" w:rsidP="017CDA6A">
            <w:pPr>
              <w:spacing w:after="0"/>
              <w:rPr>
                <w:rFonts w:ascii="Times New Roman" w:eastAsia="Times New Roman" w:hAnsi="Times New Roman" w:cs="Times New Roman"/>
                <w:b/>
                <w:bCs/>
                <w:sz w:val="22"/>
              </w:rPr>
            </w:pPr>
          </w:p>
        </w:tc>
        <w:tc>
          <w:tcPr>
            <w:tcW w:w="6465" w:type="dxa"/>
            <w:gridSpan w:val="2"/>
            <w:tcBorders>
              <w:top w:val="single" w:sz="12" w:space="0" w:color="004990" w:themeColor="text2"/>
              <w:left w:val="single" w:sz="8" w:space="0" w:color="FFFFFF" w:themeColor="background1"/>
              <w:bottom w:val="single" w:sz="8" w:space="0" w:color="auto"/>
              <w:right w:val="single" w:sz="12" w:space="0" w:color="004990" w:themeColor="text2"/>
            </w:tcBorders>
            <w:shd w:val="clear" w:color="auto" w:fill="004990" w:themeFill="text2"/>
            <w:vAlign w:val="center"/>
          </w:tcPr>
          <w:p w14:paraId="2E015BC9" w14:textId="77777777" w:rsidR="00F0612E" w:rsidRPr="00766589" w:rsidRDefault="00F0612E" w:rsidP="007E7233">
            <w:pPr>
              <w:spacing w:after="0"/>
              <w:rPr>
                <w:rFonts w:ascii="Times New Roman" w:eastAsia="Times New Roman" w:hAnsi="Times New Roman" w:cs="Times New Roman"/>
                <w:b/>
                <w:bCs/>
                <w:color w:val="FFFFFF" w:themeColor="background1"/>
                <w:sz w:val="22"/>
              </w:rPr>
            </w:pPr>
            <w:r w:rsidRPr="00766589">
              <w:rPr>
                <w:rFonts w:ascii="Times New Roman" w:eastAsia="Times New Roman" w:hAnsi="Times New Roman" w:cs="Times New Roman"/>
                <w:b/>
                <w:bCs/>
                <w:color w:val="FFFFFF" w:themeColor="background1"/>
                <w:sz w:val="22"/>
              </w:rPr>
              <w:t>Distributed Computing System Solutions Provider, Inc.</w:t>
            </w:r>
          </w:p>
        </w:tc>
      </w:tr>
      <w:tr w:rsidR="00F0612E" w:rsidRPr="00533E36" w14:paraId="6603F508" w14:textId="77777777" w:rsidTr="017CDA6A">
        <w:tc>
          <w:tcPr>
            <w:tcW w:w="2865" w:type="dxa"/>
            <w:tcBorders>
              <w:top w:val="single" w:sz="8" w:space="0" w:color="auto"/>
              <w:left w:val="single" w:sz="12" w:space="0" w:color="004990" w:themeColor="text2"/>
              <w:bottom w:val="single" w:sz="8" w:space="0" w:color="auto"/>
              <w:right w:val="single" w:sz="8" w:space="0" w:color="auto"/>
            </w:tcBorders>
            <w:shd w:val="clear" w:color="auto" w:fill="DAE9F7" w:themeFill="accent4"/>
            <w:vAlign w:val="center"/>
          </w:tcPr>
          <w:p w14:paraId="5A898641" w14:textId="77777777" w:rsidR="00F0612E" w:rsidRPr="00766589" w:rsidRDefault="00F0612E" w:rsidP="007E7233">
            <w:pPr>
              <w:spacing w:before="60" w:after="60"/>
              <w:rPr>
                <w:sz w:val="22"/>
              </w:rPr>
            </w:pPr>
            <w:r w:rsidRPr="00766589">
              <w:rPr>
                <w:rFonts w:ascii="Times New Roman" w:eastAsia="Times New Roman" w:hAnsi="Times New Roman" w:cs="Times New Roman"/>
                <w:color w:val="000000" w:themeColor="text1"/>
                <w:sz w:val="22"/>
              </w:rPr>
              <w:t xml:space="preserve">Doing Business As (DBA): </w:t>
            </w:r>
          </w:p>
        </w:tc>
        <w:tc>
          <w:tcPr>
            <w:tcW w:w="6465" w:type="dxa"/>
            <w:gridSpan w:val="2"/>
            <w:tcBorders>
              <w:top w:val="single" w:sz="8" w:space="0" w:color="004990" w:themeColor="text2"/>
              <w:left w:val="single" w:sz="8" w:space="0" w:color="FFFFFF" w:themeColor="background1"/>
              <w:bottom w:val="single" w:sz="8" w:space="0" w:color="auto"/>
              <w:right w:val="single" w:sz="12" w:space="0" w:color="004990" w:themeColor="text2"/>
            </w:tcBorders>
            <w:vAlign w:val="center"/>
          </w:tcPr>
          <w:p w14:paraId="68F04E97" w14:textId="77777777" w:rsidR="00F0612E" w:rsidRPr="00766589" w:rsidRDefault="00F0612E" w:rsidP="007E7233">
            <w:pPr>
              <w:spacing w:before="60" w:after="60"/>
              <w:rPr>
                <w:sz w:val="22"/>
              </w:rPr>
            </w:pPr>
            <w:r w:rsidRPr="00766589">
              <w:rPr>
                <w:rFonts w:ascii="Times New Roman" w:eastAsia="Times New Roman" w:hAnsi="Times New Roman" w:cs="Times New Roman"/>
                <w:sz w:val="22"/>
              </w:rPr>
              <w:t>HunaTek Government Solutions</w:t>
            </w:r>
          </w:p>
        </w:tc>
      </w:tr>
      <w:tr w:rsidR="00F0612E" w:rsidRPr="00533E36" w14:paraId="6995516B" w14:textId="77777777" w:rsidTr="017CDA6A">
        <w:tc>
          <w:tcPr>
            <w:tcW w:w="2865" w:type="dxa"/>
            <w:tcBorders>
              <w:top w:val="single" w:sz="8" w:space="0" w:color="auto"/>
              <w:left w:val="single" w:sz="12" w:space="0" w:color="004990" w:themeColor="text2"/>
              <w:bottom w:val="single" w:sz="8" w:space="0" w:color="auto"/>
              <w:right w:val="single" w:sz="8" w:space="0" w:color="auto"/>
            </w:tcBorders>
            <w:shd w:val="clear" w:color="auto" w:fill="DAE9F7" w:themeFill="accent4"/>
            <w:vAlign w:val="center"/>
          </w:tcPr>
          <w:p w14:paraId="40DC2F9D" w14:textId="77777777" w:rsidR="00F0612E" w:rsidRPr="00766589" w:rsidRDefault="00F0612E" w:rsidP="007E7233">
            <w:pPr>
              <w:spacing w:before="60" w:after="60"/>
              <w:rPr>
                <w:sz w:val="22"/>
              </w:rPr>
            </w:pPr>
            <w:r w:rsidRPr="00766589">
              <w:rPr>
                <w:rFonts w:ascii="Times New Roman" w:eastAsia="Times New Roman" w:hAnsi="Times New Roman" w:cs="Times New Roman"/>
                <w:color w:val="000000" w:themeColor="text1"/>
                <w:sz w:val="22"/>
              </w:rPr>
              <w:t xml:space="preserve">Address: </w:t>
            </w:r>
          </w:p>
        </w:tc>
        <w:tc>
          <w:tcPr>
            <w:tcW w:w="6465" w:type="dxa"/>
            <w:gridSpan w:val="2"/>
            <w:tcBorders>
              <w:top w:val="single" w:sz="8" w:space="0" w:color="auto"/>
              <w:left w:val="single" w:sz="8" w:space="0" w:color="auto"/>
              <w:bottom w:val="single" w:sz="8" w:space="0" w:color="auto"/>
              <w:right w:val="single" w:sz="12" w:space="0" w:color="004990" w:themeColor="text2"/>
            </w:tcBorders>
            <w:shd w:val="clear" w:color="auto" w:fill="EFF7FD" w:themeFill="background2"/>
            <w:vAlign w:val="center"/>
          </w:tcPr>
          <w:p w14:paraId="5A1B6F9A" w14:textId="77777777" w:rsidR="00F0612E" w:rsidRPr="00766589" w:rsidRDefault="00F0612E" w:rsidP="007E7233">
            <w:pPr>
              <w:spacing w:before="60" w:after="60"/>
              <w:rPr>
                <w:sz w:val="22"/>
              </w:rPr>
            </w:pPr>
            <w:r w:rsidRPr="00766589">
              <w:rPr>
                <w:rFonts w:ascii="Times New Roman" w:eastAsia="Times New Roman" w:hAnsi="Times New Roman" w:cs="Times New Roman"/>
                <w:color w:val="000000" w:themeColor="text1"/>
                <w:sz w:val="22"/>
              </w:rPr>
              <w:t>13900 Lincoln Park Drive, Suite 350A, Herndon, VA 20171</w:t>
            </w:r>
          </w:p>
        </w:tc>
      </w:tr>
      <w:tr w:rsidR="00F0612E" w:rsidRPr="00533E36" w14:paraId="2BB58FD6" w14:textId="77777777" w:rsidTr="017CDA6A">
        <w:tc>
          <w:tcPr>
            <w:tcW w:w="2865" w:type="dxa"/>
            <w:tcBorders>
              <w:top w:val="single" w:sz="8" w:space="0" w:color="auto"/>
              <w:left w:val="single" w:sz="12" w:space="0" w:color="004990" w:themeColor="text2"/>
              <w:bottom w:val="single" w:sz="8" w:space="0" w:color="auto"/>
              <w:right w:val="single" w:sz="8" w:space="0" w:color="auto"/>
            </w:tcBorders>
            <w:shd w:val="clear" w:color="auto" w:fill="DAE9F7" w:themeFill="accent4"/>
            <w:vAlign w:val="center"/>
          </w:tcPr>
          <w:p w14:paraId="206153FC" w14:textId="77777777" w:rsidR="00F0612E" w:rsidRPr="00766589" w:rsidRDefault="00F0612E" w:rsidP="007E7233">
            <w:pPr>
              <w:spacing w:after="0"/>
              <w:rPr>
                <w:sz w:val="22"/>
              </w:rPr>
            </w:pPr>
            <w:r w:rsidRPr="00766589">
              <w:rPr>
                <w:rFonts w:ascii="Times New Roman" w:eastAsia="Times New Roman" w:hAnsi="Times New Roman" w:cs="Times New Roman"/>
                <w:color w:val="000000" w:themeColor="text1"/>
                <w:sz w:val="22"/>
              </w:rPr>
              <w:t xml:space="preserve">Points of Contact: </w:t>
            </w:r>
          </w:p>
        </w:tc>
        <w:tc>
          <w:tcPr>
            <w:tcW w:w="3330" w:type="dxa"/>
            <w:tcBorders>
              <w:top w:val="single" w:sz="8" w:space="0" w:color="auto"/>
              <w:left w:val="single" w:sz="8" w:space="0" w:color="auto"/>
              <w:bottom w:val="single" w:sz="8" w:space="0" w:color="auto"/>
              <w:right w:val="single" w:sz="8" w:space="0" w:color="004990" w:themeColor="text2"/>
            </w:tcBorders>
            <w:vAlign w:val="center"/>
          </w:tcPr>
          <w:p w14:paraId="2E8D148B" w14:textId="17B4D758" w:rsidR="00F0612E" w:rsidRPr="00766589" w:rsidRDefault="00F0612E" w:rsidP="007E7233">
            <w:pPr>
              <w:spacing w:after="0"/>
              <w:rPr>
                <w:sz w:val="22"/>
              </w:rPr>
            </w:pPr>
            <w:r w:rsidRPr="00766589">
              <w:rPr>
                <w:rFonts w:ascii="Times New Roman" w:eastAsia="Times New Roman" w:hAnsi="Times New Roman" w:cs="Times New Roman"/>
                <w:sz w:val="22"/>
              </w:rPr>
              <w:t>Michael Torres</w:t>
            </w:r>
            <w:r w:rsidR="007E7233" w:rsidRPr="00766589">
              <w:rPr>
                <w:rFonts w:ascii="Times New Roman" w:eastAsia="Times New Roman" w:hAnsi="Times New Roman" w:cs="Times New Roman"/>
                <w:sz w:val="22"/>
              </w:rPr>
              <w:t xml:space="preserve">, </w:t>
            </w:r>
            <w:r w:rsidRPr="00766589">
              <w:rPr>
                <w:rFonts w:ascii="Times New Roman" w:eastAsia="Times New Roman" w:hAnsi="Times New Roman" w:cs="Times New Roman"/>
                <w:sz w:val="22"/>
              </w:rPr>
              <w:t>President</w:t>
            </w:r>
          </w:p>
          <w:p w14:paraId="7559D5B6" w14:textId="102125A8" w:rsidR="00F0612E" w:rsidRPr="00766589" w:rsidRDefault="00F0612E" w:rsidP="007E7233">
            <w:pPr>
              <w:spacing w:after="0"/>
              <w:rPr>
                <w:sz w:val="22"/>
              </w:rPr>
            </w:pPr>
            <w:r w:rsidRPr="00766589">
              <w:rPr>
                <w:rFonts w:ascii="Times New Roman" w:eastAsia="Times New Roman" w:hAnsi="Times New Roman" w:cs="Times New Roman"/>
                <w:sz w:val="22"/>
              </w:rPr>
              <w:t xml:space="preserve">O: 202-921-2314 </w:t>
            </w:r>
          </w:p>
          <w:p w14:paraId="12689052" w14:textId="77777777" w:rsidR="00F0612E" w:rsidRPr="00766589" w:rsidRDefault="00F0612E" w:rsidP="007E7233">
            <w:pPr>
              <w:spacing w:after="0"/>
              <w:rPr>
                <w:sz w:val="22"/>
              </w:rPr>
            </w:pPr>
            <w:r w:rsidRPr="00766589">
              <w:rPr>
                <w:rFonts w:ascii="Times New Roman" w:eastAsia="Times New Roman" w:hAnsi="Times New Roman" w:cs="Times New Roman"/>
                <w:sz w:val="22"/>
              </w:rPr>
              <w:t>M: 925-895-3832</w:t>
            </w:r>
          </w:p>
          <w:p w14:paraId="50754E2A" w14:textId="77777777" w:rsidR="00F0612E" w:rsidRPr="00766589" w:rsidRDefault="009861C9" w:rsidP="007E7233">
            <w:pPr>
              <w:spacing w:after="0"/>
              <w:rPr>
                <w:sz w:val="22"/>
              </w:rPr>
            </w:pPr>
            <w:hyperlink r:id="rId17">
              <w:r w:rsidR="00F0612E" w:rsidRPr="00766589">
                <w:rPr>
                  <w:rStyle w:val="Hyperlink"/>
                  <w:rFonts w:ascii="Times New Roman" w:eastAsia="Times New Roman" w:hAnsi="Times New Roman" w:cs="Times New Roman"/>
                  <w:sz w:val="22"/>
                </w:rPr>
                <w:t>Mike.Torres@HunaTek.com</w:t>
              </w:r>
            </w:hyperlink>
          </w:p>
        </w:tc>
        <w:tc>
          <w:tcPr>
            <w:tcW w:w="3135" w:type="dxa"/>
            <w:tcBorders>
              <w:top w:val="nil"/>
              <w:left w:val="single" w:sz="8" w:space="0" w:color="auto"/>
              <w:bottom w:val="single" w:sz="8" w:space="0" w:color="auto"/>
              <w:right w:val="single" w:sz="12" w:space="0" w:color="004990" w:themeColor="text2"/>
            </w:tcBorders>
            <w:vAlign w:val="center"/>
          </w:tcPr>
          <w:p w14:paraId="3F4479D3" w14:textId="77777777" w:rsidR="00F0612E" w:rsidRPr="00766589" w:rsidRDefault="00F0612E" w:rsidP="008D423A">
            <w:pPr>
              <w:spacing w:after="0"/>
              <w:rPr>
                <w:rFonts w:ascii="Times New Roman" w:eastAsia="Times New Roman" w:hAnsi="Times New Roman" w:cs="Times New Roman"/>
                <w:sz w:val="22"/>
              </w:rPr>
            </w:pPr>
            <w:r w:rsidRPr="00766589">
              <w:rPr>
                <w:rFonts w:ascii="Times New Roman" w:eastAsia="Times New Roman" w:hAnsi="Times New Roman" w:cs="Times New Roman"/>
                <w:sz w:val="22"/>
              </w:rPr>
              <w:t>Tim Fitzgerald</w:t>
            </w:r>
          </w:p>
          <w:p w14:paraId="410261F4" w14:textId="77777777" w:rsidR="00F0612E" w:rsidRPr="00766589" w:rsidRDefault="00F0612E" w:rsidP="008D423A">
            <w:pPr>
              <w:spacing w:after="0"/>
              <w:rPr>
                <w:rFonts w:ascii="Times New Roman" w:eastAsia="Times New Roman" w:hAnsi="Times New Roman" w:cs="Times New Roman"/>
                <w:sz w:val="22"/>
              </w:rPr>
            </w:pPr>
            <w:r w:rsidRPr="00766589">
              <w:rPr>
                <w:rFonts w:ascii="Times New Roman" w:eastAsia="Times New Roman" w:hAnsi="Times New Roman" w:cs="Times New Roman"/>
                <w:sz w:val="22"/>
              </w:rPr>
              <w:t>Chief Operating Officer</w:t>
            </w:r>
          </w:p>
          <w:p w14:paraId="1374A05D" w14:textId="77777777" w:rsidR="00F0612E" w:rsidRPr="00766589" w:rsidRDefault="00F0612E" w:rsidP="008D423A">
            <w:pPr>
              <w:spacing w:after="0"/>
              <w:rPr>
                <w:rFonts w:ascii="Times New Roman" w:eastAsia="Times New Roman" w:hAnsi="Times New Roman" w:cs="Times New Roman"/>
                <w:sz w:val="22"/>
              </w:rPr>
            </w:pPr>
            <w:r w:rsidRPr="00766589">
              <w:rPr>
                <w:rFonts w:ascii="Times New Roman" w:eastAsia="Times New Roman" w:hAnsi="Times New Roman" w:cs="Times New Roman"/>
                <w:sz w:val="22"/>
              </w:rPr>
              <w:t>M: 703-201-1812</w:t>
            </w:r>
          </w:p>
          <w:p w14:paraId="7C38D7A3" w14:textId="40FB74B4" w:rsidR="00F0612E" w:rsidRPr="00766589" w:rsidRDefault="009861C9" w:rsidP="008D423A">
            <w:pPr>
              <w:spacing w:after="0"/>
              <w:rPr>
                <w:sz w:val="22"/>
              </w:rPr>
            </w:pPr>
            <w:hyperlink r:id="rId18">
              <w:r w:rsidR="0050318D" w:rsidRPr="00766589">
                <w:rPr>
                  <w:rStyle w:val="Hyperlink"/>
                  <w:rFonts w:ascii="Times New Roman" w:eastAsia="Times New Roman" w:hAnsi="Times New Roman" w:cs="Times New Roman"/>
                  <w:sz w:val="22"/>
                </w:rPr>
                <w:t>Tim.Fitzgerald@hunatek.com</w:t>
              </w:r>
            </w:hyperlink>
            <w:r w:rsidR="0050318D" w:rsidRPr="00766589">
              <w:rPr>
                <w:sz w:val="22"/>
              </w:rPr>
              <w:t xml:space="preserve"> </w:t>
            </w:r>
          </w:p>
        </w:tc>
      </w:tr>
      <w:tr w:rsidR="00F0612E" w:rsidRPr="00533E36" w14:paraId="1A8D55B3" w14:textId="77777777" w:rsidTr="017CDA6A">
        <w:tc>
          <w:tcPr>
            <w:tcW w:w="2865" w:type="dxa"/>
            <w:tcBorders>
              <w:top w:val="single" w:sz="8" w:space="0" w:color="auto"/>
              <w:left w:val="single" w:sz="12" w:space="0" w:color="004990" w:themeColor="text2"/>
              <w:bottom w:val="single" w:sz="8" w:space="0" w:color="auto"/>
              <w:right w:val="single" w:sz="8" w:space="0" w:color="auto"/>
            </w:tcBorders>
            <w:shd w:val="clear" w:color="auto" w:fill="DAE9F7" w:themeFill="accent4"/>
            <w:vAlign w:val="center"/>
          </w:tcPr>
          <w:p w14:paraId="6F5BD5E3" w14:textId="056F0919" w:rsidR="00F0612E" w:rsidRPr="00766589" w:rsidRDefault="00F0612E" w:rsidP="007E7233">
            <w:pPr>
              <w:spacing w:after="60"/>
              <w:rPr>
                <w:sz w:val="22"/>
              </w:rPr>
            </w:pPr>
            <w:r w:rsidRPr="00766589">
              <w:rPr>
                <w:rFonts w:ascii="Times New Roman" w:eastAsia="Times New Roman" w:hAnsi="Times New Roman" w:cs="Times New Roman"/>
                <w:color w:val="000000" w:themeColor="text1"/>
                <w:sz w:val="22"/>
              </w:rPr>
              <w:t>Unique Entity ID</w:t>
            </w:r>
            <w:r w:rsidR="007E7233" w:rsidRPr="00766589">
              <w:rPr>
                <w:rFonts w:ascii="Times New Roman" w:eastAsia="Times New Roman" w:hAnsi="Times New Roman" w:cs="Times New Roman"/>
                <w:color w:val="000000" w:themeColor="text1"/>
                <w:sz w:val="22"/>
              </w:rPr>
              <w:t xml:space="preserve"> </w:t>
            </w:r>
            <w:r w:rsidR="006E4926" w:rsidRPr="00766589">
              <w:rPr>
                <w:rFonts w:ascii="Times New Roman" w:eastAsia="Times New Roman" w:hAnsi="Times New Roman" w:cs="Times New Roman"/>
                <w:color w:val="000000" w:themeColor="text1"/>
                <w:sz w:val="22"/>
              </w:rPr>
              <w:t>/</w:t>
            </w:r>
            <w:r w:rsidR="007E7233" w:rsidRPr="00766589">
              <w:rPr>
                <w:rFonts w:ascii="Times New Roman" w:eastAsia="Times New Roman" w:hAnsi="Times New Roman" w:cs="Times New Roman"/>
                <w:color w:val="000000" w:themeColor="text1"/>
                <w:sz w:val="22"/>
              </w:rPr>
              <w:t xml:space="preserve"> </w:t>
            </w:r>
            <w:r w:rsidRPr="00766589">
              <w:rPr>
                <w:rFonts w:ascii="Times New Roman" w:eastAsia="Times New Roman" w:hAnsi="Times New Roman" w:cs="Times New Roman"/>
                <w:color w:val="000000" w:themeColor="text1"/>
                <w:sz w:val="22"/>
              </w:rPr>
              <w:t>CAGE Code</w:t>
            </w:r>
            <w:r w:rsidR="007E7233" w:rsidRPr="00766589">
              <w:rPr>
                <w:rFonts w:ascii="Times New Roman" w:eastAsia="Times New Roman" w:hAnsi="Times New Roman" w:cs="Times New Roman"/>
                <w:color w:val="000000" w:themeColor="text1"/>
                <w:sz w:val="22"/>
              </w:rPr>
              <w:t xml:space="preserve"> / Website Address: </w:t>
            </w:r>
          </w:p>
        </w:tc>
        <w:tc>
          <w:tcPr>
            <w:tcW w:w="6465" w:type="dxa"/>
            <w:gridSpan w:val="2"/>
            <w:tcBorders>
              <w:top w:val="single" w:sz="8" w:space="0" w:color="auto"/>
              <w:left w:val="single" w:sz="8" w:space="0" w:color="auto"/>
              <w:bottom w:val="single" w:sz="8" w:space="0" w:color="auto"/>
              <w:right w:val="single" w:sz="12" w:space="0" w:color="004990" w:themeColor="text2"/>
            </w:tcBorders>
            <w:shd w:val="clear" w:color="auto" w:fill="EFF7FD" w:themeFill="background2"/>
            <w:vAlign w:val="center"/>
          </w:tcPr>
          <w:p w14:paraId="31295ACE" w14:textId="2E81563F" w:rsidR="00F0612E" w:rsidRPr="00766589" w:rsidRDefault="003E3A25" w:rsidP="007E7233">
            <w:pPr>
              <w:spacing w:after="60"/>
              <w:rPr>
                <w:rFonts w:ascii="Times New Roman" w:eastAsia="Times New Roman" w:hAnsi="Times New Roman" w:cs="Times New Roman"/>
                <w:color w:val="000000" w:themeColor="text1"/>
                <w:sz w:val="22"/>
              </w:rPr>
            </w:pPr>
            <w:r w:rsidRPr="00766589">
              <w:rPr>
                <w:rFonts w:ascii="Times New Roman" w:eastAsia="Times New Roman" w:hAnsi="Times New Roman" w:cs="Times New Roman"/>
                <w:color w:val="000000" w:themeColor="text1"/>
                <w:sz w:val="22"/>
              </w:rPr>
              <w:t>VLLKTRK4ANF3 / 73D83</w:t>
            </w:r>
            <w:r w:rsidR="007E7233" w:rsidRPr="00766589">
              <w:rPr>
                <w:rFonts w:ascii="Times New Roman" w:eastAsia="Times New Roman" w:hAnsi="Times New Roman" w:cs="Times New Roman"/>
                <w:color w:val="000000" w:themeColor="text1"/>
                <w:sz w:val="22"/>
              </w:rPr>
              <w:t xml:space="preserve"> / </w:t>
            </w:r>
            <w:hyperlink r:id="rId19" w:history="1">
              <w:r w:rsidR="007E7233" w:rsidRPr="00766589">
                <w:rPr>
                  <w:rStyle w:val="Hyperlink"/>
                  <w:rFonts w:ascii="Times New Roman" w:eastAsia="Times New Roman" w:hAnsi="Times New Roman" w:cs="Times New Roman"/>
                  <w:sz w:val="22"/>
                </w:rPr>
                <w:t>www.hunatek.com</w:t>
              </w:r>
            </w:hyperlink>
          </w:p>
        </w:tc>
      </w:tr>
      <w:tr w:rsidR="00F0612E" w:rsidRPr="00533E36" w14:paraId="537DD7E4" w14:textId="77777777" w:rsidTr="017CDA6A">
        <w:tc>
          <w:tcPr>
            <w:tcW w:w="2865" w:type="dxa"/>
            <w:tcBorders>
              <w:top w:val="single" w:sz="8" w:space="0" w:color="auto"/>
              <w:left w:val="single" w:sz="12" w:space="0" w:color="004990" w:themeColor="text2"/>
              <w:bottom w:val="single" w:sz="8" w:space="0" w:color="auto"/>
              <w:right w:val="single" w:sz="8" w:space="0" w:color="auto"/>
            </w:tcBorders>
            <w:shd w:val="clear" w:color="auto" w:fill="DAE9F7" w:themeFill="accent4"/>
            <w:vAlign w:val="center"/>
          </w:tcPr>
          <w:p w14:paraId="57E8719E" w14:textId="77777777" w:rsidR="00F0612E" w:rsidRPr="00766589" w:rsidRDefault="00F0612E" w:rsidP="007E7233">
            <w:pPr>
              <w:spacing w:after="60"/>
              <w:rPr>
                <w:sz w:val="22"/>
              </w:rPr>
            </w:pPr>
            <w:r w:rsidRPr="00766589">
              <w:rPr>
                <w:rFonts w:ascii="Times New Roman" w:eastAsia="Times New Roman" w:hAnsi="Times New Roman" w:cs="Times New Roman"/>
                <w:color w:val="000000" w:themeColor="text1"/>
                <w:sz w:val="22"/>
              </w:rPr>
              <w:t>Size per NAICS: 541513</w:t>
            </w:r>
          </w:p>
        </w:tc>
        <w:tc>
          <w:tcPr>
            <w:tcW w:w="6465" w:type="dxa"/>
            <w:gridSpan w:val="2"/>
            <w:tcBorders>
              <w:top w:val="single" w:sz="8" w:space="0" w:color="auto"/>
              <w:left w:val="single" w:sz="8" w:space="0" w:color="auto"/>
              <w:bottom w:val="single" w:sz="8" w:space="0" w:color="auto"/>
              <w:right w:val="single" w:sz="12" w:space="0" w:color="004990" w:themeColor="text2"/>
            </w:tcBorders>
            <w:shd w:val="clear" w:color="auto" w:fill="EFF7FD" w:themeFill="background2"/>
            <w:vAlign w:val="center"/>
          </w:tcPr>
          <w:p w14:paraId="0B5B955D" w14:textId="77777777" w:rsidR="00F0612E" w:rsidRPr="00766589" w:rsidRDefault="00F0612E" w:rsidP="007E7233">
            <w:pPr>
              <w:spacing w:after="60"/>
              <w:rPr>
                <w:sz w:val="22"/>
              </w:rPr>
            </w:pPr>
            <w:r w:rsidRPr="00766589">
              <w:rPr>
                <w:rFonts w:ascii="Times New Roman" w:eastAsia="Times New Roman" w:hAnsi="Times New Roman" w:cs="Times New Roman"/>
                <w:color w:val="000000" w:themeColor="text1"/>
                <w:sz w:val="22"/>
              </w:rPr>
              <w:t>Small Business</w:t>
            </w:r>
          </w:p>
        </w:tc>
      </w:tr>
      <w:tr w:rsidR="00F0612E" w:rsidRPr="00533E36" w14:paraId="00497E0A" w14:textId="77777777" w:rsidTr="017CDA6A">
        <w:tc>
          <w:tcPr>
            <w:tcW w:w="2865" w:type="dxa"/>
            <w:tcBorders>
              <w:top w:val="single" w:sz="8" w:space="0" w:color="auto"/>
              <w:left w:val="single" w:sz="12" w:space="0" w:color="004990" w:themeColor="text2"/>
              <w:bottom w:val="single" w:sz="8" w:space="0" w:color="auto"/>
              <w:right w:val="single" w:sz="8" w:space="0" w:color="auto"/>
            </w:tcBorders>
            <w:shd w:val="clear" w:color="auto" w:fill="DAE9F7" w:themeFill="accent4"/>
            <w:vAlign w:val="center"/>
          </w:tcPr>
          <w:p w14:paraId="1DD02E21" w14:textId="77777777" w:rsidR="00F0612E" w:rsidRPr="00766589" w:rsidRDefault="00F0612E" w:rsidP="007E7233">
            <w:pPr>
              <w:spacing w:after="60"/>
              <w:rPr>
                <w:sz w:val="22"/>
              </w:rPr>
            </w:pPr>
            <w:r w:rsidRPr="00766589">
              <w:rPr>
                <w:rFonts w:ascii="Times New Roman" w:eastAsia="Times New Roman" w:hAnsi="Times New Roman" w:cs="Times New Roman"/>
                <w:color w:val="000000" w:themeColor="text1"/>
                <w:sz w:val="22"/>
              </w:rPr>
              <w:t>8(a) Graduation Date</w:t>
            </w:r>
          </w:p>
        </w:tc>
        <w:tc>
          <w:tcPr>
            <w:tcW w:w="6465" w:type="dxa"/>
            <w:gridSpan w:val="2"/>
            <w:tcBorders>
              <w:top w:val="single" w:sz="8" w:space="0" w:color="auto"/>
              <w:left w:val="single" w:sz="8" w:space="0" w:color="auto"/>
              <w:bottom w:val="single" w:sz="8" w:space="0" w:color="auto"/>
              <w:right w:val="single" w:sz="12" w:space="0" w:color="004990" w:themeColor="text2"/>
            </w:tcBorders>
            <w:vAlign w:val="center"/>
          </w:tcPr>
          <w:p w14:paraId="56867BD5" w14:textId="77777777" w:rsidR="00F0612E" w:rsidRPr="00766589" w:rsidRDefault="00F0612E" w:rsidP="007E7233">
            <w:pPr>
              <w:spacing w:after="60"/>
              <w:rPr>
                <w:sz w:val="22"/>
              </w:rPr>
            </w:pPr>
            <w:r w:rsidRPr="00766589">
              <w:rPr>
                <w:rFonts w:ascii="Times New Roman" w:eastAsia="Times New Roman" w:hAnsi="Times New Roman" w:cs="Times New Roman"/>
                <w:sz w:val="22"/>
              </w:rPr>
              <w:t>August 28, 2026</w:t>
            </w:r>
          </w:p>
        </w:tc>
      </w:tr>
      <w:tr w:rsidR="00F0612E" w:rsidRPr="00533E36" w14:paraId="3384D4ED" w14:textId="77777777" w:rsidTr="017CDA6A">
        <w:trPr>
          <w:trHeight w:val="547"/>
        </w:trPr>
        <w:tc>
          <w:tcPr>
            <w:tcW w:w="2865" w:type="dxa"/>
            <w:tcBorders>
              <w:top w:val="single" w:sz="8" w:space="0" w:color="auto"/>
              <w:left w:val="single" w:sz="12" w:space="0" w:color="004990" w:themeColor="text2"/>
              <w:bottom w:val="single" w:sz="8" w:space="0" w:color="auto"/>
              <w:right w:val="single" w:sz="8" w:space="0" w:color="auto"/>
            </w:tcBorders>
            <w:shd w:val="clear" w:color="auto" w:fill="DAE9F7" w:themeFill="accent4"/>
            <w:vAlign w:val="center"/>
          </w:tcPr>
          <w:p w14:paraId="1E74E914" w14:textId="77777777" w:rsidR="00F0612E" w:rsidRPr="00766589" w:rsidRDefault="00F0612E" w:rsidP="007E7233">
            <w:pPr>
              <w:spacing w:after="0"/>
              <w:rPr>
                <w:sz w:val="22"/>
              </w:rPr>
            </w:pPr>
            <w:r w:rsidRPr="00766589">
              <w:rPr>
                <w:rFonts w:ascii="Times New Roman" w:eastAsia="Times New Roman" w:hAnsi="Times New Roman" w:cs="Times New Roman"/>
                <w:color w:val="000000" w:themeColor="text1"/>
                <w:sz w:val="22"/>
              </w:rPr>
              <w:t>Qualification Information</w:t>
            </w:r>
          </w:p>
        </w:tc>
        <w:tc>
          <w:tcPr>
            <w:tcW w:w="6465" w:type="dxa"/>
            <w:gridSpan w:val="2"/>
            <w:tcBorders>
              <w:top w:val="single" w:sz="8" w:space="0" w:color="auto"/>
              <w:left w:val="single" w:sz="8" w:space="0" w:color="auto"/>
              <w:bottom w:val="single" w:sz="8" w:space="0" w:color="auto"/>
              <w:right w:val="single" w:sz="12" w:space="0" w:color="004990" w:themeColor="text2"/>
            </w:tcBorders>
            <w:shd w:val="clear" w:color="auto" w:fill="EFF7FD" w:themeFill="background2"/>
            <w:vAlign w:val="center"/>
          </w:tcPr>
          <w:p w14:paraId="061E5486" w14:textId="163679D6" w:rsidR="00F0612E" w:rsidRPr="00766589" w:rsidRDefault="000A0A45" w:rsidP="00DE7D2D">
            <w:pPr>
              <w:pStyle w:val="ListParagraph"/>
              <w:numPr>
                <w:ilvl w:val="0"/>
                <w:numId w:val="23"/>
              </w:numPr>
              <w:spacing w:after="0"/>
              <w:contextualSpacing w:val="0"/>
              <w:rPr>
                <w:rFonts w:eastAsiaTheme="minorEastAsia"/>
                <w:color w:val="000000" w:themeColor="text1"/>
                <w:sz w:val="22"/>
              </w:rPr>
            </w:pPr>
            <w:r>
              <w:rPr>
                <w:color w:val="000000" w:themeColor="text1"/>
                <w:sz w:val="22"/>
              </w:rPr>
              <w:t>70</w:t>
            </w:r>
            <w:r w:rsidR="00F11D56">
              <w:rPr>
                <w:color w:val="000000" w:themeColor="text1"/>
                <w:sz w:val="22"/>
              </w:rPr>
              <w:t>+</w:t>
            </w:r>
            <w:r w:rsidR="00F0612E" w:rsidRPr="00766589">
              <w:rPr>
                <w:color w:val="000000" w:themeColor="text1"/>
                <w:sz w:val="22"/>
              </w:rPr>
              <w:t xml:space="preserve"> </w:t>
            </w:r>
            <w:r w:rsidR="00E8340B">
              <w:rPr>
                <w:color w:val="000000" w:themeColor="text1"/>
                <w:sz w:val="22"/>
              </w:rPr>
              <w:t>p</w:t>
            </w:r>
            <w:r w:rsidR="00F0612E" w:rsidRPr="00766589">
              <w:rPr>
                <w:color w:val="000000" w:themeColor="text1"/>
                <w:sz w:val="22"/>
              </w:rPr>
              <w:t>ersonnel with direct</w:t>
            </w:r>
            <w:r w:rsidR="003B41AD">
              <w:rPr>
                <w:color w:val="000000" w:themeColor="text1"/>
                <w:sz w:val="22"/>
              </w:rPr>
              <w:t xml:space="preserve"> experience supporting similar programs</w:t>
            </w:r>
          </w:p>
          <w:p w14:paraId="083197D6" w14:textId="77777777" w:rsidR="00F0612E" w:rsidRPr="0003476E" w:rsidRDefault="00136B6C" w:rsidP="00DE7D2D">
            <w:pPr>
              <w:pStyle w:val="ListParagraph"/>
              <w:numPr>
                <w:ilvl w:val="0"/>
                <w:numId w:val="23"/>
              </w:numPr>
              <w:spacing w:after="0"/>
              <w:contextualSpacing w:val="0"/>
              <w:rPr>
                <w:rFonts w:eastAsiaTheme="minorEastAsia"/>
                <w:color w:val="000000" w:themeColor="text1"/>
                <w:sz w:val="22"/>
              </w:rPr>
            </w:pPr>
            <w:r>
              <w:rPr>
                <w:color w:val="000000" w:themeColor="text1"/>
                <w:sz w:val="22"/>
              </w:rPr>
              <w:t>15+</w:t>
            </w:r>
            <w:r w:rsidR="00F0612E" w:rsidRPr="00766589">
              <w:rPr>
                <w:color w:val="000000" w:themeColor="text1"/>
                <w:sz w:val="22"/>
              </w:rPr>
              <w:t xml:space="preserve"> years of experience</w:t>
            </w:r>
            <w:r>
              <w:rPr>
                <w:color w:val="000000" w:themeColor="text1"/>
                <w:sz w:val="22"/>
              </w:rPr>
              <w:t xml:space="preserve"> of combined corporate experience</w:t>
            </w:r>
          </w:p>
          <w:p w14:paraId="549D59A4" w14:textId="5105F6E2" w:rsidR="0003476E" w:rsidRPr="00766589" w:rsidRDefault="0003476E" w:rsidP="00DE7D2D">
            <w:pPr>
              <w:pStyle w:val="ListParagraph"/>
              <w:numPr>
                <w:ilvl w:val="0"/>
                <w:numId w:val="23"/>
              </w:numPr>
              <w:spacing w:after="0"/>
              <w:contextualSpacing w:val="0"/>
              <w:rPr>
                <w:rFonts w:eastAsiaTheme="minorEastAsia"/>
                <w:color w:val="000000" w:themeColor="text1"/>
                <w:sz w:val="22"/>
              </w:rPr>
            </w:pPr>
            <w:r>
              <w:rPr>
                <w:color w:val="000000" w:themeColor="text1"/>
                <w:sz w:val="22"/>
              </w:rPr>
              <w:t>Our partner, BlueWater Federal</w:t>
            </w:r>
            <w:r w:rsidR="00D9594E">
              <w:rPr>
                <w:color w:val="000000" w:themeColor="text1"/>
                <w:sz w:val="22"/>
              </w:rPr>
              <w:t>, as part of the Tetra</w:t>
            </w:r>
            <w:r w:rsidR="00B43B2E">
              <w:rPr>
                <w:color w:val="000000" w:themeColor="text1"/>
                <w:sz w:val="22"/>
              </w:rPr>
              <w:t xml:space="preserve"> </w:t>
            </w:r>
            <w:r w:rsidR="00D9594E">
              <w:rPr>
                <w:color w:val="000000" w:themeColor="text1"/>
                <w:sz w:val="22"/>
              </w:rPr>
              <w:t>Tech</w:t>
            </w:r>
            <w:r w:rsidR="00B43B2E">
              <w:rPr>
                <w:color w:val="000000" w:themeColor="text1"/>
                <w:sz w:val="22"/>
              </w:rPr>
              <w:t xml:space="preserve"> family of companies </w:t>
            </w:r>
            <w:r w:rsidR="00140B7A">
              <w:rPr>
                <w:color w:val="000000" w:themeColor="text1"/>
                <w:sz w:val="22"/>
              </w:rPr>
              <w:t>is part of an organization with more than 13k employees</w:t>
            </w:r>
            <w:r w:rsidR="00115D8C">
              <w:rPr>
                <w:color w:val="000000" w:themeColor="text1"/>
                <w:sz w:val="22"/>
              </w:rPr>
              <w:t xml:space="preserve"> in more than 300 offices worldwide</w:t>
            </w:r>
          </w:p>
        </w:tc>
      </w:tr>
      <w:tr w:rsidR="000C0078" w:rsidRPr="00533E36" w14:paraId="58D0B3AC" w14:textId="77777777" w:rsidTr="017CDA6A">
        <w:trPr>
          <w:trHeight w:val="403"/>
        </w:trPr>
        <w:tc>
          <w:tcPr>
            <w:tcW w:w="2865" w:type="dxa"/>
            <w:tcBorders>
              <w:top w:val="single" w:sz="8" w:space="0" w:color="auto"/>
              <w:left w:val="single" w:sz="12" w:space="0" w:color="004990" w:themeColor="text2"/>
              <w:bottom w:val="single" w:sz="8" w:space="0" w:color="auto"/>
              <w:right w:val="single" w:sz="8" w:space="0" w:color="auto"/>
            </w:tcBorders>
            <w:shd w:val="clear" w:color="auto" w:fill="DAE9F7" w:themeFill="accent4"/>
            <w:vAlign w:val="center"/>
          </w:tcPr>
          <w:p w14:paraId="69381367" w14:textId="11CAB346" w:rsidR="000C0078" w:rsidRPr="00766589" w:rsidRDefault="000E3F6A" w:rsidP="017CDA6A">
            <w:pPr>
              <w:spacing w:after="0"/>
              <w:rPr>
                <w:rFonts w:ascii="Times New Roman" w:eastAsia="Times New Roman" w:hAnsi="Times New Roman" w:cs="Times New Roman"/>
                <w:color w:val="000000" w:themeColor="text1"/>
                <w:sz w:val="22"/>
              </w:rPr>
            </w:pPr>
            <w:r w:rsidRPr="00766589">
              <w:rPr>
                <w:rFonts w:ascii="Times New Roman" w:eastAsia="Times New Roman" w:hAnsi="Times New Roman" w:cs="Times New Roman"/>
                <w:color w:val="000000" w:themeColor="text1"/>
                <w:sz w:val="22"/>
              </w:rPr>
              <w:t xml:space="preserve">Level Of Involvement </w:t>
            </w:r>
          </w:p>
        </w:tc>
        <w:tc>
          <w:tcPr>
            <w:tcW w:w="6465" w:type="dxa"/>
            <w:gridSpan w:val="2"/>
            <w:tcBorders>
              <w:top w:val="single" w:sz="8" w:space="0" w:color="auto"/>
              <w:left w:val="single" w:sz="8" w:space="0" w:color="auto"/>
              <w:bottom w:val="single" w:sz="8" w:space="0" w:color="auto"/>
              <w:right w:val="single" w:sz="12" w:space="0" w:color="004990" w:themeColor="text2"/>
            </w:tcBorders>
            <w:shd w:val="clear" w:color="auto" w:fill="EFF7FD" w:themeFill="background2"/>
            <w:vAlign w:val="center"/>
          </w:tcPr>
          <w:p w14:paraId="274D3AAD" w14:textId="26F00806" w:rsidR="009117CC" w:rsidRPr="00766589" w:rsidRDefault="007D205E" w:rsidP="00C474B3">
            <w:pPr>
              <w:pStyle w:val="ListParagraph"/>
              <w:numPr>
                <w:ilvl w:val="0"/>
                <w:numId w:val="24"/>
              </w:numPr>
              <w:spacing w:after="0"/>
              <w:rPr>
                <w:color w:val="000000" w:themeColor="text1"/>
                <w:sz w:val="22"/>
              </w:rPr>
            </w:pPr>
            <w:r>
              <w:rPr>
                <w:color w:val="000000" w:themeColor="text1"/>
                <w:sz w:val="22"/>
              </w:rPr>
              <w:t xml:space="preserve">HunaTek, along </w:t>
            </w:r>
            <w:r w:rsidR="00AA0C31">
              <w:rPr>
                <w:color w:val="000000" w:themeColor="text1"/>
                <w:sz w:val="22"/>
              </w:rPr>
              <w:t>with</w:t>
            </w:r>
            <w:r>
              <w:rPr>
                <w:color w:val="000000" w:themeColor="text1"/>
                <w:sz w:val="22"/>
              </w:rPr>
              <w:t xml:space="preserve"> </w:t>
            </w:r>
            <w:r w:rsidR="00F156AE">
              <w:rPr>
                <w:color w:val="000000" w:themeColor="text1"/>
                <w:sz w:val="22"/>
              </w:rPr>
              <w:t>BlueWater</w:t>
            </w:r>
            <w:r w:rsidR="00A45EC3">
              <w:rPr>
                <w:color w:val="000000" w:themeColor="text1"/>
                <w:sz w:val="22"/>
              </w:rPr>
              <w:t xml:space="preserve">, </w:t>
            </w:r>
            <w:r w:rsidR="002468A7">
              <w:rPr>
                <w:color w:val="000000" w:themeColor="text1"/>
                <w:sz w:val="22"/>
              </w:rPr>
              <w:t xml:space="preserve">is currently priming </w:t>
            </w:r>
            <w:r w:rsidR="00061F66">
              <w:rPr>
                <w:color w:val="000000" w:themeColor="text1"/>
                <w:sz w:val="22"/>
              </w:rPr>
              <w:t xml:space="preserve">more than 5 Programs similar to the </w:t>
            </w:r>
            <w:r w:rsidR="00C474B3">
              <w:rPr>
                <w:color w:val="000000" w:themeColor="text1"/>
                <w:sz w:val="22"/>
              </w:rPr>
              <w:t>AFLCMC/HI requirement</w:t>
            </w:r>
            <w:r w:rsidR="002468A7">
              <w:rPr>
                <w:color w:val="000000" w:themeColor="text1"/>
                <w:sz w:val="22"/>
              </w:rPr>
              <w:t xml:space="preserve">. </w:t>
            </w:r>
            <w:r w:rsidR="00C474B3">
              <w:rPr>
                <w:color w:val="000000" w:themeColor="text1"/>
                <w:sz w:val="22"/>
              </w:rPr>
              <w:t>HunaTek</w:t>
            </w:r>
            <w:r w:rsidR="002468A7">
              <w:rPr>
                <w:color w:val="000000" w:themeColor="text1"/>
                <w:sz w:val="22"/>
              </w:rPr>
              <w:t xml:space="preserve">’s </w:t>
            </w:r>
            <w:r w:rsidR="00C474B3">
              <w:rPr>
                <w:color w:val="000000" w:themeColor="text1"/>
                <w:sz w:val="22"/>
              </w:rPr>
              <w:t>USMC</w:t>
            </w:r>
            <w:r w:rsidR="004B47A6">
              <w:rPr>
                <w:color w:val="000000" w:themeColor="text1"/>
                <w:sz w:val="22"/>
              </w:rPr>
              <w:t xml:space="preserve"> support over the past 2+ </w:t>
            </w:r>
            <w:r w:rsidR="00A137DB">
              <w:rPr>
                <w:color w:val="000000" w:themeColor="text1"/>
                <w:sz w:val="22"/>
              </w:rPr>
              <w:t xml:space="preserve">is detailed in the response. </w:t>
            </w:r>
            <w:r w:rsidR="00DE7D2D">
              <w:rPr>
                <w:color w:val="000000" w:themeColor="text1"/>
                <w:sz w:val="22"/>
              </w:rPr>
              <w:t xml:space="preserve"> </w:t>
            </w:r>
          </w:p>
        </w:tc>
      </w:tr>
      <w:tr w:rsidR="00F0612E" w:rsidRPr="00533E36" w14:paraId="007B01C7" w14:textId="77777777" w:rsidTr="017CDA6A">
        <w:tc>
          <w:tcPr>
            <w:tcW w:w="2865" w:type="dxa"/>
            <w:tcBorders>
              <w:top w:val="single" w:sz="8" w:space="0" w:color="auto"/>
              <w:left w:val="single" w:sz="12" w:space="0" w:color="004990" w:themeColor="text2"/>
              <w:bottom w:val="single" w:sz="12" w:space="0" w:color="004990" w:themeColor="text2"/>
              <w:right w:val="single" w:sz="8" w:space="0" w:color="auto"/>
            </w:tcBorders>
            <w:shd w:val="clear" w:color="auto" w:fill="DAE9F7" w:themeFill="accent4"/>
            <w:vAlign w:val="center"/>
          </w:tcPr>
          <w:p w14:paraId="09E9549A" w14:textId="77777777" w:rsidR="00F0612E" w:rsidRPr="00766589" w:rsidRDefault="00F0612E" w:rsidP="007E7233">
            <w:pPr>
              <w:spacing w:after="0"/>
              <w:rPr>
                <w:sz w:val="22"/>
              </w:rPr>
            </w:pPr>
            <w:r w:rsidRPr="00766589">
              <w:rPr>
                <w:rFonts w:ascii="Times New Roman" w:eastAsia="Times New Roman" w:hAnsi="Times New Roman" w:cs="Times New Roman"/>
                <w:color w:val="000000" w:themeColor="text1"/>
                <w:sz w:val="22"/>
              </w:rPr>
              <w:t>Rough Order of Magnitude (ROM) Estimate</w:t>
            </w:r>
          </w:p>
        </w:tc>
        <w:tc>
          <w:tcPr>
            <w:tcW w:w="6465" w:type="dxa"/>
            <w:gridSpan w:val="2"/>
            <w:tcBorders>
              <w:top w:val="single" w:sz="8" w:space="0" w:color="auto"/>
              <w:left w:val="single" w:sz="8" w:space="0" w:color="auto"/>
              <w:bottom w:val="single" w:sz="12" w:space="0" w:color="004990" w:themeColor="text2"/>
              <w:right w:val="single" w:sz="12" w:space="0" w:color="004990" w:themeColor="text2"/>
            </w:tcBorders>
            <w:vAlign w:val="center"/>
          </w:tcPr>
          <w:p w14:paraId="575F5CE1" w14:textId="4277F3F4" w:rsidR="00F0612E" w:rsidRPr="00766589" w:rsidRDefault="6EB52D7C" w:rsidP="017CDA6A">
            <w:pPr>
              <w:spacing w:after="0"/>
              <w:rPr>
                <w:rFonts w:ascii="Times New Roman" w:eastAsia="Times New Roman" w:hAnsi="Times New Roman" w:cs="Times New Roman"/>
                <w:sz w:val="22"/>
              </w:rPr>
            </w:pPr>
            <w:r w:rsidRPr="00766589">
              <w:rPr>
                <w:rFonts w:ascii="Times New Roman" w:eastAsia="Times New Roman" w:hAnsi="Times New Roman" w:cs="Times New Roman"/>
                <w:sz w:val="22"/>
              </w:rPr>
              <w:t>TBD*</w:t>
            </w:r>
          </w:p>
        </w:tc>
      </w:tr>
    </w:tbl>
    <w:p w14:paraId="6DF0E4E3" w14:textId="0F303FA0" w:rsidR="00905E23" w:rsidRDefault="002261D7" w:rsidP="006F37CA">
      <w:pPr>
        <w:pStyle w:val="BodyText"/>
        <w:rPr>
          <w:noProof/>
        </w:rPr>
      </w:pPr>
      <w:r w:rsidRPr="4AE489EE">
        <w:rPr>
          <w:i/>
          <w:iCs/>
          <w:sz w:val="18"/>
          <w:szCs w:val="18"/>
        </w:rPr>
        <w:t>*More information is required to understand the scope and scale of the DMS SME effort. To provide a reasonably accurate ROM, more detail is required around elements such as schedule, number of mission customer and customer subsets, the amount of affected systems (legacy and future), whet</w:t>
      </w:r>
      <w:r w:rsidR="00481986">
        <w:rPr>
          <w:i/>
          <w:iCs/>
          <w:sz w:val="18"/>
          <w:szCs w:val="18"/>
        </w:rPr>
        <w:t>h</w:t>
      </w:r>
      <w:r w:rsidRPr="4AE489EE">
        <w:rPr>
          <w:i/>
          <w:iCs/>
          <w:sz w:val="18"/>
          <w:szCs w:val="18"/>
        </w:rPr>
        <w:t>er those current systems be interfaced or consumed, specific policy and compliance requirements, and the potential efficiencies to be leveraged within AFLCMC and the PEO.</w:t>
      </w:r>
      <w:r w:rsidR="00905E23">
        <w:rPr>
          <w:noProof/>
        </w:rPr>
        <w:br w:type="page"/>
      </w:r>
    </w:p>
    <w:p w14:paraId="46B7C0B4" w14:textId="77777777" w:rsidR="00C15B53" w:rsidRDefault="00C15B53" w:rsidP="002F0C25">
      <w:pPr>
        <w:pStyle w:val="BodyText"/>
        <w:sectPr w:rsidR="00C15B53" w:rsidSect="00285255">
          <w:headerReference w:type="default" r:id="rId20"/>
          <w:footerReference w:type="default" r:id="rId21"/>
          <w:type w:val="continuous"/>
          <w:pgSz w:w="12240" w:h="15840" w:code="1"/>
          <w:pgMar w:top="1440" w:right="1440" w:bottom="1440" w:left="1440" w:header="432" w:footer="432" w:gutter="0"/>
          <w:pgNumType w:fmt="lowerRoman"/>
          <w:cols w:space="720"/>
          <w:docGrid w:linePitch="360"/>
        </w:sectPr>
      </w:pPr>
    </w:p>
    <w:p w14:paraId="7CB768F2" w14:textId="0D3642BF" w:rsidR="0008440E" w:rsidRPr="00482CD4" w:rsidRDefault="00CC2114" w:rsidP="0008440E">
      <w:pPr>
        <w:pStyle w:val="LSiHeading1"/>
        <w:rPr>
          <w:color w:val="004990" w:themeColor="text2"/>
        </w:rPr>
      </w:pPr>
      <w:bookmarkStart w:id="1" w:name="_Hlk102128024"/>
      <w:r>
        <w:rPr>
          <w:color w:val="004990" w:themeColor="text2"/>
        </w:rPr>
        <w:lastRenderedPageBreak/>
        <w:t xml:space="preserve">Response to </w:t>
      </w:r>
      <w:r w:rsidR="0008440E" w:rsidRPr="00482CD4">
        <w:rPr>
          <w:color w:val="004990" w:themeColor="text2"/>
        </w:rPr>
        <w:t xml:space="preserve">Scope of Services </w:t>
      </w:r>
      <w:r>
        <w:rPr>
          <w:color w:val="004990" w:themeColor="text2"/>
        </w:rPr>
        <w:t xml:space="preserve">and </w:t>
      </w:r>
      <w:r w:rsidR="00F0612E" w:rsidRPr="00482CD4">
        <w:rPr>
          <w:color w:val="004990" w:themeColor="text2"/>
        </w:rPr>
        <w:t>Experience</w:t>
      </w:r>
    </w:p>
    <w:bookmarkEnd w:id="1"/>
    <w:p w14:paraId="46F6A816" w14:textId="0279D0E9" w:rsidR="0008440E" w:rsidRDefault="00497BFF" w:rsidP="007E7233">
      <w:pPr>
        <w:pStyle w:val="BodyText"/>
        <w:spacing w:after="0"/>
        <w:jc w:val="both"/>
      </w:pPr>
      <w:r>
        <w:t xml:space="preserve">Team HunaTek brings a proven track record of successfully delivering to </w:t>
      </w:r>
      <w:r w:rsidR="00885DEF">
        <w:t xml:space="preserve">the </w:t>
      </w:r>
      <w:r>
        <w:t xml:space="preserve">requirements </w:t>
      </w:r>
      <w:r w:rsidR="00885DEF">
        <w:t xml:space="preserve">identified </w:t>
      </w:r>
      <w:r w:rsidR="00B95A97">
        <w:t>in the RFI</w:t>
      </w:r>
      <w:r>
        <w:t>. Our</w:t>
      </w:r>
      <w:r w:rsidR="006476F0">
        <w:t xml:space="preserve"> track record of </w:t>
      </w:r>
      <w:r>
        <w:t>performance as a prime contractor in business process re-engineering, requirements engineering and analysis, analysis of alternatives and management transformation is best exemplified by our work in the United States Marine Corps DE2E DAI Support Program</w:t>
      </w:r>
      <w:r w:rsidR="00096BC0">
        <w:t xml:space="preserve">, </w:t>
      </w:r>
      <w:r w:rsidR="002B04B8">
        <w:t>a</w:t>
      </w:r>
      <w:r>
        <w:t>dvising Level 4 Marine Corps Installation Commands on their operations worldwide</w:t>
      </w:r>
      <w:r w:rsidR="002B04B8">
        <w:t xml:space="preserve"> as they migrate their financial management systems </w:t>
      </w:r>
      <w:r w:rsidR="00B96A10">
        <w:t xml:space="preserve">as part of the Defense Agencies </w:t>
      </w:r>
      <w:r w:rsidR="000A55FB">
        <w:t>Initiative</w:t>
      </w:r>
      <w:r w:rsidR="00B96A10">
        <w:t xml:space="preserve"> (DAI) </w:t>
      </w:r>
      <w:r w:rsidR="004A0EB3">
        <w:t>to modernize budget, finance, and accounting operations. As part of this migration into</w:t>
      </w:r>
      <w:r w:rsidR="00C41EDF">
        <w:t xml:space="preserve"> a new financial management (FM) environment, is a broad scope of business process engineering</w:t>
      </w:r>
      <w:r w:rsidR="0049551F">
        <w:t>, design, and road</w:t>
      </w:r>
      <w:r w:rsidR="00EC45BD">
        <w:t>-</w:t>
      </w:r>
      <w:r w:rsidR="0049551F">
        <w:t xml:space="preserve">mapping that is required for the successful </w:t>
      </w:r>
      <w:r w:rsidR="001A343C">
        <w:t>integration of new and established business processes around a new technology environment</w:t>
      </w:r>
      <w:r>
        <w:t>.</w:t>
      </w:r>
      <w:r w:rsidR="003E6A9F">
        <w:t xml:space="preserve"> Our experience with Business Process Design and Engineering</w:t>
      </w:r>
      <w:r w:rsidR="004933A4">
        <w:t xml:space="preserve"> aligns very closely to the </w:t>
      </w:r>
      <w:r w:rsidR="00074DA8">
        <w:t xml:space="preserve">capabilities that have been identified by AFLCMC/HI, </w:t>
      </w:r>
      <w:r w:rsidR="003C29E3">
        <w:t xml:space="preserve">by applying </w:t>
      </w:r>
      <w:r w:rsidR="00C143B0">
        <w:t xml:space="preserve">people, processes and tools that </w:t>
      </w:r>
      <w:r w:rsidR="000F2361">
        <w:t>include</w:t>
      </w:r>
      <w:r w:rsidR="00C72F42">
        <w:t>:</w:t>
      </w:r>
      <w:r w:rsidR="001515AA">
        <w:t xml:space="preserve"> </w:t>
      </w:r>
    </w:p>
    <w:p w14:paraId="12D3097F" w14:textId="758EFE31" w:rsidR="00A47F27" w:rsidRDefault="00A47F27" w:rsidP="1F98D3AE">
      <w:pPr>
        <w:pStyle w:val="BodyText"/>
        <w:spacing w:after="0"/>
      </w:pPr>
    </w:p>
    <w:p w14:paraId="46792D31" w14:textId="77777777" w:rsidR="00666905" w:rsidRDefault="00666905" w:rsidP="017CDA6A">
      <w:pPr>
        <w:spacing w:after="160" w:line="259" w:lineRule="auto"/>
        <w:rPr>
          <w:szCs w:val="24"/>
        </w:rPr>
        <w:sectPr w:rsidR="00666905" w:rsidSect="00025992">
          <w:headerReference w:type="default" r:id="rId22"/>
          <w:pgSz w:w="12240" w:h="15840" w:code="1"/>
          <w:pgMar w:top="1440" w:right="1440" w:bottom="1440" w:left="1440" w:header="432" w:footer="432" w:gutter="0"/>
          <w:pgNumType w:start="1" w:chapStyle="6"/>
          <w:cols w:space="720"/>
          <w:docGrid w:linePitch="360"/>
        </w:sectPr>
      </w:pPr>
    </w:p>
    <w:p w14:paraId="4844142E" w14:textId="2A241CFF" w:rsidR="00C72F42" w:rsidRDefault="00C72F42" w:rsidP="002E0ADF">
      <w:pPr>
        <w:pStyle w:val="ListParagraph"/>
        <w:numPr>
          <w:ilvl w:val="0"/>
          <w:numId w:val="15"/>
        </w:numPr>
        <w:spacing w:after="0"/>
      </w:pPr>
      <w:r>
        <w:t>SME Support and Stakeholder Engagement</w:t>
      </w:r>
    </w:p>
    <w:p w14:paraId="76C70458" w14:textId="77777777" w:rsidR="00C72F42" w:rsidRDefault="00C72F42" w:rsidP="002E0ADF">
      <w:pPr>
        <w:pStyle w:val="ListParagraph"/>
        <w:numPr>
          <w:ilvl w:val="0"/>
          <w:numId w:val="15"/>
        </w:numPr>
        <w:spacing w:after="0"/>
      </w:pPr>
      <w:r>
        <w:t>Business Process Design (BPD) Artifact Development and Maintenance</w:t>
      </w:r>
    </w:p>
    <w:p w14:paraId="4BFEA9CA" w14:textId="77777777" w:rsidR="00C72F42" w:rsidRDefault="00C72F42" w:rsidP="002E0ADF">
      <w:pPr>
        <w:pStyle w:val="ListParagraph"/>
        <w:numPr>
          <w:ilvl w:val="0"/>
          <w:numId w:val="15"/>
        </w:numPr>
        <w:spacing w:after="0"/>
      </w:pPr>
      <w:r>
        <w:t>Process and Performance Management</w:t>
      </w:r>
    </w:p>
    <w:p w14:paraId="03C4941C" w14:textId="77777777" w:rsidR="00C72F42" w:rsidRDefault="00C72F42" w:rsidP="002E0ADF">
      <w:pPr>
        <w:pStyle w:val="ListParagraph"/>
        <w:numPr>
          <w:ilvl w:val="0"/>
          <w:numId w:val="15"/>
        </w:numPr>
        <w:spacing w:after="0"/>
      </w:pPr>
      <w:r>
        <w:t xml:space="preserve">Lifecycle Support for Defense Business System (DBS) </w:t>
      </w:r>
      <w:r>
        <w:tab/>
      </w:r>
    </w:p>
    <w:p w14:paraId="2772B4F7" w14:textId="77777777" w:rsidR="00C72F42" w:rsidRDefault="00C72F42" w:rsidP="002E0ADF">
      <w:pPr>
        <w:pStyle w:val="ListParagraph"/>
        <w:numPr>
          <w:ilvl w:val="0"/>
          <w:numId w:val="15"/>
        </w:numPr>
        <w:spacing w:after="0"/>
      </w:pPr>
      <w:r>
        <w:t>Coordination with AFLCMC and PEO initiatives</w:t>
      </w:r>
    </w:p>
    <w:p w14:paraId="76952372" w14:textId="77777777" w:rsidR="00C72F42" w:rsidRDefault="00C72F42" w:rsidP="002E0ADF">
      <w:pPr>
        <w:pStyle w:val="ListParagraph"/>
        <w:numPr>
          <w:ilvl w:val="0"/>
          <w:numId w:val="16"/>
        </w:numPr>
        <w:spacing w:after="0"/>
      </w:pPr>
      <w:r>
        <w:t>IT &amp; Software Methodologies: RUP, Agile/Scrum, RUP, ITIL, etc.</w:t>
      </w:r>
    </w:p>
    <w:p w14:paraId="527DC3B3" w14:textId="77777777" w:rsidR="00C72F42" w:rsidRDefault="00C72F42" w:rsidP="002E0ADF">
      <w:pPr>
        <w:pStyle w:val="ListParagraph"/>
        <w:numPr>
          <w:ilvl w:val="0"/>
          <w:numId w:val="16"/>
        </w:numPr>
        <w:spacing w:after="0"/>
      </w:pPr>
      <w:r>
        <w:t>Programmatic/Engineering Documentation</w:t>
      </w:r>
    </w:p>
    <w:p w14:paraId="3DC98A76" w14:textId="77777777" w:rsidR="00C72F42" w:rsidRDefault="00C72F42" w:rsidP="002E0ADF">
      <w:pPr>
        <w:pStyle w:val="ListParagraph"/>
        <w:numPr>
          <w:ilvl w:val="0"/>
          <w:numId w:val="16"/>
        </w:numPr>
        <w:spacing w:after="0"/>
      </w:pPr>
      <w:r>
        <w:t>Business Process, Technology &amp; Mission Architecture SMES</w:t>
      </w:r>
      <w:r>
        <w:tab/>
      </w:r>
    </w:p>
    <w:p w14:paraId="77D1A1F0" w14:textId="77777777" w:rsidR="00C72F42" w:rsidRDefault="00C72F42" w:rsidP="002E0ADF">
      <w:pPr>
        <w:pStyle w:val="ListParagraph"/>
        <w:numPr>
          <w:ilvl w:val="0"/>
          <w:numId w:val="17"/>
        </w:numPr>
        <w:spacing w:after="0"/>
      </w:pPr>
      <w:r>
        <w:t>Organizational Change Management (OCM) Implementation</w:t>
      </w:r>
    </w:p>
    <w:p w14:paraId="403E628F" w14:textId="039DA118" w:rsidR="00C72F42" w:rsidRDefault="00C72F42" w:rsidP="002E0ADF">
      <w:pPr>
        <w:pStyle w:val="ListParagraph"/>
        <w:numPr>
          <w:ilvl w:val="0"/>
          <w:numId w:val="17"/>
        </w:numPr>
        <w:spacing w:after="0"/>
      </w:pPr>
      <w:r>
        <w:t>Development of Roadmaps and Integrated Deployment Strategies</w:t>
      </w:r>
      <w:r>
        <w:tab/>
      </w:r>
    </w:p>
    <w:p w14:paraId="3457D0DB" w14:textId="77777777" w:rsidR="00C72F42" w:rsidRDefault="00C72F42" w:rsidP="002E0ADF">
      <w:pPr>
        <w:pStyle w:val="ListParagraph"/>
        <w:numPr>
          <w:ilvl w:val="0"/>
          <w:numId w:val="17"/>
        </w:numPr>
        <w:spacing w:after="0"/>
      </w:pPr>
      <w:r>
        <w:t>Mission Impact &amp; Analysis of Alternatives</w:t>
      </w:r>
      <w:r>
        <w:tab/>
      </w:r>
    </w:p>
    <w:p w14:paraId="7237FA2F" w14:textId="77777777" w:rsidR="001D4481" w:rsidRDefault="00C72F42" w:rsidP="002E0ADF">
      <w:pPr>
        <w:pStyle w:val="ListParagraph"/>
        <w:numPr>
          <w:ilvl w:val="0"/>
          <w:numId w:val="17"/>
        </w:numPr>
        <w:spacing w:after="0"/>
      </w:pPr>
      <w:r>
        <w:t>Best Practices and standards for Design/Dev</w:t>
      </w:r>
      <w:r w:rsidR="001D4481">
        <w:t>/</w:t>
      </w:r>
      <w:r>
        <w:t>Deploy</w:t>
      </w:r>
    </w:p>
    <w:p w14:paraId="09BA8EDF" w14:textId="63D7A8CC" w:rsidR="00C72F42" w:rsidRDefault="00C72F42" w:rsidP="00DD6089">
      <w:pPr>
        <w:pStyle w:val="ListParagraph"/>
        <w:numPr>
          <w:ilvl w:val="0"/>
          <w:numId w:val="17"/>
        </w:numPr>
        <w:spacing w:before="120" w:after="0"/>
      </w:pPr>
      <w:r>
        <w:t>Regulatory Impact Assessments</w:t>
      </w:r>
      <w:r>
        <w:tab/>
      </w:r>
    </w:p>
    <w:p w14:paraId="4D94B8F8" w14:textId="77777777" w:rsidR="00666905" w:rsidRDefault="00666905" w:rsidP="1F98D3AE">
      <w:pPr>
        <w:pStyle w:val="BodyText"/>
        <w:spacing w:after="0"/>
        <w:sectPr w:rsidR="00666905" w:rsidSect="00666905">
          <w:type w:val="continuous"/>
          <w:pgSz w:w="12240" w:h="15840" w:code="1"/>
          <w:pgMar w:top="1440" w:right="1440" w:bottom="1440" w:left="1440" w:header="432" w:footer="432" w:gutter="0"/>
          <w:pgNumType w:start="1" w:chapStyle="6"/>
          <w:cols w:num="2" w:space="720"/>
          <w:docGrid w:linePitch="360"/>
        </w:sectPr>
      </w:pPr>
    </w:p>
    <w:p w14:paraId="227A7279" w14:textId="2379F70B" w:rsidR="0008440E" w:rsidRDefault="002E0ADF" w:rsidP="00DD6089">
      <w:pPr>
        <w:spacing w:before="120" w:after="0"/>
        <w:jc w:val="both"/>
      </w:pPr>
      <w:r>
        <w:t xml:space="preserve">We are partnering with </w:t>
      </w:r>
      <w:r w:rsidRPr="00F538E7">
        <w:rPr>
          <w:b/>
          <w:bCs/>
          <w:i/>
          <w:iCs/>
        </w:rPr>
        <w:t>BlueWater Federal Solutions a Tetra Tech Company (BlueWater)</w:t>
      </w:r>
      <w:r>
        <w:t xml:space="preserve"> because of the</w:t>
      </w:r>
      <w:r w:rsidR="00DD6089">
        <w:t>ir</w:t>
      </w:r>
      <w:r>
        <w:t xml:space="preserve"> current footprint and experience with the USAF supporting AFLCMC/HI at Hanscom Air Force Base. Additionally, BlueWater has </w:t>
      </w:r>
      <w:r w:rsidR="00F538E7">
        <w:t>vast</w:t>
      </w:r>
      <w:r>
        <w:t xml:space="preserve"> experience delivering support to </w:t>
      </w:r>
      <w:r w:rsidR="00DD6089">
        <w:t>USAF IT</w:t>
      </w:r>
      <w:r>
        <w:t xml:space="preserve"> lifecycle services for Air Force Information Systems. </w:t>
      </w:r>
      <w:r w:rsidR="00DD6089">
        <w:t>Specifically,</w:t>
      </w:r>
      <w:r>
        <w:t xml:space="preserve"> BlueWater </w:t>
      </w:r>
      <w:r w:rsidR="00DD6089">
        <w:t>provides</w:t>
      </w:r>
      <w:r>
        <w:t xml:space="preserve"> delivery of commercial software methodologies to include Agile/Scrum, Rationale Unified Process (RUP), Oracle Unified Method (OUM), Accelerated SAP, and ITIL. </w:t>
      </w:r>
    </w:p>
    <w:p w14:paraId="5B33749C" w14:textId="25F11497" w:rsidR="00B14ABD" w:rsidRPr="00482CD4" w:rsidRDefault="00E75E44" w:rsidP="00DD6089">
      <w:pPr>
        <w:pStyle w:val="LSiHeading2"/>
        <w:spacing w:before="120" w:after="60"/>
        <w:ind w:left="720" w:hanging="720"/>
        <w:rPr>
          <w:color w:val="004990" w:themeColor="text2"/>
        </w:rPr>
      </w:pPr>
      <w:bookmarkStart w:id="2" w:name="_Hlk94944779"/>
      <w:r w:rsidRPr="00482CD4">
        <w:rPr>
          <w:color w:val="004990" w:themeColor="text2"/>
        </w:rPr>
        <w:t xml:space="preserve">Team HunaTek’s </w:t>
      </w:r>
      <w:r w:rsidR="00A47AC7">
        <w:rPr>
          <w:color w:val="004990" w:themeColor="text2"/>
        </w:rPr>
        <w:t>Applied</w:t>
      </w:r>
      <w:r w:rsidR="005A2DF7" w:rsidRPr="00482CD4">
        <w:rPr>
          <w:color w:val="004990" w:themeColor="text2"/>
        </w:rPr>
        <w:t xml:space="preserve"> Experience</w:t>
      </w:r>
      <w:bookmarkEnd w:id="2"/>
    </w:p>
    <w:p w14:paraId="613F1045" w14:textId="77777777" w:rsidR="008736AB" w:rsidRDefault="1F98D3AE" w:rsidP="007E7233">
      <w:pPr>
        <w:pStyle w:val="BodyText"/>
        <w:spacing w:after="0"/>
        <w:jc w:val="both"/>
      </w:pPr>
      <w:r w:rsidRPr="00EF332C">
        <w:t xml:space="preserve">Team HunaTek </w:t>
      </w:r>
      <w:r w:rsidR="00E96505">
        <w:t>is positioned to deliver</w:t>
      </w:r>
      <w:r w:rsidRPr="00EF332C">
        <w:t xml:space="preserve"> capabilities and technical data services as a prime </w:t>
      </w:r>
      <w:r w:rsidRPr="00B17D8A">
        <w:t xml:space="preserve">contractor for the USAF AFLCMC Business Enterprise Architecture (BEA). As we see it, </w:t>
      </w:r>
      <w:r w:rsidR="069953AA">
        <w:t>The DoD Business Enterprise Architecture (BEA) comprises E2E business flows, operational activities and processes at various levels of abstraction. These processes require an effective and disciplined strategic management approach and greater efficiency and effectiveness to support warfighting capabilities. Our business transformation effort will support lines of effort by:</w:t>
      </w:r>
    </w:p>
    <w:p w14:paraId="0404D12B" w14:textId="4BDEC836" w:rsidR="008736AB" w:rsidRDefault="00F312C8" w:rsidP="007E7233">
      <w:pPr>
        <w:pStyle w:val="BodyText"/>
        <w:numPr>
          <w:ilvl w:val="0"/>
          <w:numId w:val="18"/>
        </w:numPr>
        <w:spacing w:after="0"/>
        <w:jc w:val="both"/>
      </w:pPr>
      <w:r>
        <w:t>H</w:t>
      </w:r>
      <w:r w:rsidR="069953AA">
        <w:t>ighlighting the organizational and business management requirements</w:t>
      </w:r>
    </w:p>
    <w:p w14:paraId="29C566B7" w14:textId="54040D4B" w:rsidR="008736AB" w:rsidRDefault="00F312C8" w:rsidP="007E7233">
      <w:pPr>
        <w:pStyle w:val="BodyText"/>
        <w:numPr>
          <w:ilvl w:val="0"/>
          <w:numId w:val="18"/>
        </w:numPr>
        <w:spacing w:after="0"/>
        <w:jc w:val="both"/>
      </w:pPr>
      <w:r>
        <w:t>P</w:t>
      </w:r>
      <w:r w:rsidR="069953AA">
        <w:t xml:space="preserve">romoting interoperability of different business systems and applications by being able to communicate &amp; exchange data, and </w:t>
      </w:r>
    </w:p>
    <w:p w14:paraId="39861F65" w14:textId="2D1BB803" w:rsidR="00F312C8" w:rsidRDefault="00F312C8" w:rsidP="00DD6089">
      <w:pPr>
        <w:pStyle w:val="BodyText"/>
        <w:numPr>
          <w:ilvl w:val="0"/>
          <w:numId w:val="18"/>
        </w:numPr>
        <w:jc w:val="both"/>
      </w:pPr>
      <w:r>
        <w:lastRenderedPageBreak/>
        <w:t>S</w:t>
      </w:r>
      <w:r w:rsidR="069953AA">
        <w:t xml:space="preserve">upporting auditability by establishing and documenting a formalized method for process evaluation, which will quantify why problems exist and enable the government to seek process structure reforms. </w:t>
      </w:r>
    </w:p>
    <w:p w14:paraId="1522C9CF" w14:textId="77777777" w:rsidR="00C12F8E" w:rsidRDefault="069953AA" w:rsidP="007E7233">
      <w:pPr>
        <w:pStyle w:val="BodyText"/>
        <w:spacing w:after="0"/>
        <w:jc w:val="both"/>
      </w:pPr>
      <w:r>
        <w:t>The integrated data architecture establish</w:t>
      </w:r>
      <w:r w:rsidR="00C12F8E">
        <w:t>es</w:t>
      </w:r>
      <w:r>
        <w:t xml:space="preserve"> a framework and process for decision-making on future programs by informing capability assessments, guiding systems development, and defining resources necessary for investment plans during Program Objective Memorandum (POM) development and Program Budget Reviews. </w:t>
      </w:r>
    </w:p>
    <w:p w14:paraId="2DC8078D" w14:textId="56E2E7C5" w:rsidR="003E1605" w:rsidRDefault="069953AA" w:rsidP="00DD6089">
      <w:pPr>
        <w:pStyle w:val="BodyText"/>
        <w:spacing w:before="120"/>
        <w:jc w:val="both"/>
      </w:pPr>
      <w:r>
        <w:t xml:space="preserve">Our technical approach will support the USAF by, first, analyzing the relevant DoD BEA E2E business flows to determine how operations are performed with current processes and information technology (As-Is). We then will identify how the targeted improvement areas will support the corresponding USAF E2E business flows and identify gaps between existing and required functionality and capability and document recommended actions required to remediate and/or bridge the identified capability gaps. The recommended process improvements will lead to standardized business execution that can be uniformly followed, with synergies resulting in improved reporting, optimized cash flow, and reduced training efforts. </w:t>
      </w:r>
    </w:p>
    <w:p w14:paraId="0A1826D4" w14:textId="77777777" w:rsidR="00D94D45" w:rsidRDefault="069953AA" w:rsidP="007E7233">
      <w:pPr>
        <w:pStyle w:val="BodyText"/>
        <w:spacing w:after="0"/>
        <w:jc w:val="both"/>
      </w:pPr>
      <w:r>
        <w:t xml:space="preserve">Team HunaTek’s understanding of the Laws, Regulations, and Policies (LRPs) behind the activities and processes helps implement business transformational efforts within the functional portfolios. Our understanding of the LRP that dictate the E2E business flows and processes is complimented by a professional community of interest methodologies and best practices from the Business Architecture Body of Knowledge (BIZBOK) to mature the USAF Business Architecture. The Lines of Business will be able to confidently respond to compliance needs and external audits from independent public accounting firms. Combatant commanders, supporting establishment, and organizational leadership require a uniform and consistent approach to understand, justify, and forecast how their available fiscal resources fulfill their assigned Mission and Tasks requirements particularly at a time requiring informed fiscally constrained trade off decisions. </w:t>
      </w:r>
    </w:p>
    <w:p w14:paraId="6E6F28E7" w14:textId="03F5E885" w:rsidR="1F98D3AE" w:rsidRPr="00EF332C" w:rsidRDefault="00D94D45" w:rsidP="00DD6089">
      <w:pPr>
        <w:pStyle w:val="BodyText"/>
        <w:spacing w:before="120"/>
        <w:jc w:val="both"/>
      </w:pPr>
      <w:r>
        <w:t xml:space="preserve">Team </w:t>
      </w:r>
      <w:r w:rsidR="069953AA" w:rsidRPr="00EF332C">
        <w:t xml:space="preserve">HunaTek’s personnel bring in-depth experience and industry knowledge in strategic and organizational resource management decision making. Our subject matter experts provide a blend of deep enterprise knowledge, sound resource management practices and rigorous decision support analysis. Our approach to maturing the BPM practice for the Lines of Business is to focus on maturing seven core BPM focus areas: (1) Strategic alignment, (2) governance, (3) process models, (4) process performance management, (5) Process improvement practices, (6) change management, and (7) maturation of process tools and technology as outlined by the following “Core Business Practices by APQC®’s “Seven Tenets of Process Management (SM)” Diagram: </w:t>
      </w:r>
    </w:p>
    <w:p w14:paraId="60F6C3A7" w14:textId="0DF4EF14" w:rsidR="069953AA" w:rsidRDefault="069953AA" w:rsidP="1F98D3AE">
      <w:pPr>
        <w:spacing w:line="257" w:lineRule="auto"/>
        <w:rPr>
          <w:szCs w:val="24"/>
        </w:rPr>
      </w:pPr>
      <w:r>
        <w:rPr>
          <w:noProof/>
        </w:rPr>
        <w:drawing>
          <wp:inline distT="0" distB="0" distL="0" distR="0" wp14:anchorId="710D5E41" wp14:editId="204CE084">
            <wp:extent cx="5715000" cy="1012030"/>
            <wp:effectExtent l="0" t="0" r="0" b="0"/>
            <wp:docPr id="662831824" name="Picture 920706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706363"/>
                    <pic:cNvPicPr/>
                  </pic:nvPicPr>
                  <pic:blipFill>
                    <a:blip r:embed="rId23">
                      <a:extLst>
                        <a:ext uri="{28A0092B-C50C-407E-A947-70E740481C1C}">
                          <a14:useLocalDpi xmlns:a14="http://schemas.microsoft.com/office/drawing/2010/main" val="0"/>
                        </a:ext>
                      </a:extLst>
                    </a:blip>
                    <a:stretch>
                      <a:fillRect/>
                    </a:stretch>
                  </pic:blipFill>
                  <pic:spPr>
                    <a:xfrm>
                      <a:off x="0" y="0"/>
                      <a:ext cx="5715000" cy="1012030"/>
                    </a:xfrm>
                    <a:prstGeom prst="rect">
                      <a:avLst/>
                    </a:prstGeom>
                  </pic:spPr>
                </pic:pic>
              </a:graphicData>
            </a:graphic>
          </wp:inline>
        </w:drawing>
      </w:r>
    </w:p>
    <w:p w14:paraId="40A8B563" w14:textId="5DAA0AB1" w:rsidR="069953AA" w:rsidRDefault="069953AA" w:rsidP="007E7233">
      <w:pPr>
        <w:pStyle w:val="ListParagraph"/>
        <w:spacing w:line="257" w:lineRule="auto"/>
        <w:ind w:left="0"/>
        <w:jc w:val="both"/>
        <w:rPr>
          <w:rFonts w:asciiTheme="minorEastAsia" w:eastAsiaTheme="minorEastAsia" w:hAnsiTheme="minorEastAsia" w:cstheme="minorEastAsia"/>
          <w:szCs w:val="24"/>
        </w:rPr>
      </w:pPr>
      <w:r w:rsidRPr="1F98D3AE">
        <w:rPr>
          <w:rFonts w:eastAsiaTheme="minorEastAsia"/>
        </w:rPr>
        <w:t>Performance management begins with setting objectives and targets that are relevant to stakeholders’ needs and expectations. During our interactions with the Line of Business governing bodies we will outline the KPI, targets, and metrics linked to the objectives supporting the mission and vision statements for the portfolio.</w:t>
      </w:r>
    </w:p>
    <w:p w14:paraId="25810A6B" w14:textId="07613818" w:rsidR="000D5916" w:rsidRDefault="000E5EBB" w:rsidP="00DD6089">
      <w:pPr>
        <w:pStyle w:val="LSiHeading1"/>
        <w:spacing w:before="120" w:after="0"/>
      </w:pPr>
      <w:r>
        <w:lastRenderedPageBreak/>
        <w:t>Response to Specific RFI Questions</w:t>
      </w:r>
    </w:p>
    <w:p w14:paraId="632DEA04" w14:textId="27B62FAB" w:rsidR="00CC2114" w:rsidRDefault="003F277B" w:rsidP="00DD6089">
      <w:pPr>
        <w:pStyle w:val="LSiHeading2"/>
        <w:spacing w:before="0" w:after="60"/>
        <w:ind w:left="720" w:hanging="720"/>
      </w:pPr>
      <w:r w:rsidRPr="003F277B">
        <w:rPr>
          <w:bCs/>
        </w:rPr>
        <w:t>Level of Interest</w:t>
      </w:r>
    </w:p>
    <w:p w14:paraId="360C9219" w14:textId="00161877" w:rsidR="003F277B" w:rsidRDefault="00F52559" w:rsidP="00CC2114">
      <w:r>
        <w:t>HunaTek is</w:t>
      </w:r>
      <w:r w:rsidR="00DD6089">
        <w:t xml:space="preserve"> very interested</w:t>
      </w:r>
      <w:r>
        <w:t xml:space="preserve"> </w:t>
      </w:r>
      <w:r w:rsidR="00DD6089">
        <w:t>and highly likely</w:t>
      </w:r>
      <w:r w:rsidR="003F277B">
        <w:t xml:space="preserve"> to</w:t>
      </w:r>
      <w:r w:rsidR="0075323A">
        <w:t xml:space="preserve"> </w:t>
      </w:r>
      <w:r w:rsidR="003F277B">
        <w:t xml:space="preserve">submit </w:t>
      </w:r>
      <w:r w:rsidR="0075323A">
        <w:t>a proposal as a Prime Co</w:t>
      </w:r>
      <w:r w:rsidR="003F277B">
        <w:t>ntractor</w:t>
      </w:r>
      <w:r w:rsidR="0075323A">
        <w:t>.</w:t>
      </w:r>
    </w:p>
    <w:p w14:paraId="0F5BC838" w14:textId="322DAD76" w:rsidR="003F277B" w:rsidRDefault="003F277B" w:rsidP="00CC2114">
      <w:pPr>
        <w:pStyle w:val="LSiHeading2"/>
        <w:spacing w:before="120" w:after="60"/>
        <w:ind w:left="720" w:hanging="720"/>
      </w:pPr>
      <w:r>
        <w:t>D</w:t>
      </w:r>
      <w:r w:rsidR="006E3667">
        <w:t xml:space="preserve">emonstrated capability </w:t>
      </w:r>
      <w:r>
        <w:t>to</w:t>
      </w:r>
      <w:r w:rsidR="006E3667">
        <w:t xml:space="preserve"> perform</w:t>
      </w:r>
      <w:r w:rsidR="00CC2114">
        <w:t>/</w:t>
      </w:r>
      <w:r>
        <w:t>manage</w:t>
      </w:r>
      <w:r w:rsidR="001E7B80">
        <w:t xml:space="preserve"> </w:t>
      </w:r>
      <w:r>
        <w:t xml:space="preserve">as a Prime </w:t>
      </w:r>
      <w:r w:rsidR="001E7B80">
        <w:t xml:space="preserve">the technical data services </w:t>
      </w:r>
    </w:p>
    <w:p w14:paraId="223A9CEE" w14:textId="242E866C" w:rsidR="00CC2114" w:rsidDel="003F277B" w:rsidRDefault="00CC2114" w:rsidP="00CC2114">
      <w:pPr>
        <w:jc w:val="both"/>
      </w:pPr>
      <w:r w:rsidRPr="00CC2114">
        <w:rPr>
          <w:noProof/>
        </w:rPr>
        <w:drawing>
          <wp:anchor distT="0" distB="0" distL="114300" distR="114300" simplePos="0" relativeHeight="251659265" behindDoc="0" locked="0" layoutInCell="1" allowOverlap="1" wp14:anchorId="6A1D5D48" wp14:editId="0A6FB736">
            <wp:simplePos x="0" y="0"/>
            <wp:positionH relativeFrom="margin">
              <wp:align>right</wp:align>
            </wp:positionH>
            <wp:positionV relativeFrom="paragraph">
              <wp:posOffset>17551</wp:posOffset>
            </wp:positionV>
            <wp:extent cx="2881630" cy="15265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31148" t="22892" r="20340"/>
                    <a:stretch/>
                  </pic:blipFill>
                  <pic:spPr bwMode="auto">
                    <a:xfrm>
                      <a:off x="0" y="0"/>
                      <a:ext cx="2881630" cy="1526540"/>
                    </a:xfrm>
                    <a:prstGeom prst="rect">
                      <a:avLst/>
                    </a:prstGeom>
                    <a:noFill/>
                    <a:ln>
                      <a:noFill/>
                    </a:ln>
                    <a:extLst>
                      <a:ext uri="{53640926-AAD7-44D8-BBD7-CCE9431645EC}">
                        <a14:shadowObscured xmlns:a14="http://schemas.microsoft.com/office/drawing/2010/main"/>
                      </a:ext>
                    </a:extLst>
                  </pic:spPr>
                </pic:pic>
              </a:graphicData>
            </a:graphic>
          </wp:anchor>
        </w:drawing>
      </w:r>
      <w:r w:rsidR="003F277B">
        <w:t>O</w:t>
      </w:r>
      <w:r w:rsidR="00566A42" w:rsidRPr="003F277B">
        <w:t xml:space="preserve">ur </w:t>
      </w:r>
      <w:r w:rsidR="00E83511">
        <w:t xml:space="preserve">past </w:t>
      </w:r>
      <w:r w:rsidR="00566A42" w:rsidRPr="003F277B">
        <w:t>performance</w:t>
      </w:r>
      <w:r w:rsidR="003F277B">
        <w:t xml:space="preserve"> reference </w:t>
      </w:r>
      <w:r w:rsidR="00566A42" w:rsidRPr="003F277B">
        <w:t>and related CPARS on t</w:t>
      </w:r>
      <w:r w:rsidR="003F277B">
        <w:t>he</w:t>
      </w:r>
      <w:r w:rsidR="00566A42" w:rsidRPr="003F277B">
        <w:t xml:space="preserve"> United States Marine Corps Program</w:t>
      </w:r>
      <w:r w:rsidR="003F277B">
        <w:t xml:space="preserve"> demonstrates </w:t>
      </w:r>
      <w:r>
        <w:t>our familiarity and ability to deliver like services to this RFI. Team HunaTek consistently provides strong  performance delivery on programs similar to the work detailed in the RFI, and this is documented through our latest Contract Performance Assessment Report (CPAR) summarized in the snapshot.</w:t>
      </w:r>
      <w:r w:rsidR="00344B17">
        <w:t xml:space="preserve"> Our performance delivery is substantiated by our government customer stating [Team HunaTek] </w:t>
      </w:r>
      <w:r w:rsidR="00CB30C5">
        <w:t xml:space="preserve">“bring[s] </w:t>
      </w:r>
      <w:r w:rsidR="00344B17" w:rsidRPr="00344B17">
        <w:t>clarity to complicated processes</w:t>
      </w:r>
      <w:r w:rsidR="00CB30C5">
        <w:t>…</w:t>
      </w:r>
      <w:r w:rsidR="00344B17" w:rsidRPr="00344B17">
        <w:t xml:space="preserve">This team produces results where others are unable.” </w:t>
      </w:r>
      <w:r w:rsidR="00CB30C5">
        <w:t xml:space="preserve">Following our </w:t>
      </w:r>
      <w:r w:rsidR="00CB30C5" w:rsidRPr="00CB30C5">
        <w:t xml:space="preserve">end of our first year on the project, </w:t>
      </w:r>
      <w:r w:rsidR="00CB30C5">
        <w:t xml:space="preserve">the </w:t>
      </w:r>
      <w:r w:rsidR="00CB30C5" w:rsidRPr="00CB30C5">
        <w:t xml:space="preserve">USMC </w:t>
      </w:r>
      <w:r w:rsidR="00CB30C5">
        <w:t>modified our contract (</w:t>
      </w:r>
      <w:r w:rsidR="00CB30C5" w:rsidRPr="00CB30C5">
        <w:t>doubl</w:t>
      </w:r>
      <w:r w:rsidR="00CB30C5">
        <w:t>ing</w:t>
      </w:r>
      <w:r w:rsidR="00CB30C5" w:rsidRPr="00CB30C5">
        <w:t xml:space="preserve"> </w:t>
      </w:r>
      <w:r w:rsidR="00CB30C5">
        <w:t>the size and</w:t>
      </w:r>
      <w:r w:rsidR="00CB30C5" w:rsidRPr="00CB30C5">
        <w:t xml:space="preserve"> scope</w:t>
      </w:r>
      <w:r w:rsidR="00CB30C5">
        <w:t xml:space="preserve"> of the project) and increased our responsibilities by an order of magnitude due to our previous performance and capabilities to achieve the USMC’s future program deliverables</w:t>
      </w:r>
      <w:r w:rsidR="00CB30C5" w:rsidRPr="00CB30C5">
        <w:t xml:space="preserve">. </w:t>
      </w:r>
    </w:p>
    <w:tbl>
      <w:tblPr>
        <w:tblStyle w:val="PlainTable1"/>
        <w:tblW w:w="0" w:type="auto"/>
        <w:tblLayout w:type="fixed"/>
        <w:tblLook w:val="04A0" w:firstRow="1" w:lastRow="0" w:firstColumn="1" w:lastColumn="0" w:noHBand="0" w:noVBand="1"/>
      </w:tblPr>
      <w:tblGrid>
        <w:gridCol w:w="2065"/>
        <w:gridCol w:w="7200"/>
      </w:tblGrid>
      <w:tr w:rsidR="009D561B" w:rsidRPr="003F277B" w14:paraId="1B685DEF" w14:textId="77777777" w:rsidTr="00CC211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5" w:type="dxa"/>
            <w:noWrap/>
          </w:tcPr>
          <w:p w14:paraId="472C92B4" w14:textId="44326FA2" w:rsidR="009D561B" w:rsidRPr="003F277B" w:rsidRDefault="009D561B" w:rsidP="003F277B">
            <w:pPr>
              <w:spacing w:after="0"/>
              <w:rPr>
                <w:szCs w:val="24"/>
              </w:rPr>
            </w:pPr>
            <w:r w:rsidRPr="003F277B">
              <w:rPr>
                <w:szCs w:val="24"/>
              </w:rPr>
              <w:t>Contract No.:</w:t>
            </w:r>
          </w:p>
        </w:tc>
        <w:tc>
          <w:tcPr>
            <w:tcW w:w="7200" w:type="dxa"/>
            <w:noWrap/>
          </w:tcPr>
          <w:p w14:paraId="1404E8EC" w14:textId="5DF16980" w:rsidR="009D561B" w:rsidRPr="003F277B" w:rsidRDefault="009D561B" w:rsidP="003F277B">
            <w:pPr>
              <w:spacing w:after="0"/>
              <w:cnfStyle w:val="100000000000" w:firstRow="1" w:lastRow="0" w:firstColumn="0" w:lastColumn="0" w:oddVBand="0" w:evenVBand="0" w:oddHBand="0" w:evenHBand="0" w:firstRowFirstColumn="0" w:firstRowLastColumn="0" w:lastRowFirstColumn="0" w:lastRowLastColumn="0"/>
              <w:rPr>
                <w:szCs w:val="24"/>
              </w:rPr>
            </w:pPr>
            <w:r w:rsidRPr="003F277B">
              <w:rPr>
                <w:szCs w:val="24"/>
              </w:rPr>
              <w:t>GS-35F-619GA, M95494-20-F-0031</w:t>
            </w:r>
          </w:p>
        </w:tc>
      </w:tr>
      <w:tr w:rsidR="009D561B" w:rsidRPr="003F277B" w14:paraId="4432E66E" w14:textId="77777777" w:rsidTr="00CC21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5" w:type="dxa"/>
            <w:noWrap/>
          </w:tcPr>
          <w:p w14:paraId="0DE85625" w14:textId="11693090" w:rsidR="009D561B" w:rsidRPr="003F277B" w:rsidRDefault="009D561B" w:rsidP="003F277B">
            <w:pPr>
              <w:spacing w:after="0"/>
              <w:rPr>
                <w:szCs w:val="24"/>
              </w:rPr>
            </w:pPr>
            <w:r w:rsidRPr="003F277B">
              <w:rPr>
                <w:szCs w:val="24"/>
              </w:rPr>
              <w:t>Contract Name:</w:t>
            </w:r>
          </w:p>
        </w:tc>
        <w:tc>
          <w:tcPr>
            <w:tcW w:w="7200" w:type="dxa"/>
            <w:noWrap/>
          </w:tcPr>
          <w:p w14:paraId="253D8563" w14:textId="0B78CEB8" w:rsidR="009D561B" w:rsidRPr="003F277B" w:rsidRDefault="009D561B" w:rsidP="003F277B">
            <w:pPr>
              <w:spacing w:after="0"/>
              <w:cnfStyle w:val="000000100000" w:firstRow="0" w:lastRow="0" w:firstColumn="0" w:lastColumn="0" w:oddVBand="0" w:evenVBand="0" w:oddHBand="1" w:evenHBand="0" w:firstRowFirstColumn="0" w:firstRowLastColumn="0" w:lastRowFirstColumn="0" w:lastRowLastColumn="0"/>
              <w:rPr>
                <w:szCs w:val="24"/>
              </w:rPr>
            </w:pPr>
            <w:r w:rsidRPr="003F277B">
              <w:rPr>
                <w:szCs w:val="24"/>
              </w:rPr>
              <w:t>Marine Corps End-to-End (E2E) Modernization Support</w:t>
            </w:r>
          </w:p>
        </w:tc>
      </w:tr>
      <w:tr w:rsidR="009D561B" w:rsidRPr="003F277B" w14:paraId="4CA8E853" w14:textId="77777777" w:rsidTr="00CC2114">
        <w:trPr>
          <w:trHeight w:val="300"/>
        </w:trPr>
        <w:tc>
          <w:tcPr>
            <w:cnfStyle w:val="001000000000" w:firstRow="0" w:lastRow="0" w:firstColumn="1" w:lastColumn="0" w:oddVBand="0" w:evenVBand="0" w:oddHBand="0" w:evenHBand="0" w:firstRowFirstColumn="0" w:firstRowLastColumn="0" w:lastRowFirstColumn="0" w:lastRowLastColumn="0"/>
            <w:tcW w:w="2065" w:type="dxa"/>
            <w:noWrap/>
          </w:tcPr>
          <w:p w14:paraId="6FBEDE07" w14:textId="349F2A7B" w:rsidR="009D561B" w:rsidRPr="003F277B" w:rsidRDefault="009D561B" w:rsidP="003F277B">
            <w:pPr>
              <w:spacing w:after="0"/>
              <w:rPr>
                <w:szCs w:val="24"/>
              </w:rPr>
            </w:pPr>
            <w:r w:rsidRPr="003F277B">
              <w:rPr>
                <w:szCs w:val="24"/>
              </w:rPr>
              <w:t>Prime or Sub:</w:t>
            </w:r>
          </w:p>
        </w:tc>
        <w:tc>
          <w:tcPr>
            <w:tcW w:w="7200" w:type="dxa"/>
            <w:noWrap/>
          </w:tcPr>
          <w:p w14:paraId="0858AB1B" w14:textId="592D8F04" w:rsidR="009D561B" w:rsidRPr="003F277B" w:rsidRDefault="009D561B" w:rsidP="003F277B">
            <w:pPr>
              <w:spacing w:after="0"/>
              <w:cnfStyle w:val="000000000000" w:firstRow="0" w:lastRow="0" w:firstColumn="0" w:lastColumn="0" w:oddVBand="0" w:evenVBand="0" w:oddHBand="0" w:evenHBand="0" w:firstRowFirstColumn="0" w:firstRowLastColumn="0" w:lastRowFirstColumn="0" w:lastRowLastColumn="0"/>
              <w:rPr>
                <w:szCs w:val="24"/>
              </w:rPr>
            </w:pPr>
            <w:r w:rsidRPr="003F277B">
              <w:rPr>
                <w:szCs w:val="24"/>
              </w:rPr>
              <w:t>Prime</w:t>
            </w:r>
          </w:p>
        </w:tc>
      </w:tr>
      <w:tr w:rsidR="009D561B" w:rsidRPr="003F277B" w14:paraId="2A83FDC5" w14:textId="77777777" w:rsidTr="00CC21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5" w:type="dxa"/>
            <w:noWrap/>
          </w:tcPr>
          <w:p w14:paraId="06E596DE" w14:textId="43D48098" w:rsidR="009D561B" w:rsidRPr="003F277B" w:rsidRDefault="009D561B" w:rsidP="003F277B">
            <w:pPr>
              <w:spacing w:after="0"/>
              <w:rPr>
                <w:szCs w:val="24"/>
              </w:rPr>
            </w:pPr>
            <w:r w:rsidRPr="003F277B">
              <w:rPr>
                <w:szCs w:val="24"/>
              </w:rPr>
              <w:t>Contract Officer:</w:t>
            </w:r>
          </w:p>
        </w:tc>
        <w:tc>
          <w:tcPr>
            <w:tcW w:w="7200" w:type="dxa"/>
            <w:noWrap/>
          </w:tcPr>
          <w:p w14:paraId="629E6C62" w14:textId="4B502FBC" w:rsidR="009D561B" w:rsidRPr="003F277B" w:rsidRDefault="009D561B" w:rsidP="003F277B">
            <w:pPr>
              <w:spacing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sidRPr="003F277B">
              <w:rPr>
                <w:rFonts w:ascii="Times New Roman" w:eastAsia="Times New Roman" w:hAnsi="Times New Roman" w:cs="Times New Roman"/>
                <w:szCs w:val="24"/>
              </w:rPr>
              <w:t>Carolyn Gillman</w:t>
            </w:r>
            <w:r w:rsidR="00E83511">
              <w:rPr>
                <w:rFonts w:ascii="Times New Roman" w:eastAsia="Times New Roman" w:hAnsi="Times New Roman" w:cs="Times New Roman"/>
                <w:szCs w:val="24"/>
              </w:rPr>
              <w:t xml:space="preserve">  /  </w:t>
            </w:r>
            <w:r w:rsidRPr="003F277B">
              <w:rPr>
                <w:rFonts w:ascii="Times New Roman" w:eastAsia="Times New Roman" w:hAnsi="Times New Roman" w:cs="Times New Roman"/>
                <w:szCs w:val="24"/>
              </w:rPr>
              <w:t>Contracting Officer</w:t>
            </w:r>
            <w:r w:rsidR="00E83511">
              <w:rPr>
                <w:rFonts w:ascii="Times New Roman" w:eastAsia="Times New Roman" w:hAnsi="Times New Roman" w:cs="Times New Roman"/>
                <w:szCs w:val="24"/>
              </w:rPr>
              <w:t xml:space="preserve">  / </w:t>
            </w:r>
            <w:r w:rsidR="00E83511" w:rsidRPr="003F277B">
              <w:rPr>
                <w:rFonts w:ascii="Times New Roman" w:eastAsia="Times New Roman" w:hAnsi="Times New Roman" w:cs="Times New Roman"/>
                <w:szCs w:val="24"/>
              </w:rPr>
              <w:t>carolyn.gillman@usmc.mil</w:t>
            </w:r>
          </w:p>
          <w:p w14:paraId="7ECD7164" w14:textId="4AF68919" w:rsidR="009D561B" w:rsidRPr="00E83511" w:rsidRDefault="009D561B" w:rsidP="00E83511">
            <w:pPr>
              <w:spacing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sidRPr="003F277B">
              <w:rPr>
                <w:rFonts w:ascii="Times New Roman" w:eastAsia="Times New Roman" w:hAnsi="Times New Roman" w:cs="Times New Roman"/>
                <w:szCs w:val="24"/>
              </w:rPr>
              <w:t>Marine Corps Installations Command (MCICOM)</w:t>
            </w:r>
            <w:r w:rsidR="00E83511">
              <w:rPr>
                <w:rFonts w:ascii="Times New Roman" w:eastAsia="Times New Roman" w:hAnsi="Times New Roman" w:cs="Times New Roman"/>
                <w:szCs w:val="24"/>
              </w:rPr>
              <w:t xml:space="preserve">  /  </w:t>
            </w:r>
            <w:r w:rsidRPr="003F277B">
              <w:rPr>
                <w:rFonts w:ascii="Times New Roman" w:eastAsia="Times New Roman" w:hAnsi="Times New Roman" w:cs="Times New Roman"/>
                <w:szCs w:val="24"/>
              </w:rPr>
              <w:t>(703) 604-4174</w:t>
            </w:r>
          </w:p>
        </w:tc>
      </w:tr>
      <w:tr w:rsidR="009D561B" w:rsidRPr="003F277B" w14:paraId="1A32671C" w14:textId="77777777" w:rsidTr="00CC2114">
        <w:trPr>
          <w:trHeight w:val="300"/>
        </w:trPr>
        <w:tc>
          <w:tcPr>
            <w:cnfStyle w:val="001000000000" w:firstRow="0" w:lastRow="0" w:firstColumn="1" w:lastColumn="0" w:oddVBand="0" w:evenVBand="0" w:oddHBand="0" w:evenHBand="0" w:firstRowFirstColumn="0" w:firstRowLastColumn="0" w:lastRowFirstColumn="0" w:lastRowLastColumn="0"/>
            <w:tcW w:w="2065" w:type="dxa"/>
            <w:noWrap/>
          </w:tcPr>
          <w:p w14:paraId="6005380A" w14:textId="0C7352CD" w:rsidR="009D561B" w:rsidRPr="003F277B" w:rsidRDefault="009D561B" w:rsidP="003F277B">
            <w:pPr>
              <w:spacing w:after="0"/>
              <w:rPr>
                <w:szCs w:val="24"/>
              </w:rPr>
            </w:pPr>
            <w:r w:rsidRPr="003F277B">
              <w:rPr>
                <w:szCs w:val="24"/>
              </w:rPr>
              <w:t>Contract Type:</w:t>
            </w:r>
          </w:p>
        </w:tc>
        <w:tc>
          <w:tcPr>
            <w:tcW w:w="7200" w:type="dxa"/>
            <w:noWrap/>
          </w:tcPr>
          <w:p w14:paraId="4343C6E7" w14:textId="3F3C4C94" w:rsidR="009D561B" w:rsidRPr="003F277B" w:rsidRDefault="009D561B" w:rsidP="003F277B">
            <w:pPr>
              <w:spacing w:after="0"/>
              <w:cnfStyle w:val="000000000000" w:firstRow="0" w:lastRow="0" w:firstColumn="0" w:lastColumn="0" w:oddVBand="0" w:evenVBand="0" w:oddHBand="0" w:evenHBand="0" w:firstRowFirstColumn="0" w:firstRowLastColumn="0" w:lastRowFirstColumn="0" w:lastRowLastColumn="0"/>
              <w:rPr>
                <w:szCs w:val="24"/>
              </w:rPr>
            </w:pPr>
            <w:r w:rsidRPr="003F277B">
              <w:rPr>
                <w:szCs w:val="24"/>
              </w:rPr>
              <w:t>FFP</w:t>
            </w:r>
          </w:p>
        </w:tc>
      </w:tr>
      <w:tr w:rsidR="009D561B" w:rsidRPr="003F277B" w14:paraId="6AEC6C09" w14:textId="77777777" w:rsidTr="00CC21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5" w:type="dxa"/>
            <w:noWrap/>
          </w:tcPr>
          <w:p w14:paraId="1AAA52D3" w14:textId="075295E6" w:rsidR="009D561B" w:rsidRPr="003F277B" w:rsidRDefault="009D561B" w:rsidP="003F277B">
            <w:pPr>
              <w:spacing w:after="0"/>
              <w:rPr>
                <w:szCs w:val="24"/>
              </w:rPr>
            </w:pPr>
            <w:r w:rsidRPr="003F277B">
              <w:rPr>
                <w:szCs w:val="24"/>
              </w:rPr>
              <w:t>Contract Value:</w:t>
            </w:r>
          </w:p>
        </w:tc>
        <w:tc>
          <w:tcPr>
            <w:tcW w:w="7200" w:type="dxa"/>
            <w:noWrap/>
          </w:tcPr>
          <w:p w14:paraId="13381E3B" w14:textId="23FEC958" w:rsidR="009D561B" w:rsidRPr="003F277B" w:rsidRDefault="009D561B" w:rsidP="003F277B">
            <w:pPr>
              <w:spacing w:after="0"/>
              <w:cnfStyle w:val="000000100000" w:firstRow="0" w:lastRow="0" w:firstColumn="0" w:lastColumn="0" w:oddVBand="0" w:evenVBand="0" w:oddHBand="1" w:evenHBand="0" w:firstRowFirstColumn="0" w:firstRowLastColumn="0" w:lastRowFirstColumn="0" w:lastRowLastColumn="0"/>
              <w:rPr>
                <w:szCs w:val="24"/>
              </w:rPr>
            </w:pPr>
            <w:r w:rsidRPr="003F277B">
              <w:rPr>
                <w:szCs w:val="24"/>
              </w:rPr>
              <w:t>$</w:t>
            </w:r>
            <w:r w:rsidR="00103C20" w:rsidRPr="003F277B">
              <w:rPr>
                <w:szCs w:val="24"/>
              </w:rPr>
              <w:t>3</w:t>
            </w:r>
            <w:r w:rsidRPr="003F277B">
              <w:rPr>
                <w:szCs w:val="24"/>
              </w:rPr>
              <w:t>1M</w:t>
            </w:r>
          </w:p>
        </w:tc>
      </w:tr>
    </w:tbl>
    <w:p w14:paraId="2A96C5A9" w14:textId="1F49E685" w:rsidR="00CC2114" w:rsidRDefault="00CC2114" w:rsidP="00E83511">
      <w:pPr>
        <w:pStyle w:val="LSiHeading2"/>
        <w:spacing w:before="120" w:after="60"/>
        <w:ind w:left="720" w:hanging="720"/>
      </w:pPr>
      <w:r>
        <w:t>Financial Strength</w:t>
      </w:r>
    </w:p>
    <w:p w14:paraId="12BA7E21" w14:textId="77777777" w:rsidR="00CC2114" w:rsidRDefault="00BA1605" w:rsidP="00E83511">
      <w:pPr>
        <w:spacing w:after="60"/>
        <w:jc w:val="both"/>
      </w:pPr>
      <w:r w:rsidRPr="00CC2114">
        <w:t>HunaTek maintains significant financial strength allow</w:t>
      </w:r>
      <w:r w:rsidR="00CC2114">
        <w:t>ing</w:t>
      </w:r>
      <w:r w:rsidRPr="00CC2114">
        <w:t xml:space="preserve"> for transition-in and the performance of parallel contracts of similar, and larger size, than what is anticipated for the subject Scope of Work. In addition to strong cashflow, HunaTek maintains a</w:t>
      </w:r>
      <w:r w:rsidR="00B62292" w:rsidRPr="00CC2114">
        <w:t>n available</w:t>
      </w:r>
      <w:r w:rsidRPr="00CC2114">
        <w:t xml:space="preserve"> Line of Credit of $2M</w:t>
      </w:r>
      <w:r w:rsidR="00CC2114">
        <w:t>.</w:t>
      </w:r>
    </w:p>
    <w:p w14:paraId="1C480B4E" w14:textId="77777777" w:rsidR="00E83511" w:rsidRDefault="00E83511" w:rsidP="00E83511">
      <w:pPr>
        <w:pStyle w:val="LSiHeading2"/>
        <w:spacing w:before="120" w:after="60"/>
        <w:ind w:left="720" w:hanging="720"/>
      </w:pPr>
      <w:r>
        <w:t xml:space="preserve">Surge Requirements and ability to provide additional services/capabilities </w:t>
      </w:r>
    </w:p>
    <w:p w14:paraId="7CBDCD67" w14:textId="313F598A" w:rsidR="00E83511" w:rsidRDefault="00A16D82" w:rsidP="00E83511">
      <w:pPr>
        <w:jc w:val="both"/>
      </w:pPr>
      <w:r>
        <w:t xml:space="preserve">HunaTek </w:t>
      </w:r>
      <w:r w:rsidR="008C2DAD">
        <w:t xml:space="preserve">brings additional Professional Services Capabilities performing Cost Estimating and Analytics support, </w:t>
      </w:r>
      <w:r w:rsidR="009E3F60">
        <w:t>and an extensive profile performing Information Technology services that include</w:t>
      </w:r>
      <w:r w:rsidR="00985EB3">
        <w:t xml:space="preserve"> Technology Insertion, </w:t>
      </w:r>
      <w:r w:rsidR="009E3F60">
        <w:t xml:space="preserve">Cloud Migration, Modernization, Application Development, and Operations and Maintenance Support. </w:t>
      </w:r>
      <w:r w:rsidR="00AA446D">
        <w:t xml:space="preserve">These capabilities are complimented by </w:t>
      </w:r>
      <w:r w:rsidR="001B7305">
        <w:t xml:space="preserve">a corporate infrastructure that is focused on responsiveness and </w:t>
      </w:r>
      <w:r w:rsidR="00171A8F">
        <w:t xml:space="preserve">meeting our customers’ timelines and mission demands. </w:t>
      </w:r>
      <w:r w:rsidR="001A2D18">
        <w:t xml:space="preserve">As a demonstration of HunaTek’s responsiveness, we recently </w:t>
      </w:r>
      <w:r w:rsidR="000C3943">
        <w:t xml:space="preserve">performed a zero-day transition-in on </w:t>
      </w:r>
      <w:r w:rsidR="007C1A85">
        <w:t>a program for the Air Force Special Operations Command’s (AFSOC)</w:t>
      </w:r>
      <w:r w:rsidR="00774A00">
        <w:t xml:space="preserve"> support program for operations of a Full Motion Video (FMV) capa</w:t>
      </w:r>
      <w:r w:rsidR="008B5AA5">
        <w:t xml:space="preserve">bility. In recognition of </w:t>
      </w:r>
      <w:r w:rsidR="00914813">
        <w:t xml:space="preserve">our customers’ missions, we are always prepared to bring additional capabilities and </w:t>
      </w:r>
      <w:r w:rsidR="002532A5">
        <w:t>flex to ensure performance requirements are me.</w:t>
      </w:r>
    </w:p>
    <w:p w14:paraId="2B4B7A78" w14:textId="07FC8C16" w:rsidR="003008A6" w:rsidRDefault="009A10A3" w:rsidP="00E83511">
      <w:pPr>
        <w:jc w:val="both"/>
      </w:pPr>
      <w:r>
        <w:lastRenderedPageBreak/>
        <w:t>The HunaTek Team, and spec</w:t>
      </w:r>
      <w:r w:rsidR="000E6552">
        <w:t>ifically BlueWater</w:t>
      </w:r>
      <w:r w:rsidR="00AC352D">
        <w:t xml:space="preserve">, has </w:t>
      </w:r>
      <w:r w:rsidR="003008A6">
        <w:t>demonstrated success in surge support directly for AFLCMC. Under the 66</w:t>
      </w:r>
      <w:r w:rsidR="003008A6" w:rsidRPr="017CDA6A">
        <w:rPr>
          <w:vertAlign w:val="superscript"/>
        </w:rPr>
        <w:t>th</w:t>
      </w:r>
      <w:r w:rsidR="003008A6">
        <w:t xml:space="preserve"> ABG at Hanscom our team has a Communications Focal Point and Client Service Center with 25 Client Service Technicians (CSTs) executing base-level client system technical and functional support services for systems, software, applications, and databases for more than 6,400 end-users. We successfully deliver and meet surge requirements</w:t>
      </w:r>
      <w:r w:rsidR="008E4DC4">
        <w:t xml:space="preserve"> during extended duty hours and VIP events. </w:t>
      </w:r>
    </w:p>
    <w:p w14:paraId="33405744" w14:textId="0BE9D5CB" w:rsidR="00E83511" w:rsidRDefault="00E83511" w:rsidP="00E83511">
      <w:pPr>
        <w:pStyle w:val="LSiHeading2"/>
        <w:spacing w:before="120" w:after="60"/>
        <w:ind w:left="720" w:hanging="720"/>
      </w:pPr>
      <w:r>
        <w:t>Teaming</w:t>
      </w:r>
    </w:p>
    <w:p w14:paraId="32664B0A" w14:textId="77777777" w:rsidR="00D6018A" w:rsidRDefault="008E4DC4" w:rsidP="00E83511">
      <w:pPr>
        <w:jc w:val="both"/>
      </w:pPr>
      <w:r>
        <w:t xml:space="preserve">We are teaming with BlueWater because of their current footprint and experience with the USAF supporting AFLCMC/HI at Wright-Patterson and Hanscom Air Force Bases. </w:t>
      </w:r>
      <w:r w:rsidR="00D6018A">
        <w:t xml:space="preserve">Under AFRL they lead the development of the </w:t>
      </w:r>
      <w:r>
        <w:t xml:space="preserve">Intelligent Business Process Management System (iBPMS) contract </w:t>
      </w:r>
      <w:r w:rsidR="00D6018A">
        <w:t>demonstrating the</w:t>
      </w:r>
      <w:r>
        <w:t xml:space="preserve"> use of Low Code platform</w:t>
      </w:r>
      <w:r w:rsidR="00D6018A">
        <w:t xml:space="preserve"> conversion </w:t>
      </w:r>
      <w:r>
        <w:t>for legacy system modernization</w:t>
      </w:r>
      <w:r w:rsidR="00D6018A">
        <w:t xml:space="preserve">. </w:t>
      </w:r>
    </w:p>
    <w:p w14:paraId="1CCE28A8" w14:textId="391A7493" w:rsidR="00D6018A" w:rsidRDefault="00D6018A" w:rsidP="00D6018A">
      <w:pPr>
        <w:jc w:val="both"/>
      </w:pPr>
      <w:r>
        <w:t xml:space="preserve">Directly aligned with the RFI requirements to “Review dependent legacy and new system deployment plans to create an integrated deployment strategies minimizing impact to the community while maximizing the capability and cost” …BlueWater is responsible for iBPMS and the USAF Graduate/Training Integration Management System (G/TIMS) which includes Cloud migration planning, increased Ops Tempo and significant future modernization efforts. </w:t>
      </w:r>
    </w:p>
    <w:p w14:paraId="10F034F2" w14:textId="0617D7DD" w:rsidR="008E4DC4" w:rsidRDefault="00D6018A" w:rsidP="00D6018A">
      <w:pPr>
        <w:jc w:val="both"/>
      </w:pPr>
      <w:r>
        <w:t xml:space="preserve">The organization is local to WPAFB and provide us depth in local presence as well as breadth in USAF experience with a myriad of USAF units and affiliated stakeholders like DISA. </w:t>
      </w:r>
    </w:p>
    <w:p w14:paraId="21ED3C65" w14:textId="16AE1C00" w:rsidR="00E83511" w:rsidRDefault="00E83511" w:rsidP="00E83511">
      <w:pPr>
        <w:pStyle w:val="LSiHeading2"/>
        <w:spacing w:before="120" w:after="60"/>
        <w:ind w:left="720" w:hanging="720"/>
      </w:pPr>
      <w:r>
        <w:t>Direct Relevant Experience with the AFLCMC/HI BES Systems</w:t>
      </w:r>
    </w:p>
    <w:p w14:paraId="6D235B2B" w14:textId="4F5AE01A" w:rsidR="00032AC2" w:rsidRDefault="00DD6089" w:rsidP="017CDA6A">
      <w:pPr>
        <w:jc w:val="both"/>
      </w:pPr>
      <w:r>
        <w:t xml:space="preserve">Team HunaTek performs custom development, sustainment, and re-engineering for all USAF Manpower Programming and Execution Systems (MPES) applications, including the Future Years Defense Program (FYDP), Unit Manpower Document (UMD), and the Manpower/Senior Grade Allocation Modules (MGAM/ SGAM). </w:t>
      </w:r>
      <w:r w:rsidR="00032AC2">
        <w:t xml:space="preserve">We provide software and architecture sustainment to the USAF Graduate/Training Integration Management System (G/TIMS), while modernizing the legacy applications to a common merged baseline. We have delivered COTS/GOTS apps using Agile methodologies and program office support, SMEs, requirements </w:t>
      </w:r>
      <w:r>
        <w:t>analysis</w:t>
      </w:r>
      <w:r w:rsidR="00032AC2">
        <w:t xml:space="preserve">, </w:t>
      </w:r>
      <w:r>
        <w:t>database administration</w:t>
      </w:r>
      <w:r w:rsidR="00032AC2">
        <w:t xml:space="preserve">, </w:t>
      </w:r>
      <w:r>
        <w:t xml:space="preserve">development, testing, and configuration of the </w:t>
      </w:r>
      <w:r w:rsidR="00032AC2">
        <w:t>USAF Enterprise Business System (</w:t>
      </w:r>
      <w:r>
        <w:t>EBS</w:t>
      </w:r>
      <w:r w:rsidR="00032AC2">
        <w:t>)</w:t>
      </w:r>
      <w:r>
        <w:t xml:space="preserve"> tool suite. </w:t>
      </w:r>
    </w:p>
    <w:p w14:paraId="4D8B1004" w14:textId="4F74096B" w:rsidR="00DD6089" w:rsidRDefault="00032AC2" w:rsidP="00DD6089">
      <w:pPr>
        <w:jc w:val="both"/>
      </w:pPr>
      <w:r>
        <w:t>Our teammate</w:t>
      </w:r>
      <w:r w:rsidR="00306F4E">
        <w:t>,</w:t>
      </w:r>
      <w:r>
        <w:t xml:space="preserve"> BlueWater</w:t>
      </w:r>
      <w:r w:rsidR="00306F4E">
        <w:t>,</w:t>
      </w:r>
      <w:r>
        <w:t xml:space="preserve"> also </w:t>
      </w:r>
      <w:r w:rsidR="00DD6089">
        <w:t>performs mission services for DISA at CONUS and OCONUS locations with network</w:t>
      </w:r>
      <w:r>
        <w:t xml:space="preserve"> </w:t>
      </w:r>
      <w:r w:rsidR="00DD6089">
        <w:t>provisioning, support to the Joint Information Environment</w:t>
      </w:r>
      <w:r>
        <w:t xml:space="preserve"> (JIE)</w:t>
      </w:r>
      <w:r w:rsidR="00DD6089">
        <w:t>, and Integrated Logistics</w:t>
      </w:r>
      <w:r>
        <w:t xml:space="preserve"> </w:t>
      </w:r>
      <w:r w:rsidR="00DD6089">
        <w:t>through the storage and tracking of over 1M IT assets. We deliver cybersecurity and</w:t>
      </w:r>
      <w:r>
        <w:t xml:space="preserve"> </w:t>
      </w:r>
      <w:r w:rsidR="00DD6089">
        <w:t xml:space="preserve">perimeter defense through the development, deployment, and sustainment </w:t>
      </w:r>
      <w:r>
        <w:t xml:space="preserve">of the </w:t>
      </w:r>
      <w:r w:rsidR="00DD6089">
        <w:t>DMZs</w:t>
      </w:r>
      <w:r>
        <w:t xml:space="preserve"> to</w:t>
      </w:r>
      <w:r w:rsidR="00DD6089">
        <w:t xml:space="preserve"> protect the DISN perimeter and its global customer base.</w:t>
      </w:r>
    </w:p>
    <w:p w14:paraId="1052C7E3" w14:textId="45F70D17" w:rsidR="003008A6" w:rsidRDefault="003008A6" w:rsidP="003008A6">
      <w:pPr>
        <w:jc w:val="both"/>
      </w:pPr>
      <w:r>
        <w:t>Lastly, we support AFLCMC through the 66</w:t>
      </w:r>
      <w:r w:rsidRPr="017CDA6A">
        <w:rPr>
          <w:vertAlign w:val="superscript"/>
        </w:rPr>
        <w:t>th</w:t>
      </w:r>
      <w:r>
        <w:t xml:space="preserve"> Air Base Group at Ha</w:t>
      </w:r>
      <w:r w:rsidR="00344B17">
        <w:t>n</w:t>
      </w:r>
      <w:r>
        <w:t xml:space="preserve">scom AFB with directly relevant and similar requirements. </w:t>
      </w:r>
      <w:r w:rsidR="008E4DC4">
        <w:t>We directly support additional systems like: Air Force Automated Civil Engineer System (ACES), receive and route end-users to the automated system for AFWay, CEDS, CPAIS, ETIMS, and GCSS requests. We d</w:t>
      </w:r>
      <w:r>
        <w:t xml:space="preserve">evelop </w:t>
      </w:r>
      <w:r w:rsidR="008E4DC4">
        <w:t>i</w:t>
      </w:r>
      <w:r>
        <w:t xml:space="preserve">mplementation </w:t>
      </w:r>
      <w:r w:rsidR="008E4DC4">
        <w:t>p</w:t>
      </w:r>
      <w:r>
        <w:t xml:space="preserve">lans for Government-accepted best practices, execution support, advise on solution architecture, development of cross initiative road maps and metrics, integrate institutional common standards, and a dozen more services. </w:t>
      </w:r>
    </w:p>
    <w:p w14:paraId="01298ABE" w14:textId="3CBCE3C1" w:rsidR="00E83511" w:rsidRDefault="00E83511" w:rsidP="00DD6089">
      <w:pPr>
        <w:pStyle w:val="LSiHeading2"/>
        <w:spacing w:before="120" w:after="60"/>
        <w:ind w:left="720" w:hanging="720"/>
      </w:pPr>
      <w:r>
        <w:lastRenderedPageBreak/>
        <w:t>DD 254 Security Requirement</w:t>
      </w:r>
    </w:p>
    <w:p w14:paraId="166DB126" w14:textId="1DD7F6F3" w:rsidR="00C15D3C" w:rsidRPr="00C15D3C" w:rsidRDefault="00C15D3C" w:rsidP="00E83511">
      <w:pPr>
        <w:jc w:val="both"/>
      </w:pPr>
      <w:r w:rsidRPr="00C15D3C">
        <w:t xml:space="preserve">HunaTek holds a Top-Secret level facility clearance, and since it will be necessary for personnel to have access to classified material and/or enter areas requiring a security clearance, each contractor employee requiring such access will have an individual security clearance commensurate with the required level of access prior to contract performance. Once the DD254 is received by HunaTek, we immediately initiate the flow down process to our subcontractors in accordance with planned subcontractor personnel assignment. We work in close coordination with the COR and respective government Security Officer on VAR submission and CAC transfers of any incumbent personnel. </w:t>
      </w:r>
    </w:p>
    <w:p w14:paraId="0E8D32C8" w14:textId="524A71B1" w:rsidR="00687FA4" w:rsidRDefault="00687FA4" w:rsidP="00F55C0B">
      <w:pPr>
        <w:pStyle w:val="LSiHeading2"/>
        <w:spacing w:before="120" w:after="60"/>
        <w:ind w:left="720" w:hanging="720"/>
      </w:pPr>
      <w:r w:rsidRPr="00687FA4">
        <w:t>Tier 1 Investigation</w:t>
      </w:r>
    </w:p>
    <w:p w14:paraId="0CF87682" w14:textId="52829469" w:rsidR="00F55C0B" w:rsidRPr="00F55C0B" w:rsidRDefault="00F55C0B" w:rsidP="00F55C0B">
      <w:pPr>
        <w:jc w:val="both"/>
      </w:pPr>
      <w:r>
        <w:t>Team HunaTek has processed 100’s of NAC Investigations or “T</w:t>
      </w:r>
      <w:r w:rsidR="00344B17">
        <w:t>ie</w:t>
      </w:r>
      <w:r>
        <w:t>r 1” investigations. These personnel are on staff today and our Facility Sec</w:t>
      </w:r>
      <w:r w:rsidR="00344B17">
        <w:t>ur</w:t>
      </w:r>
      <w:r>
        <w:t xml:space="preserve">ity Officers has the process and procedures in place to quickly handle new investigations as required. </w:t>
      </w:r>
    </w:p>
    <w:p w14:paraId="2021E294" w14:textId="0DD591DC" w:rsidR="00F55C0B" w:rsidRDefault="00F55C0B" w:rsidP="00F55C0B">
      <w:pPr>
        <w:pStyle w:val="LSiHeading2"/>
        <w:spacing w:before="120" w:after="60"/>
        <w:ind w:left="720" w:hanging="720"/>
      </w:pPr>
      <w:r>
        <w:t>Contractor Access to DISA, USAF Data Systems, and Networks at the Secret-level</w:t>
      </w:r>
    </w:p>
    <w:p w14:paraId="073D1D49" w14:textId="7ADC33AF" w:rsidR="00CA5ABF" w:rsidRDefault="00F55C0B" w:rsidP="00F55C0B">
      <w:pPr>
        <w:jc w:val="both"/>
      </w:pPr>
      <w:r>
        <w:t xml:space="preserve">Tema </w:t>
      </w:r>
      <w:r w:rsidR="00833CC1" w:rsidRPr="00F55C0B">
        <w:t xml:space="preserve">HunaTek is highly experienced in the staffing of personnel requiring </w:t>
      </w:r>
      <w:r>
        <w:t xml:space="preserve">SECRET </w:t>
      </w:r>
      <w:r w:rsidR="00833CC1" w:rsidRPr="00F55C0B">
        <w:t>clearances</w:t>
      </w:r>
      <w:r>
        <w:t xml:space="preserve"> all the way </w:t>
      </w:r>
      <w:r w:rsidR="00833CC1" w:rsidRPr="00F55C0B">
        <w:t xml:space="preserve">up to TS-SCI. We </w:t>
      </w:r>
      <w:r>
        <w:t>have the</w:t>
      </w:r>
      <w:r w:rsidR="00833CC1" w:rsidRPr="00F55C0B">
        <w:t xml:space="preserve"> personnel and clearances for </w:t>
      </w:r>
      <w:r>
        <w:t xml:space="preserve">these </w:t>
      </w:r>
      <w:r w:rsidR="00833CC1" w:rsidRPr="00F55C0B">
        <w:t>positions</w:t>
      </w:r>
      <w:r>
        <w:t xml:space="preserve"> </w:t>
      </w:r>
      <w:r w:rsidR="00833CC1" w:rsidRPr="00F55C0B">
        <w:t>requiring SECRET</w:t>
      </w:r>
      <w:r>
        <w:t>.</w:t>
      </w:r>
      <w:r w:rsidR="00833CC1" w:rsidRPr="00F55C0B">
        <w:t xml:space="preserve"> </w:t>
      </w:r>
      <w:r>
        <w:t>Our team is operating in support of AFLCMC/HI systems and other</w:t>
      </w:r>
      <w:r w:rsidR="00833CC1" w:rsidRPr="00F55C0B">
        <w:t xml:space="preserve"> Air Force data systems and networks</w:t>
      </w:r>
      <w:r>
        <w:t xml:space="preserve"> today</w:t>
      </w:r>
      <w:r w:rsidR="00F6775B">
        <w:t xml:space="preserve">, with more than </w:t>
      </w:r>
      <w:r w:rsidR="00EB12D5">
        <w:t>50 personnel supporting the program today</w:t>
      </w:r>
      <w:r>
        <w:t xml:space="preserve">. We also have more than 100+ personnel directly supporting and accessing DISA facilities presently. </w:t>
      </w:r>
    </w:p>
    <w:p w14:paraId="7574DC42" w14:textId="51127802" w:rsidR="00CC62B5" w:rsidRDefault="00CC62B5" w:rsidP="00CC62B5">
      <w:pPr>
        <w:pStyle w:val="LSiHeading1"/>
      </w:pPr>
      <w:r>
        <w:t>Summary</w:t>
      </w:r>
      <w:r w:rsidR="00955CBF">
        <w:t>,</w:t>
      </w:r>
      <w:r>
        <w:t xml:space="preserve"> Recommendations</w:t>
      </w:r>
      <w:r w:rsidR="00955CBF">
        <w:t>, and Questions</w:t>
      </w:r>
    </w:p>
    <w:p w14:paraId="34DB096B" w14:textId="77777777" w:rsidR="00A3034A" w:rsidRPr="009A2022" w:rsidRDefault="00A3034A" w:rsidP="00A3034A">
      <w:pPr>
        <w:pStyle w:val="BodyText"/>
      </w:pPr>
      <w:r w:rsidRPr="00E92299">
        <w:t>HunaTek has performed a thorough review of the Sources Sought and offers the following observation and recommendations</w:t>
      </w:r>
      <w:r>
        <w:t xml:space="preserve">. </w:t>
      </w:r>
      <w:r w:rsidRPr="009A2022">
        <w:t xml:space="preserve"> </w:t>
      </w:r>
    </w:p>
    <w:p w14:paraId="52050B50" w14:textId="77777777" w:rsidR="00A3034A" w:rsidRPr="003F40E0" w:rsidRDefault="00A3034A" w:rsidP="00A3034A">
      <w:pPr>
        <w:pStyle w:val="BodyText"/>
      </w:pPr>
      <w:r w:rsidRPr="003F40E0">
        <w:rPr>
          <w:b/>
          <w:bCs/>
        </w:rPr>
        <w:t>Item:</w:t>
      </w:r>
      <w:r w:rsidRPr="003F40E0">
        <w:t xml:space="preserve"> </w:t>
      </w:r>
      <w:r>
        <w:t>The breadth of the requirement as detailed in the RFI is expansive, and will offer the AFLCMC BES organization a broad breadth of services as the program progresses. For a specific labor mix to be applied, and price to be estimated, more information will be required.</w:t>
      </w:r>
    </w:p>
    <w:p w14:paraId="268FD3CE" w14:textId="77777777" w:rsidR="00A3034A" w:rsidRPr="003F40E0" w:rsidRDefault="00A3034A" w:rsidP="00A3034A">
      <w:pPr>
        <w:pStyle w:val="BodyText"/>
        <w:rPr>
          <w:b/>
          <w:bCs/>
        </w:rPr>
      </w:pPr>
      <w:r w:rsidRPr="003F40E0">
        <w:rPr>
          <w:b/>
          <w:bCs/>
          <w:color w:val="186AB2" w:themeColor="accent1"/>
        </w:rPr>
        <w:t>Recommendation</w:t>
      </w:r>
      <w:r w:rsidRPr="003F40E0">
        <w:rPr>
          <w:b/>
          <w:bCs/>
        </w:rPr>
        <w:t>:</w:t>
      </w:r>
    </w:p>
    <w:p w14:paraId="76BD5435" w14:textId="5DF84C14" w:rsidR="00A3034A" w:rsidRDefault="00A3034A" w:rsidP="00A3034A">
      <w:pPr>
        <w:pStyle w:val="BodyText"/>
        <w:numPr>
          <w:ilvl w:val="0"/>
          <w:numId w:val="19"/>
        </w:numPr>
      </w:pPr>
      <w:r>
        <w:t>To cover the breadth of the requirements that are anticipated, AFLCMC</w:t>
      </w:r>
      <w:r w:rsidR="00EB12D5">
        <w:t>/HI</w:t>
      </w:r>
      <w:r>
        <w:t xml:space="preserve"> should consider and pursue an </w:t>
      </w:r>
      <w:r w:rsidRPr="0073146A">
        <w:rPr>
          <w:b/>
          <w:bCs/>
          <w:i/>
          <w:iCs/>
        </w:rPr>
        <w:t>Indefinite Quantity Indefinite Delivery (IDIQ) vehicle</w:t>
      </w:r>
      <w:r>
        <w:t xml:space="preserve"> to allow the flexibility to address specific requirements as the needs arise.</w:t>
      </w:r>
    </w:p>
    <w:p w14:paraId="5854754E" w14:textId="37CF74B5" w:rsidR="00A3034A" w:rsidRDefault="00A3034A" w:rsidP="00A3034A">
      <w:pPr>
        <w:pStyle w:val="BodyText"/>
        <w:numPr>
          <w:ilvl w:val="0"/>
          <w:numId w:val="19"/>
        </w:numPr>
      </w:pPr>
      <w:r w:rsidRPr="4AE489EE">
        <w:rPr>
          <w:szCs w:val="24"/>
        </w:rPr>
        <w:t>To refine requirements so that AFLCMC</w:t>
      </w:r>
      <w:r w:rsidR="00EB12D5">
        <w:rPr>
          <w:szCs w:val="24"/>
        </w:rPr>
        <w:t>/HI</w:t>
      </w:r>
      <w:r w:rsidRPr="4AE489EE">
        <w:rPr>
          <w:szCs w:val="24"/>
        </w:rPr>
        <w:t xml:space="preserve"> and BES user community gains the </w:t>
      </w:r>
      <w:r w:rsidR="000A0585">
        <w:rPr>
          <w:szCs w:val="24"/>
        </w:rPr>
        <w:t>desired</w:t>
      </w:r>
      <w:r w:rsidRPr="4AE489EE">
        <w:rPr>
          <w:szCs w:val="24"/>
        </w:rPr>
        <w:t xml:space="preserve"> capability and outcomes, an </w:t>
      </w:r>
      <w:r w:rsidRPr="0073146A">
        <w:rPr>
          <w:b/>
          <w:bCs/>
          <w:i/>
          <w:iCs/>
          <w:szCs w:val="24"/>
        </w:rPr>
        <w:t xml:space="preserve">8(a) ANC </w:t>
      </w:r>
      <w:r w:rsidR="003554CD">
        <w:rPr>
          <w:b/>
          <w:bCs/>
          <w:i/>
          <w:iCs/>
          <w:szCs w:val="24"/>
        </w:rPr>
        <w:t xml:space="preserve">sole-source </w:t>
      </w:r>
      <w:r w:rsidRPr="0073146A">
        <w:rPr>
          <w:b/>
          <w:bCs/>
          <w:i/>
          <w:iCs/>
          <w:szCs w:val="24"/>
        </w:rPr>
        <w:t>acquisition through HunaTek</w:t>
      </w:r>
      <w:r w:rsidRPr="4AE489EE">
        <w:rPr>
          <w:szCs w:val="24"/>
        </w:rPr>
        <w:t xml:space="preserve"> w</w:t>
      </w:r>
      <w:r w:rsidR="003554CD">
        <w:rPr>
          <w:szCs w:val="24"/>
        </w:rPr>
        <w:t>ill</w:t>
      </w:r>
      <w:r w:rsidRPr="4AE489EE">
        <w:rPr>
          <w:szCs w:val="24"/>
        </w:rPr>
        <w:t xml:space="preserve"> offer the upfront collaboration</w:t>
      </w:r>
      <w:r w:rsidR="00BF534B">
        <w:rPr>
          <w:szCs w:val="24"/>
        </w:rPr>
        <w:t xml:space="preserve"> </w:t>
      </w:r>
      <w:r w:rsidR="00205CC4">
        <w:rPr>
          <w:szCs w:val="24"/>
        </w:rPr>
        <w:t xml:space="preserve">for a </w:t>
      </w:r>
      <w:r>
        <w:rPr>
          <w:szCs w:val="24"/>
        </w:rPr>
        <w:t xml:space="preserve">transparent, </w:t>
      </w:r>
      <w:r w:rsidRPr="4AE489EE">
        <w:rPr>
          <w:szCs w:val="24"/>
        </w:rPr>
        <w:t>low-risk and affordable acquisition.</w:t>
      </w:r>
    </w:p>
    <w:p w14:paraId="3B251B83" w14:textId="1BDEB053" w:rsidR="00A3034A" w:rsidRPr="009A2022" w:rsidRDefault="00A3034A" w:rsidP="00A3034A">
      <w:pPr>
        <w:pStyle w:val="BodyText"/>
        <w:numPr>
          <w:ilvl w:val="0"/>
          <w:numId w:val="19"/>
        </w:numPr>
      </w:pPr>
      <w:r w:rsidRPr="00BC00AD">
        <w:rPr>
          <w:b/>
          <w:bCs/>
          <w:i/>
          <w:iCs/>
        </w:rPr>
        <w:t>Engagement with potential contractors as a vetting mechanism should be pursued</w:t>
      </w:r>
      <w:r>
        <w:t xml:space="preserve"> by AFLCMC</w:t>
      </w:r>
      <w:r w:rsidR="00EB12D5">
        <w:t>/HI</w:t>
      </w:r>
      <w:r>
        <w:t>, and we welcome an opportunity to discuss our team’s capabilities and the value we will deliver to the Air Force.</w:t>
      </w:r>
    </w:p>
    <w:p w14:paraId="359B58DB" w14:textId="683E3097" w:rsidR="00955CBF" w:rsidRPr="00955CBF" w:rsidRDefault="00955CBF" w:rsidP="00A3034A">
      <w:pPr>
        <w:pStyle w:val="BodyText"/>
      </w:pPr>
    </w:p>
    <w:sectPr w:rsidR="00955CBF" w:rsidRPr="00955CBF" w:rsidSect="00666905">
      <w:type w:val="continuous"/>
      <w:pgSz w:w="12240" w:h="15840" w:code="1"/>
      <w:pgMar w:top="1440" w:right="1440" w:bottom="1440" w:left="1440" w:header="432" w:footer="432" w:gutter="0"/>
      <w:pgNumType w:start="1" w:chapStyle="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02571" w14:textId="77777777" w:rsidR="002A2E78" w:rsidRDefault="002A2E78" w:rsidP="0064535E">
      <w:r>
        <w:separator/>
      </w:r>
    </w:p>
    <w:p w14:paraId="13E907EA" w14:textId="77777777" w:rsidR="002A2E78" w:rsidRDefault="002A2E78"/>
    <w:p w14:paraId="6DE167C2" w14:textId="77777777" w:rsidR="002A2E78" w:rsidRDefault="002A2E78"/>
    <w:p w14:paraId="7B566FD0" w14:textId="77777777" w:rsidR="002A2E78" w:rsidRDefault="002A2E78"/>
  </w:endnote>
  <w:endnote w:type="continuationSeparator" w:id="0">
    <w:p w14:paraId="017BEA8A" w14:textId="77777777" w:rsidR="002A2E78" w:rsidRDefault="002A2E78" w:rsidP="0064535E">
      <w:r>
        <w:continuationSeparator/>
      </w:r>
    </w:p>
    <w:p w14:paraId="09E15E24" w14:textId="77777777" w:rsidR="002A2E78" w:rsidRDefault="002A2E78"/>
    <w:p w14:paraId="25E552CA" w14:textId="77777777" w:rsidR="002A2E78" w:rsidRDefault="002A2E78"/>
    <w:p w14:paraId="69A5C7D7" w14:textId="77777777" w:rsidR="002A2E78" w:rsidRDefault="002A2E78"/>
  </w:endnote>
  <w:endnote w:type="continuationNotice" w:id="1">
    <w:p w14:paraId="7D45795F" w14:textId="77777777" w:rsidR="002A2E78" w:rsidRDefault="002A2E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altName w:val="Arial"/>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Arial Narrow Bold">
    <w:panose1 w:val="020B0706020202030204"/>
    <w:charset w:val="00"/>
    <w:family w:val="roman"/>
    <w:notTrueType/>
    <w:pitch w:val="default"/>
  </w:font>
  <w:font w:name="Times New Roman Bold">
    <w:panose1 w:val="02020803070505020304"/>
    <w:charset w:val="00"/>
    <w:family w:val="roman"/>
    <w:notTrueType/>
    <w:pitch w:val="default"/>
  </w:font>
  <w:font w:name="Arial Nova">
    <w:altName w:val="Arial"/>
    <w:charset w:val="00"/>
    <w:family w:val="swiss"/>
    <w:pitch w:val="variable"/>
    <w:sig w:usb0="2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95F36" w14:textId="77777777" w:rsidR="00676018" w:rsidRDefault="00676018" w:rsidP="0008184A">
    <w:pPr>
      <w:pStyle w:val="Disclaimer"/>
    </w:pPr>
    <w:r w:rsidRPr="0008184A">
      <w:t>This proposal includes data that shall not be disclosed outside the Government and shall not be duplicated, used, or disclosed—in whole or in part—for any purpose other than to evaluate this proposal. If, however, a contract order is awarded to this offeror as a result of—or in connection with—the submission of this data, the Government shall have the right to duplicate, use, or disclose the data to the extent provided in the resulting contract order. This restriction does not limit the Government's right to use information contained in this data if it is obtained from another source without restriction. The data subject to this restriction are contained in all sheets of this proposal.</w:t>
    </w:r>
  </w:p>
  <w:p w14:paraId="2A167941" w14:textId="731554D4" w:rsidR="00676018" w:rsidRDefault="00676018" w:rsidP="00025992">
    <w:pPr>
      <w:pStyle w:val="CLASSIFICATION"/>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STGblanktable"/>
      <w:tblW w:w="0" w:type="auto"/>
      <w:tblLook w:val="04A0" w:firstRow="1" w:lastRow="0" w:firstColumn="1" w:lastColumn="0" w:noHBand="0" w:noVBand="1"/>
    </w:tblPr>
    <w:tblGrid>
      <w:gridCol w:w="2147"/>
      <w:gridCol w:w="6235"/>
      <w:gridCol w:w="978"/>
    </w:tblGrid>
    <w:tr w:rsidR="00676018" w:rsidRPr="002E2D97" w14:paraId="0CA93F7D" w14:textId="77777777" w:rsidTr="477CC3B0">
      <w:trPr>
        <w:trHeight w:val="20"/>
      </w:trPr>
      <w:tc>
        <w:tcPr>
          <w:tcW w:w="2147" w:type="dxa"/>
          <w:tcBorders>
            <w:top w:val="single" w:sz="8" w:space="0" w:color="004990" w:themeColor="text2"/>
          </w:tcBorders>
        </w:tcPr>
        <w:p w14:paraId="284DEC92" w14:textId="77777777" w:rsidR="00676018" w:rsidRPr="002E2D97" w:rsidRDefault="00676018" w:rsidP="009525C0">
          <w:pPr>
            <w:pStyle w:val="Footer"/>
            <w:spacing w:before="40"/>
          </w:pPr>
          <w:r>
            <w:rPr>
              <w:noProof/>
            </w:rPr>
            <w:drawing>
              <wp:inline distT="0" distB="0" distL="0" distR="0" wp14:anchorId="59F60C3D" wp14:editId="2B42A9AE">
                <wp:extent cx="1363650" cy="333955"/>
                <wp:effectExtent l="0" t="0" r="0" b="0"/>
                <wp:docPr id="27"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
                          <a:extLst>
                            <a:ext uri="{28A0092B-C50C-407E-A947-70E740481C1C}">
                              <a14:useLocalDpi xmlns:a14="http://schemas.microsoft.com/office/drawing/2010/main" val="0"/>
                            </a:ext>
                          </a:extLst>
                        </a:blip>
                        <a:stretch>
                          <a:fillRect/>
                        </a:stretch>
                      </pic:blipFill>
                      <pic:spPr>
                        <a:xfrm>
                          <a:off x="0" y="0"/>
                          <a:ext cx="1363650" cy="333955"/>
                        </a:xfrm>
                        <a:prstGeom prst="rect">
                          <a:avLst/>
                        </a:prstGeom>
                      </pic:spPr>
                    </pic:pic>
                  </a:graphicData>
                </a:graphic>
              </wp:inline>
            </w:drawing>
          </w:r>
        </w:p>
      </w:tc>
      <w:tc>
        <w:tcPr>
          <w:tcW w:w="6235" w:type="dxa"/>
          <w:tcBorders>
            <w:top w:val="single" w:sz="8" w:space="0" w:color="004990" w:themeColor="text2"/>
          </w:tcBorders>
        </w:tcPr>
        <w:p w14:paraId="507953F6" w14:textId="77777777" w:rsidR="00676018" w:rsidRPr="00C15B53" w:rsidRDefault="00676018" w:rsidP="009525C0">
          <w:pPr>
            <w:pStyle w:val="Footer"/>
            <w:jc w:val="center"/>
            <w:rPr>
              <w:rFonts w:ascii="Arial" w:hAnsi="Arial" w:cs="Arial"/>
              <w:sz w:val="18"/>
              <w:szCs w:val="18"/>
            </w:rPr>
          </w:pPr>
          <w:r w:rsidRPr="00C15B53">
            <w:rPr>
              <w:rFonts w:ascii="Arial" w:hAnsi="Arial" w:cs="Arial"/>
              <w:i/>
              <w:sz w:val="18"/>
              <w:szCs w:val="18"/>
            </w:rPr>
            <w:t>Use or disclosure of data contained on this sheet is subject to the restriction on the title page of this proposal.</w:t>
          </w:r>
        </w:p>
      </w:tc>
      <w:tc>
        <w:tcPr>
          <w:tcW w:w="978" w:type="dxa"/>
          <w:tcBorders>
            <w:top w:val="single" w:sz="8" w:space="0" w:color="004990" w:themeColor="text2"/>
          </w:tcBorders>
        </w:tcPr>
        <w:p w14:paraId="5996E3AD" w14:textId="77777777" w:rsidR="00676018" w:rsidRPr="002E2D97" w:rsidRDefault="00676018" w:rsidP="009525C0">
          <w:pPr>
            <w:pStyle w:val="Footer"/>
            <w:jc w:val="right"/>
          </w:pPr>
          <w:r w:rsidRPr="00D33DE2">
            <w:rPr>
              <w:sz w:val="24"/>
            </w:rPr>
            <w:fldChar w:fldCharType="begin"/>
          </w:r>
          <w:r w:rsidRPr="00D33DE2">
            <w:rPr>
              <w:sz w:val="24"/>
            </w:rPr>
            <w:instrText xml:space="preserve"> PAGE   \* MERGEFORMAT </w:instrText>
          </w:r>
          <w:r w:rsidRPr="00D33DE2">
            <w:rPr>
              <w:sz w:val="24"/>
            </w:rPr>
            <w:fldChar w:fldCharType="separate"/>
          </w:r>
          <w:r>
            <w:rPr>
              <w:noProof/>
              <w:sz w:val="24"/>
            </w:rPr>
            <w:t>2</w:t>
          </w:r>
          <w:r w:rsidRPr="00D33DE2">
            <w:rPr>
              <w:sz w:val="24"/>
            </w:rPr>
            <w:fldChar w:fldCharType="end"/>
          </w:r>
        </w:p>
      </w:tc>
    </w:tr>
  </w:tbl>
  <w:p w14:paraId="34E474E8" w14:textId="77777777" w:rsidR="00676018" w:rsidRPr="002E2D97" w:rsidRDefault="00676018" w:rsidP="009525C0">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A9BE0" w14:textId="77777777" w:rsidR="002A2E78" w:rsidRDefault="002A2E78" w:rsidP="0064535E">
      <w:r>
        <w:separator/>
      </w:r>
    </w:p>
    <w:p w14:paraId="67AAE080" w14:textId="77777777" w:rsidR="002A2E78" w:rsidRDefault="002A2E78"/>
    <w:p w14:paraId="21737FB8" w14:textId="77777777" w:rsidR="002A2E78" w:rsidRDefault="002A2E78"/>
    <w:p w14:paraId="66F77AED" w14:textId="77777777" w:rsidR="002A2E78" w:rsidRDefault="002A2E78"/>
  </w:footnote>
  <w:footnote w:type="continuationSeparator" w:id="0">
    <w:p w14:paraId="3FA8FC90" w14:textId="77777777" w:rsidR="002A2E78" w:rsidRDefault="002A2E78" w:rsidP="0064535E">
      <w:r>
        <w:continuationSeparator/>
      </w:r>
    </w:p>
    <w:p w14:paraId="50EDF9DA" w14:textId="77777777" w:rsidR="002A2E78" w:rsidRDefault="002A2E78"/>
    <w:p w14:paraId="5496FC5B" w14:textId="77777777" w:rsidR="002A2E78" w:rsidRDefault="002A2E78"/>
    <w:p w14:paraId="3F5C18EF" w14:textId="77777777" w:rsidR="002A2E78" w:rsidRDefault="002A2E78"/>
  </w:footnote>
  <w:footnote w:type="continuationNotice" w:id="1">
    <w:p w14:paraId="581FDC0F" w14:textId="77777777" w:rsidR="002A2E78" w:rsidRDefault="002A2E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9787E" w14:textId="43C575F9" w:rsidR="00676018" w:rsidRPr="002E2D97" w:rsidRDefault="007C3639" w:rsidP="002F652A">
    <w:pPr>
      <w:pStyle w:val="Header"/>
      <w:rPr>
        <w:sz w:val="2"/>
        <w:szCs w:val="2"/>
      </w:rPr>
    </w:pPr>
    <w:r>
      <w:rPr>
        <w:noProof/>
        <w:sz w:val="2"/>
        <w:szCs w:val="2"/>
      </w:rPr>
      <w:drawing>
        <wp:inline distT="0" distB="0" distL="0" distR="0" wp14:anchorId="61030BF6" wp14:editId="2B24F486">
          <wp:extent cx="1743710" cy="44513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710" cy="445135"/>
                  </a:xfrm>
                  <a:prstGeom prst="rect">
                    <a:avLst/>
                  </a:prstGeom>
                  <a:noFill/>
                </pic:spPr>
              </pic:pic>
            </a:graphicData>
          </a:graphic>
        </wp:inline>
      </w:drawing>
    </w:r>
    <w:r w:rsidR="00676018">
      <w:rPr>
        <w:sz w:val="2"/>
        <w:szCs w:val="2"/>
      </w:rPr>
      <w:t>Was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36D39" w14:textId="77777777" w:rsidR="00676018" w:rsidRDefault="00676018"/>
  <w:tbl>
    <w:tblPr>
      <w:tblStyle w:val="STGblanktable"/>
      <w:tblW w:w="0" w:type="auto"/>
      <w:tblLook w:val="04A0" w:firstRow="1" w:lastRow="0" w:firstColumn="1" w:lastColumn="0" w:noHBand="0" w:noVBand="1"/>
    </w:tblPr>
    <w:tblGrid>
      <w:gridCol w:w="5310"/>
      <w:gridCol w:w="4040"/>
    </w:tblGrid>
    <w:tr w:rsidR="00676018" w:rsidRPr="00C15B53" w14:paraId="3B9573E0" w14:textId="77777777" w:rsidTr="00935DBF">
      <w:tc>
        <w:tcPr>
          <w:tcW w:w="5310" w:type="dxa"/>
          <w:tcBorders>
            <w:bottom w:val="single" w:sz="8" w:space="0" w:color="004990" w:themeColor="text2"/>
          </w:tcBorders>
          <w:vAlign w:val="bottom"/>
        </w:tcPr>
        <w:p w14:paraId="5EC3E970" w14:textId="77777777" w:rsidR="000E29F3" w:rsidRDefault="000E29F3" w:rsidP="000E29F3">
          <w:pPr>
            <w:pStyle w:val="Header"/>
            <w:jc w:val="left"/>
            <w:rPr>
              <w:rFonts w:ascii="Arial" w:hAnsi="Arial" w:cs="Arial"/>
              <w:i/>
              <w:iCs/>
              <w:sz w:val="18"/>
              <w:szCs w:val="18"/>
            </w:rPr>
          </w:pPr>
          <w:r>
            <w:rPr>
              <w:rFonts w:ascii="Arial" w:hAnsi="Arial" w:cs="Arial"/>
              <w:i/>
              <w:iCs/>
              <w:sz w:val="18"/>
              <w:szCs w:val="18"/>
            </w:rPr>
            <w:t>Market Research Response</w:t>
          </w:r>
        </w:p>
        <w:p w14:paraId="2B5EB766" w14:textId="0DF51110" w:rsidR="00676018" w:rsidRPr="00C15B53" w:rsidRDefault="00F96AE9" w:rsidP="000E29F3">
          <w:pPr>
            <w:pStyle w:val="Header"/>
            <w:jc w:val="left"/>
            <w:rPr>
              <w:rFonts w:ascii="Arial" w:hAnsi="Arial" w:cs="Arial"/>
              <w:i/>
              <w:iCs/>
              <w:sz w:val="18"/>
              <w:szCs w:val="18"/>
            </w:rPr>
          </w:pPr>
          <w:r>
            <w:rPr>
              <w:rFonts w:ascii="Arial" w:hAnsi="Arial" w:cs="Arial"/>
              <w:i/>
              <w:iCs/>
              <w:sz w:val="18"/>
              <w:szCs w:val="18"/>
            </w:rPr>
            <w:t xml:space="preserve">Department of Airforce BES: </w:t>
          </w:r>
          <w:r w:rsidRPr="00F96AE9">
            <w:rPr>
              <w:rFonts w:ascii="Arial" w:hAnsi="Arial" w:cs="Arial"/>
              <w:i/>
              <w:iCs/>
              <w:sz w:val="18"/>
              <w:szCs w:val="18"/>
            </w:rPr>
            <w:t>DMS SME III</w:t>
          </w:r>
        </w:p>
      </w:tc>
      <w:tc>
        <w:tcPr>
          <w:tcW w:w="4040" w:type="dxa"/>
          <w:tcBorders>
            <w:bottom w:val="single" w:sz="8" w:space="0" w:color="004990" w:themeColor="text2"/>
          </w:tcBorders>
          <w:vAlign w:val="bottom"/>
        </w:tcPr>
        <w:p w14:paraId="1FDEA610" w14:textId="04904898" w:rsidR="00676018" w:rsidRPr="00C15B53" w:rsidRDefault="00F96AE9" w:rsidP="00CA4BFC">
          <w:pPr>
            <w:pStyle w:val="Header"/>
            <w:rPr>
              <w:rFonts w:ascii="Arial" w:hAnsi="Arial" w:cs="Arial"/>
              <w:i/>
              <w:iCs/>
              <w:sz w:val="18"/>
              <w:szCs w:val="18"/>
            </w:rPr>
          </w:pPr>
          <w:r>
            <w:rPr>
              <w:rFonts w:ascii="Arial" w:hAnsi="Arial" w:cs="Arial"/>
              <w:i/>
              <w:iCs/>
              <w:sz w:val="18"/>
              <w:szCs w:val="18"/>
            </w:rPr>
            <w:t>May 2</w:t>
          </w:r>
          <w:r w:rsidR="0067355D">
            <w:rPr>
              <w:rFonts w:ascii="Arial" w:hAnsi="Arial" w:cs="Arial"/>
              <w:i/>
              <w:iCs/>
              <w:sz w:val="18"/>
              <w:szCs w:val="18"/>
            </w:rPr>
            <w:t>, 202</w:t>
          </w:r>
          <w:r w:rsidR="005B0C6F">
            <w:rPr>
              <w:rFonts w:ascii="Arial" w:hAnsi="Arial" w:cs="Arial"/>
              <w:i/>
              <w:iCs/>
              <w:sz w:val="18"/>
              <w:szCs w:val="18"/>
            </w:rPr>
            <w:t>2</w:t>
          </w:r>
        </w:p>
      </w:tc>
    </w:tr>
  </w:tbl>
  <w:p w14:paraId="38625C2E" w14:textId="77777777" w:rsidR="00676018" w:rsidRPr="002E2D97" w:rsidRDefault="00676018" w:rsidP="002F652A">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64011"/>
    <w:multiLevelType w:val="hybridMultilevel"/>
    <w:tmpl w:val="38E06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714D2"/>
    <w:multiLevelType w:val="multilevel"/>
    <w:tmpl w:val="E20A1784"/>
    <w:name w:val="TableNum"/>
    <w:lvl w:ilvl="0">
      <w:numFmt w:val="bullet"/>
      <w:lvlText w:val="•"/>
      <w:lvlJc w:val="left"/>
      <w:pPr>
        <w:ind w:left="1080" w:hanging="720"/>
      </w:pPr>
      <w:rPr>
        <w:rFonts w:ascii="Arial Narrow" w:eastAsiaTheme="minorHAnsi" w:hAnsi="Arial Narrow"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185D6DAD"/>
    <w:multiLevelType w:val="hybridMultilevel"/>
    <w:tmpl w:val="CB76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16C08"/>
    <w:multiLevelType w:val="hybridMultilevel"/>
    <w:tmpl w:val="B4221990"/>
    <w:lvl w:ilvl="0" w:tplc="B6B85A56">
      <w:start w:val="1"/>
      <w:numFmt w:val="decimal"/>
      <w:pStyle w:val="ListNumber"/>
      <w:lvlText w:val="%1."/>
      <w:lvlJc w:val="right"/>
      <w:pPr>
        <w:ind w:left="576" w:hanging="144"/>
      </w:pPr>
      <w:rPr>
        <w:rFonts w:hint="default"/>
      </w:rPr>
    </w:lvl>
    <w:lvl w:ilvl="1" w:tplc="F8E8A324">
      <w:start w:val="1"/>
      <w:numFmt w:val="lowerLetter"/>
      <w:lvlText w:val="%2."/>
      <w:lvlJc w:val="right"/>
      <w:pPr>
        <w:ind w:left="792" w:hanging="144"/>
      </w:pPr>
      <w:rPr>
        <w:rFonts w:hint="default"/>
      </w:rPr>
    </w:lvl>
    <w:lvl w:ilvl="2" w:tplc="304AE58C">
      <w:start w:val="1"/>
      <w:numFmt w:val="lowerRoman"/>
      <w:lvlText w:val="%3."/>
      <w:lvlJc w:val="right"/>
      <w:pPr>
        <w:ind w:left="1008" w:hanging="144"/>
      </w:pPr>
      <w:rPr>
        <w:rFonts w:hint="default"/>
      </w:rPr>
    </w:lvl>
    <w:lvl w:ilvl="3" w:tplc="F0B4B868">
      <w:start w:val="1"/>
      <w:numFmt w:val="decimal"/>
      <w:lvlText w:val="%4)"/>
      <w:lvlJc w:val="right"/>
      <w:pPr>
        <w:ind w:left="1224" w:hanging="144"/>
      </w:pPr>
      <w:rPr>
        <w:rFonts w:hint="default"/>
      </w:rPr>
    </w:lvl>
    <w:lvl w:ilvl="4" w:tplc="002286DA">
      <w:start w:val="1"/>
      <w:numFmt w:val="lowerLetter"/>
      <w:lvlText w:val="%5)"/>
      <w:lvlJc w:val="right"/>
      <w:pPr>
        <w:ind w:left="1440" w:hanging="144"/>
      </w:pPr>
      <w:rPr>
        <w:rFonts w:hint="default"/>
      </w:rPr>
    </w:lvl>
    <w:lvl w:ilvl="5" w:tplc="DF2EA292">
      <w:start w:val="1"/>
      <w:numFmt w:val="lowerRoman"/>
      <w:lvlText w:val="%6)"/>
      <w:lvlJc w:val="right"/>
      <w:pPr>
        <w:ind w:left="1656" w:hanging="144"/>
      </w:pPr>
      <w:rPr>
        <w:rFonts w:hint="default"/>
      </w:rPr>
    </w:lvl>
    <w:lvl w:ilvl="6" w:tplc="5AD07544">
      <w:start w:val="1"/>
      <w:numFmt w:val="decimal"/>
      <w:lvlText w:val="%7."/>
      <w:lvlJc w:val="right"/>
      <w:pPr>
        <w:ind w:left="1872" w:hanging="144"/>
      </w:pPr>
      <w:rPr>
        <w:rFonts w:hint="default"/>
      </w:rPr>
    </w:lvl>
    <w:lvl w:ilvl="7" w:tplc="16307F3C">
      <w:start w:val="1"/>
      <w:numFmt w:val="lowerLetter"/>
      <w:lvlText w:val="%8."/>
      <w:lvlJc w:val="right"/>
      <w:pPr>
        <w:ind w:left="2088" w:hanging="144"/>
      </w:pPr>
      <w:rPr>
        <w:rFonts w:hint="default"/>
      </w:rPr>
    </w:lvl>
    <w:lvl w:ilvl="8" w:tplc="81228A82">
      <w:start w:val="1"/>
      <w:numFmt w:val="lowerRoman"/>
      <w:lvlText w:val="%9."/>
      <w:lvlJc w:val="right"/>
      <w:pPr>
        <w:ind w:left="2304" w:hanging="144"/>
      </w:pPr>
      <w:rPr>
        <w:rFonts w:hint="default"/>
      </w:rPr>
    </w:lvl>
  </w:abstractNum>
  <w:abstractNum w:abstractNumId="4" w15:restartNumberingAfterBreak="0">
    <w:nsid w:val="2CBC6F7C"/>
    <w:multiLevelType w:val="multilevel"/>
    <w:tmpl w:val="50460130"/>
    <w:lvl w:ilvl="0">
      <w:start w:val="1"/>
      <w:numFmt w:val="decimal"/>
      <w:pStyle w:val="Heading1"/>
      <w:suff w:val="space"/>
      <w:lvlText w:val="%1. "/>
      <w:lvlJc w:val="left"/>
      <w:pPr>
        <w:ind w:left="360" w:hanging="360"/>
      </w:pPr>
      <w:rPr>
        <w:rFonts w:hint="default"/>
      </w:rPr>
    </w:lvl>
    <w:lvl w:ilvl="1">
      <w:start w:val="1"/>
      <w:numFmt w:val="decimal"/>
      <w:pStyle w:val="Heading2"/>
      <w:suff w:val="space"/>
      <w:lvlText w:val="%1.%2 "/>
      <w:lvlJc w:val="left"/>
      <w:pPr>
        <w:ind w:left="504" w:hanging="504"/>
      </w:pPr>
      <w:rPr>
        <w:rFonts w:hint="default"/>
      </w:rPr>
    </w:lvl>
    <w:lvl w:ilvl="2">
      <w:start w:val="1"/>
      <w:numFmt w:val="decimal"/>
      <w:pStyle w:val="Heading3"/>
      <w:suff w:val="space"/>
      <w:lvlText w:val="%1.%2.%3 "/>
      <w:lvlJc w:val="left"/>
      <w:pPr>
        <w:ind w:left="720" w:hanging="720"/>
      </w:pPr>
      <w:rPr>
        <w:rFonts w:hint="default"/>
      </w:rPr>
    </w:lvl>
    <w:lvl w:ilvl="3">
      <w:start w:val="1"/>
      <w:numFmt w:val="decimal"/>
      <w:pStyle w:val="Heading4"/>
      <w:suff w:val="space"/>
      <w:lvlText w:val="%1.%2.%3.%4 "/>
      <w:lvlJc w:val="left"/>
      <w:pPr>
        <w:ind w:left="864" w:hanging="864"/>
      </w:pPr>
      <w:rPr>
        <w:rFonts w:hint="default"/>
      </w:rPr>
    </w:lvl>
    <w:lvl w:ilvl="4">
      <w:start w:val="1"/>
      <w:numFmt w:val="decimal"/>
      <w:pStyle w:val="Heading5"/>
      <w:suff w:val="space"/>
      <w:lvlText w:val="%1.%2.%3.%4.%5 "/>
      <w:lvlJc w:val="left"/>
      <w:pPr>
        <w:ind w:left="1080" w:hanging="1080"/>
      </w:pPr>
      <w:rPr>
        <w:rFonts w:hint="default"/>
      </w:rPr>
    </w:lvl>
    <w:lvl w:ilvl="5">
      <w:start w:val="1"/>
      <w:numFmt w:val="upperLetter"/>
      <w:pStyle w:val="Heading6"/>
      <w:suff w:val="space"/>
      <w:lvlText w:val="Appendix %6. "/>
      <w:lvlJc w:val="left"/>
      <w:pPr>
        <w:ind w:left="7560" w:hanging="720"/>
      </w:pPr>
      <w:rPr>
        <w:rFonts w:hint="default"/>
      </w:rPr>
    </w:lvl>
    <w:lvl w:ilvl="6">
      <w:start w:val="1"/>
      <w:numFmt w:val="decimal"/>
      <w:pStyle w:val="Heading7"/>
      <w:suff w:val="space"/>
      <w:lvlText w:val="%6.%7 "/>
      <w:lvlJc w:val="left"/>
      <w:pPr>
        <w:ind w:left="576" w:hanging="576"/>
      </w:pPr>
      <w:rPr>
        <w:rFonts w:hint="default"/>
      </w:rPr>
    </w:lvl>
    <w:lvl w:ilvl="7">
      <w:start w:val="1"/>
      <w:numFmt w:val="decimal"/>
      <w:pStyle w:val="Heading8"/>
      <w:suff w:val="space"/>
      <w:lvlText w:val="%6.%7.%8 "/>
      <w:lvlJc w:val="left"/>
      <w:pPr>
        <w:ind w:left="720" w:hanging="720"/>
      </w:pPr>
      <w:rPr>
        <w:rFonts w:hint="default"/>
      </w:rPr>
    </w:lvl>
    <w:lvl w:ilvl="8">
      <w:start w:val="1"/>
      <w:numFmt w:val="decimal"/>
      <w:pStyle w:val="Heading9"/>
      <w:suff w:val="space"/>
      <w:lvlText w:val="%6.%7.%8.%9 "/>
      <w:lvlJc w:val="left"/>
      <w:pPr>
        <w:ind w:left="864" w:hanging="864"/>
      </w:pPr>
      <w:rPr>
        <w:rFonts w:hint="default"/>
      </w:rPr>
    </w:lvl>
  </w:abstractNum>
  <w:abstractNum w:abstractNumId="5" w15:restartNumberingAfterBreak="0">
    <w:nsid w:val="2DF310AB"/>
    <w:multiLevelType w:val="hybridMultilevel"/>
    <w:tmpl w:val="209A187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6" w15:restartNumberingAfterBreak="0">
    <w:nsid w:val="2FCA1BB3"/>
    <w:multiLevelType w:val="multilevel"/>
    <w:tmpl w:val="C8DAFD62"/>
    <w:name w:val="Bullets"/>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91D5BAD"/>
    <w:multiLevelType w:val="hybridMultilevel"/>
    <w:tmpl w:val="3362B5FC"/>
    <w:lvl w:ilvl="0" w:tplc="3028EEEE">
      <w:start w:val="1"/>
      <w:numFmt w:val="bullet"/>
      <w:pStyle w:val="FPGBullet2"/>
      <w:lvlText w:val=""/>
      <w:lvlJc w:val="left"/>
      <w:pPr>
        <w:ind w:left="720" w:hanging="360"/>
      </w:pPr>
      <w:rPr>
        <w:rFonts w:ascii="Symbol" w:hAnsi="Symbol" w:hint="default"/>
        <w:b/>
        <w:color w:val="69AFB4"/>
        <w:sz w:val="20"/>
        <w:szCs w:val="16"/>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B9A334E"/>
    <w:multiLevelType w:val="hybridMultilevel"/>
    <w:tmpl w:val="D99A6B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983E5A"/>
    <w:multiLevelType w:val="hybridMultilevel"/>
    <w:tmpl w:val="74B4AC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49F5CC7"/>
    <w:multiLevelType w:val="hybridMultilevel"/>
    <w:tmpl w:val="0409001D"/>
    <w:styleLink w:val="Headings"/>
    <w:lvl w:ilvl="0" w:tplc="FFBC7C70">
      <w:start w:val="1"/>
      <w:numFmt w:val="decimal"/>
      <w:lvlText w:val="%1)"/>
      <w:lvlJc w:val="left"/>
      <w:pPr>
        <w:ind w:left="360" w:hanging="360"/>
      </w:pPr>
    </w:lvl>
    <w:lvl w:ilvl="1" w:tplc="66924FEE">
      <w:start w:val="1"/>
      <w:numFmt w:val="lowerLetter"/>
      <w:lvlText w:val="%2)"/>
      <w:lvlJc w:val="left"/>
      <w:pPr>
        <w:ind w:left="720" w:hanging="360"/>
      </w:pPr>
    </w:lvl>
    <w:lvl w:ilvl="2" w:tplc="EC5645B0">
      <w:start w:val="1"/>
      <w:numFmt w:val="lowerRoman"/>
      <w:lvlText w:val="%3)"/>
      <w:lvlJc w:val="left"/>
      <w:pPr>
        <w:ind w:left="1080" w:hanging="360"/>
      </w:pPr>
    </w:lvl>
    <w:lvl w:ilvl="3" w:tplc="E84E8B08">
      <w:start w:val="1"/>
      <w:numFmt w:val="decimal"/>
      <w:lvlText w:val="(%4)"/>
      <w:lvlJc w:val="left"/>
      <w:pPr>
        <w:ind w:left="1440" w:hanging="360"/>
      </w:pPr>
    </w:lvl>
    <w:lvl w:ilvl="4" w:tplc="135AD4A0">
      <w:start w:val="1"/>
      <w:numFmt w:val="lowerLetter"/>
      <w:lvlText w:val="(%5)"/>
      <w:lvlJc w:val="left"/>
      <w:pPr>
        <w:ind w:left="1800" w:hanging="360"/>
      </w:pPr>
    </w:lvl>
    <w:lvl w:ilvl="5" w:tplc="7E702A56">
      <w:start w:val="1"/>
      <w:numFmt w:val="lowerRoman"/>
      <w:lvlText w:val="(%6)"/>
      <w:lvlJc w:val="left"/>
      <w:pPr>
        <w:ind w:left="2160" w:hanging="360"/>
      </w:pPr>
    </w:lvl>
    <w:lvl w:ilvl="6" w:tplc="761CB190">
      <w:start w:val="1"/>
      <w:numFmt w:val="decimal"/>
      <w:lvlText w:val="%7."/>
      <w:lvlJc w:val="left"/>
      <w:pPr>
        <w:ind w:left="2520" w:hanging="360"/>
      </w:pPr>
    </w:lvl>
    <w:lvl w:ilvl="7" w:tplc="5F7A298C">
      <w:start w:val="1"/>
      <w:numFmt w:val="lowerLetter"/>
      <w:lvlText w:val="%8."/>
      <w:lvlJc w:val="left"/>
      <w:pPr>
        <w:ind w:left="2880" w:hanging="360"/>
      </w:pPr>
    </w:lvl>
    <w:lvl w:ilvl="8" w:tplc="596CF480">
      <w:start w:val="1"/>
      <w:numFmt w:val="lowerRoman"/>
      <w:lvlText w:val="%9."/>
      <w:lvlJc w:val="left"/>
      <w:pPr>
        <w:ind w:left="3240" w:hanging="360"/>
      </w:pPr>
    </w:lvl>
  </w:abstractNum>
  <w:abstractNum w:abstractNumId="11" w15:restartNumberingAfterBreak="0">
    <w:nsid w:val="47D85FE9"/>
    <w:multiLevelType w:val="hybridMultilevel"/>
    <w:tmpl w:val="D2021A42"/>
    <w:styleLink w:val="Bullets"/>
    <w:lvl w:ilvl="0" w:tplc="69069584">
      <w:start w:val="1"/>
      <w:numFmt w:val="bullet"/>
      <w:lvlText w:val=""/>
      <w:lvlJc w:val="left"/>
      <w:pPr>
        <w:ind w:left="720" w:hanging="360"/>
      </w:pPr>
      <w:rPr>
        <w:rFonts w:asciiTheme="minorHAnsi" w:hAnsiTheme="minorHAnsi" w:hint="default"/>
      </w:rPr>
    </w:lvl>
    <w:lvl w:ilvl="1" w:tplc="4ECAECE8">
      <w:start w:val="1"/>
      <w:numFmt w:val="bullet"/>
      <w:lvlText w:val="o"/>
      <w:lvlJc w:val="left"/>
      <w:pPr>
        <w:ind w:left="1440" w:hanging="360"/>
      </w:pPr>
      <w:rPr>
        <w:rFonts w:ascii="Courier New" w:hAnsi="Courier New" w:cs="Courier New" w:hint="default"/>
      </w:rPr>
    </w:lvl>
    <w:lvl w:ilvl="2" w:tplc="19506660">
      <w:start w:val="1"/>
      <w:numFmt w:val="bullet"/>
      <w:lvlText w:val=""/>
      <w:lvlJc w:val="left"/>
      <w:pPr>
        <w:ind w:left="2160" w:hanging="360"/>
      </w:pPr>
      <w:rPr>
        <w:rFonts w:ascii="Wingdings" w:hAnsi="Wingdings" w:hint="default"/>
      </w:rPr>
    </w:lvl>
    <w:lvl w:ilvl="3" w:tplc="CF989226">
      <w:start w:val="1"/>
      <w:numFmt w:val="bullet"/>
      <w:lvlText w:val=""/>
      <w:lvlJc w:val="left"/>
      <w:pPr>
        <w:ind w:left="2880" w:hanging="360"/>
      </w:pPr>
      <w:rPr>
        <w:rFonts w:ascii="Symbol" w:hAnsi="Symbol" w:hint="default"/>
      </w:rPr>
    </w:lvl>
    <w:lvl w:ilvl="4" w:tplc="1EFAB456">
      <w:start w:val="1"/>
      <w:numFmt w:val="bullet"/>
      <w:lvlText w:val="o"/>
      <w:lvlJc w:val="left"/>
      <w:pPr>
        <w:ind w:left="3600" w:hanging="360"/>
      </w:pPr>
      <w:rPr>
        <w:rFonts w:ascii="Courier New" w:hAnsi="Courier New" w:cs="Courier New" w:hint="default"/>
      </w:rPr>
    </w:lvl>
    <w:lvl w:ilvl="5" w:tplc="C7B04940">
      <w:start w:val="1"/>
      <w:numFmt w:val="bullet"/>
      <w:lvlText w:val=""/>
      <w:lvlJc w:val="left"/>
      <w:pPr>
        <w:ind w:left="4320" w:hanging="360"/>
      </w:pPr>
      <w:rPr>
        <w:rFonts w:ascii="Wingdings" w:hAnsi="Wingdings" w:hint="default"/>
      </w:rPr>
    </w:lvl>
    <w:lvl w:ilvl="6" w:tplc="916A3072">
      <w:start w:val="1"/>
      <w:numFmt w:val="bullet"/>
      <w:lvlText w:val=""/>
      <w:lvlJc w:val="left"/>
      <w:pPr>
        <w:ind w:left="5040" w:hanging="360"/>
      </w:pPr>
      <w:rPr>
        <w:rFonts w:ascii="Symbol" w:hAnsi="Symbol" w:hint="default"/>
      </w:rPr>
    </w:lvl>
    <w:lvl w:ilvl="7" w:tplc="FCBE9414">
      <w:start w:val="1"/>
      <w:numFmt w:val="bullet"/>
      <w:lvlText w:val="o"/>
      <w:lvlJc w:val="left"/>
      <w:pPr>
        <w:ind w:left="5760" w:hanging="360"/>
      </w:pPr>
      <w:rPr>
        <w:rFonts w:ascii="Courier New" w:hAnsi="Courier New" w:cs="Courier New" w:hint="default"/>
      </w:rPr>
    </w:lvl>
    <w:lvl w:ilvl="8" w:tplc="3E8E3390">
      <w:start w:val="1"/>
      <w:numFmt w:val="bullet"/>
      <w:lvlText w:val=""/>
      <w:lvlJc w:val="left"/>
      <w:pPr>
        <w:ind w:left="6480" w:hanging="360"/>
      </w:pPr>
      <w:rPr>
        <w:rFonts w:ascii="Wingdings" w:hAnsi="Wingdings" w:hint="default"/>
      </w:rPr>
    </w:lvl>
  </w:abstractNum>
  <w:abstractNum w:abstractNumId="12" w15:restartNumberingAfterBreak="0">
    <w:nsid w:val="48A36170"/>
    <w:multiLevelType w:val="hybridMultilevel"/>
    <w:tmpl w:val="C1184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3F1C9D"/>
    <w:multiLevelType w:val="hybridMultilevel"/>
    <w:tmpl w:val="B9A6AFD8"/>
    <w:lvl w:ilvl="0" w:tplc="0409000B">
      <w:start w:val="1"/>
      <w:numFmt w:val="bullet"/>
      <w:lvlText w:val=""/>
      <w:lvlJc w:val="left"/>
      <w:pPr>
        <w:ind w:left="778" w:hanging="360"/>
      </w:pPr>
      <w:rPr>
        <w:rFonts w:ascii="Wingdings" w:hAnsi="Wingding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4" w15:restartNumberingAfterBreak="0">
    <w:nsid w:val="529C6C2F"/>
    <w:multiLevelType w:val="hybridMultilevel"/>
    <w:tmpl w:val="0A3633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ED1696"/>
    <w:multiLevelType w:val="multilevel"/>
    <w:tmpl w:val="2E6072D4"/>
    <w:lvl w:ilvl="0">
      <w:start w:val="1"/>
      <w:numFmt w:val="decimal"/>
      <w:pStyle w:val="LSiHeading1"/>
      <w:lvlText w:val="%1.0"/>
      <w:lvlJc w:val="left"/>
      <w:pPr>
        <w:ind w:left="720" w:hanging="720"/>
      </w:pPr>
    </w:lvl>
    <w:lvl w:ilvl="1">
      <w:start w:val="1"/>
      <w:numFmt w:val="decimal"/>
      <w:pStyle w:val="LSiHeading2"/>
      <w:lvlText w:val="%1.%2"/>
      <w:lvlJc w:val="left"/>
      <w:pPr>
        <w:ind w:left="1440" w:hanging="1440"/>
      </w:pPr>
      <w:rPr>
        <w:color w:val="004990" w:themeColor="text2"/>
      </w:rPr>
    </w:lvl>
    <w:lvl w:ilvl="2">
      <w:start w:val="1"/>
      <w:numFmt w:val="decimal"/>
      <w:pStyle w:val="LSiHeading3"/>
      <w:lvlText w:val="%1.%2.%3"/>
      <w:lvlJc w:val="left"/>
      <w:pPr>
        <w:ind w:left="720" w:hanging="720"/>
      </w:pPr>
      <w:rPr>
        <w:i w:val="0"/>
        <w:color w:val="auto"/>
      </w:rPr>
    </w:lvl>
    <w:lvl w:ilvl="3">
      <w:start w:val="1"/>
      <w:numFmt w:val="decimal"/>
      <w:pStyle w:val="LSiHeading4"/>
      <w:lvlText w:val="%1.%2.%3.%4"/>
      <w:lvlJc w:val="left"/>
      <w:pPr>
        <w:ind w:left="2880" w:hanging="720"/>
      </w:pPr>
      <w:rPr>
        <w:color w:val="auto"/>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6" w15:restartNumberingAfterBreak="0">
    <w:nsid w:val="53622126"/>
    <w:multiLevelType w:val="hybridMultilevel"/>
    <w:tmpl w:val="A2BED58C"/>
    <w:lvl w:ilvl="0" w:tplc="63423750">
      <w:start w:val="1"/>
      <w:numFmt w:val="bullet"/>
      <w:pStyle w:val="LSiCallOutBoxDescription"/>
      <w:lvlText w:val=""/>
      <w:lvlJc w:val="left"/>
      <w:pPr>
        <w:tabs>
          <w:tab w:val="num" w:pos="360"/>
        </w:tabs>
        <w:ind w:left="187" w:hanging="187"/>
      </w:pPr>
      <w:rPr>
        <w:rFonts w:ascii="Wingdings 2" w:hAnsi="Wingdings 2" w:hint="default"/>
        <w:color w:val="7DAAD0" w:themeColor="accent2"/>
      </w:rPr>
    </w:lvl>
    <w:lvl w:ilvl="1" w:tplc="7146ED2E">
      <w:start w:val="1"/>
      <w:numFmt w:val="bullet"/>
      <w:lvlText w:val=""/>
      <w:lvlJc w:val="left"/>
      <w:pPr>
        <w:tabs>
          <w:tab w:val="num" w:pos="547"/>
        </w:tabs>
        <w:ind w:left="360" w:hanging="173"/>
      </w:pPr>
      <w:rPr>
        <w:rFonts w:ascii="Wingdings 2" w:hAnsi="Wingdings 2" w:hint="default"/>
        <w:color w:val="0000CC"/>
        <w:sz w:val="16"/>
      </w:rPr>
    </w:lvl>
    <w:lvl w:ilvl="2" w:tplc="A1CA5E2C">
      <w:start w:val="1"/>
      <w:numFmt w:val="bullet"/>
      <w:lvlText w:val=""/>
      <w:lvlJc w:val="left"/>
      <w:pPr>
        <w:tabs>
          <w:tab w:val="num" w:pos="720"/>
        </w:tabs>
        <w:ind w:left="547" w:hanging="187"/>
      </w:pPr>
      <w:rPr>
        <w:rFonts w:ascii="Wingdings 2" w:hAnsi="Wingdings 2" w:hint="default"/>
        <w:color w:val="0000CC"/>
        <w:sz w:val="12"/>
      </w:rPr>
    </w:lvl>
    <w:lvl w:ilvl="3" w:tplc="5CBE5118">
      <w:start w:val="1"/>
      <w:numFmt w:val="bullet"/>
      <w:lvlText w:val=""/>
      <w:lvlJc w:val="left"/>
      <w:pPr>
        <w:tabs>
          <w:tab w:val="num" w:pos="907"/>
        </w:tabs>
        <w:ind w:left="720" w:hanging="173"/>
      </w:pPr>
      <w:rPr>
        <w:rFonts w:ascii="Wingdings 2" w:hAnsi="Wingdings 2" w:hint="default"/>
        <w:b/>
        <w:i w:val="0"/>
        <w:color w:val="0000CC"/>
        <w:sz w:val="10"/>
      </w:rPr>
    </w:lvl>
    <w:lvl w:ilvl="4" w:tplc="691E339E">
      <w:start w:val="1"/>
      <w:numFmt w:val="none"/>
      <w:lvlText w:val=""/>
      <w:lvlJc w:val="left"/>
      <w:pPr>
        <w:tabs>
          <w:tab w:val="num" w:pos="1800"/>
        </w:tabs>
        <w:ind w:left="1800" w:hanging="360"/>
      </w:pPr>
      <w:rPr>
        <w:sz w:val="16"/>
      </w:rPr>
    </w:lvl>
    <w:lvl w:ilvl="5" w:tplc="9C70FEF4">
      <w:start w:val="1"/>
      <w:numFmt w:val="none"/>
      <w:lvlText w:val=""/>
      <w:lvlJc w:val="left"/>
      <w:pPr>
        <w:tabs>
          <w:tab w:val="num" w:pos="2160"/>
        </w:tabs>
        <w:ind w:left="2160" w:hanging="360"/>
      </w:pPr>
    </w:lvl>
    <w:lvl w:ilvl="6" w:tplc="6F207B3E">
      <w:start w:val="1"/>
      <w:numFmt w:val="none"/>
      <w:lvlText w:val=""/>
      <w:lvlJc w:val="left"/>
      <w:pPr>
        <w:tabs>
          <w:tab w:val="num" w:pos="2520"/>
        </w:tabs>
        <w:ind w:left="2520" w:hanging="360"/>
      </w:pPr>
    </w:lvl>
    <w:lvl w:ilvl="7" w:tplc="88CA52BA">
      <w:start w:val="1"/>
      <w:numFmt w:val="none"/>
      <w:lvlText w:val=""/>
      <w:lvlJc w:val="left"/>
      <w:pPr>
        <w:tabs>
          <w:tab w:val="num" w:pos="2880"/>
        </w:tabs>
        <w:ind w:left="2880" w:hanging="360"/>
      </w:pPr>
    </w:lvl>
    <w:lvl w:ilvl="8" w:tplc="289E8090">
      <w:start w:val="1"/>
      <w:numFmt w:val="none"/>
      <w:lvlText w:val=""/>
      <w:lvlJc w:val="left"/>
      <w:pPr>
        <w:tabs>
          <w:tab w:val="num" w:pos="3240"/>
        </w:tabs>
        <w:ind w:left="3240" w:hanging="360"/>
      </w:pPr>
    </w:lvl>
  </w:abstractNum>
  <w:abstractNum w:abstractNumId="17" w15:restartNumberingAfterBreak="0">
    <w:nsid w:val="57A804CF"/>
    <w:multiLevelType w:val="hybridMultilevel"/>
    <w:tmpl w:val="2AA69978"/>
    <w:name w:val="TableNum2"/>
    <w:lvl w:ilvl="0" w:tplc="0409000F">
      <w:start w:val="1"/>
      <w:numFmt w:val="bullet"/>
      <w:lvlText w:val=""/>
      <w:lvlJc w:val="left"/>
      <w:pPr>
        <w:ind w:left="749" w:hanging="360"/>
      </w:pPr>
      <w:rPr>
        <w:rFonts w:ascii="Wingdings" w:hAnsi="Wingdings" w:hint="default"/>
        <w:color w:val="004990" w:themeColor="text2"/>
      </w:rPr>
    </w:lvl>
    <w:lvl w:ilvl="1" w:tplc="04090019" w:tentative="1">
      <w:start w:val="1"/>
      <w:numFmt w:val="bullet"/>
      <w:lvlText w:val="o"/>
      <w:lvlJc w:val="left"/>
      <w:pPr>
        <w:ind w:left="1469" w:hanging="360"/>
      </w:pPr>
      <w:rPr>
        <w:rFonts w:ascii="Courier New" w:hAnsi="Courier New" w:cs="Courier New" w:hint="default"/>
      </w:rPr>
    </w:lvl>
    <w:lvl w:ilvl="2" w:tplc="0409001B" w:tentative="1">
      <w:start w:val="1"/>
      <w:numFmt w:val="bullet"/>
      <w:lvlText w:val=""/>
      <w:lvlJc w:val="left"/>
      <w:pPr>
        <w:ind w:left="2189" w:hanging="360"/>
      </w:pPr>
      <w:rPr>
        <w:rFonts w:ascii="Wingdings" w:hAnsi="Wingdings" w:hint="default"/>
      </w:rPr>
    </w:lvl>
    <w:lvl w:ilvl="3" w:tplc="0409000F" w:tentative="1">
      <w:start w:val="1"/>
      <w:numFmt w:val="bullet"/>
      <w:lvlText w:val=""/>
      <w:lvlJc w:val="left"/>
      <w:pPr>
        <w:ind w:left="2909" w:hanging="360"/>
      </w:pPr>
      <w:rPr>
        <w:rFonts w:ascii="Symbol" w:hAnsi="Symbol" w:hint="default"/>
      </w:rPr>
    </w:lvl>
    <w:lvl w:ilvl="4" w:tplc="04090019" w:tentative="1">
      <w:start w:val="1"/>
      <w:numFmt w:val="bullet"/>
      <w:lvlText w:val="o"/>
      <w:lvlJc w:val="left"/>
      <w:pPr>
        <w:ind w:left="3629" w:hanging="360"/>
      </w:pPr>
      <w:rPr>
        <w:rFonts w:ascii="Courier New" w:hAnsi="Courier New" w:cs="Courier New" w:hint="default"/>
      </w:rPr>
    </w:lvl>
    <w:lvl w:ilvl="5" w:tplc="0409001B" w:tentative="1">
      <w:start w:val="1"/>
      <w:numFmt w:val="bullet"/>
      <w:lvlText w:val=""/>
      <w:lvlJc w:val="left"/>
      <w:pPr>
        <w:ind w:left="4349" w:hanging="360"/>
      </w:pPr>
      <w:rPr>
        <w:rFonts w:ascii="Wingdings" w:hAnsi="Wingdings" w:hint="default"/>
      </w:rPr>
    </w:lvl>
    <w:lvl w:ilvl="6" w:tplc="0409000F" w:tentative="1">
      <w:start w:val="1"/>
      <w:numFmt w:val="bullet"/>
      <w:lvlText w:val=""/>
      <w:lvlJc w:val="left"/>
      <w:pPr>
        <w:ind w:left="5069" w:hanging="360"/>
      </w:pPr>
      <w:rPr>
        <w:rFonts w:ascii="Symbol" w:hAnsi="Symbol" w:hint="default"/>
      </w:rPr>
    </w:lvl>
    <w:lvl w:ilvl="7" w:tplc="04090019" w:tentative="1">
      <w:start w:val="1"/>
      <w:numFmt w:val="bullet"/>
      <w:lvlText w:val="o"/>
      <w:lvlJc w:val="left"/>
      <w:pPr>
        <w:ind w:left="5789" w:hanging="360"/>
      </w:pPr>
      <w:rPr>
        <w:rFonts w:ascii="Courier New" w:hAnsi="Courier New" w:cs="Courier New" w:hint="default"/>
      </w:rPr>
    </w:lvl>
    <w:lvl w:ilvl="8" w:tplc="0409001B" w:tentative="1">
      <w:start w:val="1"/>
      <w:numFmt w:val="bullet"/>
      <w:lvlText w:val=""/>
      <w:lvlJc w:val="left"/>
      <w:pPr>
        <w:ind w:left="6509" w:hanging="360"/>
      </w:pPr>
      <w:rPr>
        <w:rFonts w:ascii="Wingdings" w:hAnsi="Wingdings" w:hint="default"/>
      </w:rPr>
    </w:lvl>
  </w:abstractNum>
  <w:abstractNum w:abstractNumId="18" w15:restartNumberingAfterBreak="0">
    <w:nsid w:val="5BB44901"/>
    <w:multiLevelType w:val="hybridMultilevel"/>
    <w:tmpl w:val="51A6C026"/>
    <w:lvl w:ilvl="0" w:tplc="544A2156">
      <w:start w:val="1"/>
      <w:numFmt w:val="bullet"/>
      <w:pStyle w:val="DOSEOTableBullet1"/>
      <w:lvlText w:val=""/>
      <w:lvlJc w:val="left"/>
      <w:pPr>
        <w:ind w:left="360" w:hanging="360"/>
      </w:pPr>
      <w:rPr>
        <w:rFonts w:ascii="Wingdings" w:hAnsi="Wingdings" w:hint="default"/>
        <w:color w:val="E46C0A"/>
        <w:sz w:val="24"/>
        <w:szCs w:val="18"/>
      </w:rPr>
    </w:lvl>
    <w:lvl w:ilvl="1" w:tplc="227A04EE">
      <w:start w:val="1"/>
      <w:numFmt w:val="bullet"/>
      <w:lvlText w:val="o"/>
      <w:lvlJc w:val="left"/>
      <w:pPr>
        <w:ind w:left="1440" w:hanging="360"/>
      </w:pPr>
      <w:rPr>
        <w:rFonts w:ascii="Courier New" w:hAnsi="Courier New" w:cs="Courier New" w:hint="default"/>
      </w:rPr>
    </w:lvl>
    <w:lvl w:ilvl="2" w:tplc="82C8BB70">
      <w:start w:val="1"/>
      <w:numFmt w:val="bullet"/>
      <w:lvlText w:val=""/>
      <w:lvlJc w:val="left"/>
      <w:pPr>
        <w:ind w:left="2160" w:hanging="360"/>
      </w:pPr>
      <w:rPr>
        <w:rFonts w:ascii="Wingdings" w:hAnsi="Wingdings" w:hint="default"/>
      </w:rPr>
    </w:lvl>
    <w:lvl w:ilvl="3" w:tplc="320AEFC2">
      <w:start w:val="1"/>
      <w:numFmt w:val="bullet"/>
      <w:lvlText w:val=""/>
      <w:lvlJc w:val="left"/>
      <w:pPr>
        <w:ind w:left="2880" w:hanging="360"/>
      </w:pPr>
      <w:rPr>
        <w:rFonts w:ascii="Symbol" w:hAnsi="Symbol" w:hint="default"/>
      </w:rPr>
    </w:lvl>
    <w:lvl w:ilvl="4" w:tplc="8B5E27D2">
      <w:start w:val="1"/>
      <w:numFmt w:val="bullet"/>
      <w:lvlText w:val="o"/>
      <w:lvlJc w:val="left"/>
      <w:pPr>
        <w:ind w:left="3600" w:hanging="360"/>
      </w:pPr>
      <w:rPr>
        <w:rFonts w:ascii="Courier New" w:hAnsi="Courier New" w:cs="Courier New" w:hint="default"/>
      </w:rPr>
    </w:lvl>
    <w:lvl w:ilvl="5" w:tplc="00CE2108">
      <w:start w:val="1"/>
      <w:numFmt w:val="bullet"/>
      <w:lvlText w:val=""/>
      <w:lvlJc w:val="left"/>
      <w:pPr>
        <w:ind w:left="4320" w:hanging="360"/>
      </w:pPr>
      <w:rPr>
        <w:rFonts w:ascii="Wingdings" w:hAnsi="Wingdings" w:hint="default"/>
      </w:rPr>
    </w:lvl>
    <w:lvl w:ilvl="6" w:tplc="B80AFB2E">
      <w:start w:val="1"/>
      <w:numFmt w:val="bullet"/>
      <w:lvlText w:val=""/>
      <w:lvlJc w:val="left"/>
      <w:pPr>
        <w:ind w:left="5040" w:hanging="360"/>
      </w:pPr>
      <w:rPr>
        <w:rFonts w:ascii="Symbol" w:hAnsi="Symbol" w:hint="default"/>
      </w:rPr>
    </w:lvl>
    <w:lvl w:ilvl="7" w:tplc="B3C2B2BA">
      <w:start w:val="1"/>
      <w:numFmt w:val="bullet"/>
      <w:lvlText w:val="o"/>
      <w:lvlJc w:val="left"/>
      <w:pPr>
        <w:ind w:left="5760" w:hanging="360"/>
      </w:pPr>
      <w:rPr>
        <w:rFonts w:ascii="Courier New" w:hAnsi="Courier New" w:cs="Courier New" w:hint="default"/>
      </w:rPr>
    </w:lvl>
    <w:lvl w:ilvl="8" w:tplc="05806A2E">
      <w:start w:val="1"/>
      <w:numFmt w:val="bullet"/>
      <w:lvlText w:val=""/>
      <w:lvlJc w:val="left"/>
      <w:pPr>
        <w:ind w:left="6480" w:hanging="360"/>
      </w:pPr>
      <w:rPr>
        <w:rFonts w:ascii="Wingdings" w:hAnsi="Wingdings" w:hint="default"/>
      </w:rPr>
    </w:lvl>
  </w:abstractNum>
  <w:abstractNum w:abstractNumId="19" w15:restartNumberingAfterBreak="0">
    <w:nsid w:val="5FA464E9"/>
    <w:multiLevelType w:val="hybridMultilevel"/>
    <w:tmpl w:val="DF14B30E"/>
    <w:lvl w:ilvl="0" w:tplc="17C64CE6">
      <w:start w:val="1"/>
      <w:numFmt w:val="bullet"/>
      <w:pStyle w:val="ListBullet"/>
      <w:lvlText w:val=""/>
      <w:lvlJc w:val="left"/>
      <w:pPr>
        <w:ind w:left="576" w:hanging="216"/>
      </w:pPr>
      <w:rPr>
        <w:rFonts w:ascii="Symbol" w:hAnsi="Symbol" w:hint="default"/>
        <w:color w:val="004990" w:themeColor="text2"/>
      </w:rPr>
    </w:lvl>
    <w:lvl w:ilvl="1" w:tplc="7420586E">
      <w:start w:val="1"/>
      <w:numFmt w:val="bullet"/>
      <w:lvlText w:val="–"/>
      <w:lvlJc w:val="left"/>
      <w:pPr>
        <w:ind w:left="792" w:hanging="216"/>
      </w:pPr>
      <w:rPr>
        <w:rFonts w:ascii="Times New Roman" w:hAnsi="Times New Roman" w:cs="Times New Roman" w:hint="default"/>
        <w:color w:val="004990" w:themeColor="text2"/>
      </w:rPr>
    </w:lvl>
    <w:lvl w:ilvl="2" w:tplc="FD6CB060">
      <w:start w:val="1"/>
      <w:numFmt w:val="bullet"/>
      <w:lvlText w:val=""/>
      <w:lvlJc w:val="left"/>
      <w:pPr>
        <w:ind w:left="1008" w:hanging="216"/>
      </w:pPr>
      <w:rPr>
        <w:rFonts w:ascii="Wingdings" w:hAnsi="Wingdings" w:hint="default"/>
        <w:color w:val="004990" w:themeColor="text2"/>
      </w:rPr>
    </w:lvl>
    <w:lvl w:ilvl="3" w:tplc="CEF65E58">
      <w:start w:val="1"/>
      <w:numFmt w:val="bullet"/>
      <w:lvlText w:val=""/>
      <w:lvlJc w:val="left"/>
      <w:pPr>
        <w:ind w:left="1224" w:hanging="216"/>
      </w:pPr>
      <w:rPr>
        <w:rFonts w:ascii="Symbol" w:hAnsi="Symbol" w:hint="default"/>
      </w:rPr>
    </w:lvl>
    <w:lvl w:ilvl="4" w:tplc="DA22D436">
      <w:start w:val="1"/>
      <w:numFmt w:val="bullet"/>
      <w:lvlText w:val="o"/>
      <w:lvlJc w:val="left"/>
      <w:pPr>
        <w:ind w:left="1440" w:hanging="216"/>
      </w:pPr>
      <w:rPr>
        <w:rFonts w:ascii="Courier New" w:hAnsi="Courier New" w:cs="Courier New" w:hint="default"/>
      </w:rPr>
    </w:lvl>
    <w:lvl w:ilvl="5" w:tplc="91A84248">
      <w:start w:val="1"/>
      <w:numFmt w:val="bullet"/>
      <w:lvlText w:val=""/>
      <w:lvlJc w:val="left"/>
      <w:pPr>
        <w:ind w:left="1656" w:hanging="216"/>
      </w:pPr>
      <w:rPr>
        <w:rFonts w:ascii="Wingdings" w:hAnsi="Wingdings" w:hint="default"/>
      </w:rPr>
    </w:lvl>
    <w:lvl w:ilvl="6" w:tplc="424CB67C">
      <w:start w:val="1"/>
      <w:numFmt w:val="bullet"/>
      <w:lvlText w:val=""/>
      <w:lvlJc w:val="left"/>
      <w:pPr>
        <w:ind w:left="1872" w:hanging="216"/>
      </w:pPr>
      <w:rPr>
        <w:rFonts w:ascii="Symbol" w:hAnsi="Symbol" w:hint="default"/>
      </w:rPr>
    </w:lvl>
    <w:lvl w:ilvl="7" w:tplc="4380E5CE">
      <w:start w:val="1"/>
      <w:numFmt w:val="bullet"/>
      <w:lvlText w:val="o"/>
      <w:lvlJc w:val="left"/>
      <w:pPr>
        <w:ind w:left="2088" w:hanging="216"/>
      </w:pPr>
      <w:rPr>
        <w:rFonts w:ascii="Courier New" w:hAnsi="Courier New" w:cs="Courier New" w:hint="default"/>
      </w:rPr>
    </w:lvl>
    <w:lvl w:ilvl="8" w:tplc="94C4B096">
      <w:start w:val="1"/>
      <w:numFmt w:val="bullet"/>
      <w:lvlText w:val=""/>
      <w:lvlJc w:val="left"/>
      <w:pPr>
        <w:ind w:left="2304" w:hanging="216"/>
      </w:pPr>
      <w:rPr>
        <w:rFonts w:ascii="Wingdings" w:hAnsi="Wingdings" w:hint="default"/>
      </w:rPr>
    </w:lvl>
  </w:abstractNum>
  <w:abstractNum w:abstractNumId="20" w15:restartNumberingAfterBreak="0">
    <w:nsid w:val="68597CFF"/>
    <w:multiLevelType w:val="hybridMultilevel"/>
    <w:tmpl w:val="A58689E4"/>
    <w:lvl w:ilvl="0" w:tplc="11CC17CE">
      <w:start w:val="1"/>
      <w:numFmt w:val="bullet"/>
      <w:pStyle w:val="DSENTOPSTableBullets"/>
      <w:lvlText w:val=""/>
      <w:lvlJc w:val="left"/>
      <w:pPr>
        <w:ind w:left="216" w:hanging="144"/>
      </w:pPr>
      <w:rPr>
        <w:rFonts w:ascii="Symbol" w:hAnsi="Symbol" w:hint="default"/>
        <w:color w:val="004990" w:themeColor="text2"/>
      </w:rPr>
    </w:lvl>
    <w:lvl w:ilvl="1" w:tplc="8FEA951C">
      <w:start w:val="1"/>
      <w:numFmt w:val="bullet"/>
      <w:lvlText w:val="–"/>
      <w:lvlJc w:val="left"/>
      <w:pPr>
        <w:ind w:left="432" w:hanging="144"/>
      </w:pPr>
      <w:rPr>
        <w:rFonts w:ascii="Times New Roman" w:hAnsi="Times New Roman" w:cs="Times New Roman" w:hint="default"/>
        <w:color w:val="004990" w:themeColor="text2"/>
      </w:rPr>
    </w:lvl>
    <w:lvl w:ilvl="2" w:tplc="BE5AF446">
      <w:start w:val="1"/>
      <w:numFmt w:val="bullet"/>
      <w:lvlText w:val=""/>
      <w:lvlJc w:val="left"/>
      <w:pPr>
        <w:ind w:left="648" w:hanging="144"/>
      </w:pPr>
      <w:rPr>
        <w:rFonts w:ascii="Wingdings" w:hAnsi="Wingdings" w:hint="default"/>
        <w:color w:val="004990" w:themeColor="text2"/>
      </w:rPr>
    </w:lvl>
    <w:lvl w:ilvl="3" w:tplc="B67AE730">
      <w:start w:val="1"/>
      <w:numFmt w:val="bullet"/>
      <w:lvlText w:val=""/>
      <w:lvlJc w:val="left"/>
      <w:pPr>
        <w:ind w:left="864" w:hanging="144"/>
      </w:pPr>
      <w:rPr>
        <w:rFonts w:ascii="Symbol" w:hAnsi="Symbol" w:hint="default"/>
      </w:rPr>
    </w:lvl>
    <w:lvl w:ilvl="4" w:tplc="A1F82DD0">
      <w:start w:val="1"/>
      <w:numFmt w:val="bullet"/>
      <w:lvlText w:val="o"/>
      <w:lvlJc w:val="left"/>
      <w:pPr>
        <w:ind w:left="1080" w:hanging="144"/>
      </w:pPr>
      <w:rPr>
        <w:rFonts w:ascii="Courier New" w:hAnsi="Courier New" w:cs="Courier New" w:hint="default"/>
      </w:rPr>
    </w:lvl>
    <w:lvl w:ilvl="5" w:tplc="CC58DBC6">
      <w:start w:val="1"/>
      <w:numFmt w:val="bullet"/>
      <w:lvlText w:val=""/>
      <w:lvlJc w:val="left"/>
      <w:pPr>
        <w:ind w:left="1296" w:hanging="144"/>
      </w:pPr>
      <w:rPr>
        <w:rFonts w:ascii="Wingdings" w:hAnsi="Wingdings" w:hint="default"/>
      </w:rPr>
    </w:lvl>
    <w:lvl w:ilvl="6" w:tplc="FA88FA9A">
      <w:start w:val="1"/>
      <w:numFmt w:val="bullet"/>
      <w:lvlText w:val=""/>
      <w:lvlJc w:val="left"/>
      <w:pPr>
        <w:ind w:left="1512" w:hanging="144"/>
      </w:pPr>
      <w:rPr>
        <w:rFonts w:ascii="Symbol" w:hAnsi="Symbol" w:hint="default"/>
      </w:rPr>
    </w:lvl>
    <w:lvl w:ilvl="7" w:tplc="9EF0051C">
      <w:start w:val="1"/>
      <w:numFmt w:val="bullet"/>
      <w:lvlText w:val="o"/>
      <w:lvlJc w:val="left"/>
      <w:pPr>
        <w:ind w:left="1728" w:hanging="144"/>
      </w:pPr>
      <w:rPr>
        <w:rFonts w:ascii="Courier New" w:hAnsi="Courier New" w:cs="Courier New" w:hint="default"/>
      </w:rPr>
    </w:lvl>
    <w:lvl w:ilvl="8" w:tplc="4AB22074">
      <w:start w:val="1"/>
      <w:numFmt w:val="bullet"/>
      <w:lvlText w:val=""/>
      <w:lvlJc w:val="left"/>
      <w:pPr>
        <w:ind w:left="1944" w:hanging="144"/>
      </w:pPr>
      <w:rPr>
        <w:rFonts w:ascii="Wingdings" w:hAnsi="Wingdings" w:hint="default"/>
      </w:rPr>
    </w:lvl>
  </w:abstractNum>
  <w:abstractNum w:abstractNumId="21" w15:restartNumberingAfterBreak="0">
    <w:nsid w:val="6B875968"/>
    <w:multiLevelType w:val="hybridMultilevel"/>
    <w:tmpl w:val="8C9A6808"/>
    <w:lvl w:ilvl="0" w:tplc="6E8421E8">
      <w:start w:val="1"/>
      <w:numFmt w:val="bullet"/>
      <w:lvlText w:val="·"/>
      <w:lvlJc w:val="left"/>
      <w:pPr>
        <w:ind w:left="720" w:hanging="360"/>
      </w:pPr>
      <w:rPr>
        <w:rFonts w:ascii="Symbol" w:hAnsi="Symbol" w:hint="default"/>
      </w:rPr>
    </w:lvl>
    <w:lvl w:ilvl="1" w:tplc="497C8B8E">
      <w:start w:val="1"/>
      <w:numFmt w:val="bullet"/>
      <w:lvlText w:val="o"/>
      <w:lvlJc w:val="left"/>
      <w:pPr>
        <w:ind w:left="1440" w:hanging="360"/>
      </w:pPr>
      <w:rPr>
        <w:rFonts w:ascii="Courier New" w:hAnsi="Courier New" w:hint="default"/>
      </w:rPr>
    </w:lvl>
    <w:lvl w:ilvl="2" w:tplc="396C3944">
      <w:start w:val="1"/>
      <w:numFmt w:val="bullet"/>
      <w:lvlText w:val=""/>
      <w:lvlJc w:val="left"/>
      <w:pPr>
        <w:ind w:left="2160" w:hanging="360"/>
      </w:pPr>
      <w:rPr>
        <w:rFonts w:ascii="Wingdings" w:hAnsi="Wingdings" w:hint="default"/>
      </w:rPr>
    </w:lvl>
    <w:lvl w:ilvl="3" w:tplc="579A05D2">
      <w:start w:val="1"/>
      <w:numFmt w:val="bullet"/>
      <w:lvlText w:val=""/>
      <w:lvlJc w:val="left"/>
      <w:pPr>
        <w:ind w:left="2880" w:hanging="360"/>
      </w:pPr>
      <w:rPr>
        <w:rFonts w:ascii="Symbol" w:hAnsi="Symbol" w:hint="default"/>
      </w:rPr>
    </w:lvl>
    <w:lvl w:ilvl="4" w:tplc="ADFC2A0C">
      <w:start w:val="1"/>
      <w:numFmt w:val="bullet"/>
      <w:lvlText w:val="o"/>
      <w:lvlJc w:val="left"/>
      <w:pPr>
        <w:ind w:left="3600" w:hanging="360"/>
      </w:pPr>
      <w:rPr>
        <w:rFonts w:ascii="Courier New" w:hAnsi="Courier New" w:hint="default"/>
      </w:rPr>
    </w:lvl>
    <w:lvl w:ilvl="5" w:tplc="95D46BB8">
      <w:start w:val="1"/>
      <w:numFmt w:val="bullet"/>
      <w:lvlText w:val=""/>
      <w:lvlJc w:val="left"/>
      <w:pPr>
        <w:ind w:left="4320" w:hanging="360"/>
      </w:pPr>
      <w:rPr>
        <w:rFonts w:ascii="Wingdings" w:hAnsi="Wingdings" w:hint="default"/>
      </w:rPr>
    </w:lvl>
    <w:lvl w:ilvl="6" w:tplc="047661D2">
      <w:start w:val="1"/>
      <w:numFmt w:val="bullet"/>
      <w:lvlText w:val=""/>
      <w:lvlJc w:val="left"/>
      <w:pPr>
        <w:ind w:left="5040" w:hanging="360"/>
      </w:pPr>
      <w:rPr>
        <w:rFonts w:ascii="Symbol" w:hAnsi="Symbol" w:hint="default"/>
      </w:rPr>
    </w:lvl>
    <w:lvl w:ilvl="7" w:tplc="15C0CB6E">
      <w:start w:val="1"/>
      <w:numFmt w:val="bullet"/>
      <w:lvlText w:val="o"/>
      <w:lvlJc w:val="left"/>
      <w:pPr>
        <w:ind w:left="5760" w:hanging="360"/>
      </w:pPr>
      <w:rPr>
        <w:rFonts w:ascii="Courier New" w:hAnsi="Courier New" w:hint="default"/>
      </w:rPr>
    </w:lvl>
    <w:lvl w:ilvl="8" w:tplc="DF0202E8">
      <w:start w:val="1"/>
      <w:numFmt w:val="bullet"/>
      <w:lvlText w:val=""/>
      <w:lvlJc w:val="left"/>
      <w:pPr>
        <w:ind w:left="6480" w:hanging="360"/>
      </w:pPr>
      <w:rPr>
        <w:rFonts w:ascii="Wingdings" w:hAnsi="Wingdings" w:hint="default"/>
      </w:rPr>
    </w:lvl>
  </w:abstractNum>
  <w:abstractNum w:abstractNumId="22" w15:restartNumberingAfterBreak="0">
    <w:nsid w:val="71E53C23"/>
    <w:multiLevelType w:val="hybridMultilevel"/>
    <w:tmpl w:val="74C637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5A6287"/>
    <w:multiLevelType w:val="hybridMultilevel"/>
    <w:tmpl w:val="29A2869E"/>
    <w:lvl w:ilvl="0" w:tplc="D49E5B1A">
      <w:start w:val="1"/>
      <w:numFmt w:val="bullet"/>
      <w:pStyle w:val="Bullet1First"/>
      <w:lvlText w:val=""/>
      <w:lvlJc w:val="left"/>
      <w:pPr>
        <w:tabs>
          <w:tab w:val="num" w:pos="180"/>
        </w:tabs>
        <w:ind w:left="180" w:hanging="180"/>
      </w:pPr>
      <w:rPr>
        <w:rFonts w:ascii="Wingdings" w:hAnsi="Wingdings" w:hint="default"/>
        <w:color w:val="FF0000"/>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9D95896"/>
    <w:multiLevelType w:val="hybridMultilevel"/>
    <w:tmpl w:val="77A20AD6"/>
    <w:lvl w:ilvl="0" w:tplc="0409000B">
      <w:start w:val="1"/>
      <w:numFmt w:val="bullet"/>
      <w:lvlText w:val=""/>
      <w:lvlJc w:val="left"/>
      <w:pPr>
        <w:ind w:left="360" w:hanging="360"/>
      </w:pPr>
      <w:rPr>
        <w:rFonts w:ascii="Wingdings" w:hAnsi="Wingdings" w:hint="default"/>
      </w:rPr>
    </w:lvl>
    <w:lvl w:ilvl="1" w:tplc="497C8B8E">
      <w:start w:val="1"/>
      <w:numFmt w:val="bullet"/>
      <w:lvlText w:val="o"/>
      <w:lvlJc w:val="left"/>
      <w:pPr>
        <w:ind w:left="1080" w:hanging="360"/>
      </w:pPr>
      <w:rPr>
        <w:rFonts w:ascii="Courier New" w:hAnsi="Courier New" w:hint="default"/>
      </w:rPr>
    </w:lvl>
    <w:lvl w:ilvl="2" w:tplc="396C3944">
      <w:start w:val="1"/>
      <w:numFmt w:val="bullet"/>
      <w:lvlText w:val=""/>
      <w:lvlJc w:val="left"/>
      <w:pPr>
        <w:ind w:left="1800" w:hanging="360"/>
      </w:pPr>
      <w:rPr>
        <w:rFonts w:ascii="Wingdings" w:hAnsi="Wingdings" w:hint="default"/>
      </w:rPr>
    </w:lvl>
    <w:lvl w:ilvl="3" w:tplc="579A05D2">
      <w:start w:val="1"/>
      <w:numFmt w:val="bullet"/>
      <w:lvlText w:val=""/>
      <w:lvlJc w:val="left"/>
      <w:pPr>
        <w:ind w:left="2520" w:hanging="360"/>
      </w:pPr>
      <w:rPr>
        <w:rFonts w:ascii="Symbol" w:hAnsi="Symbol" w:hint="default"/>
      </w:rPr>
    </w:lvl>
    <w:lvl w:ilvl="4" w:tplc="ADFC2A0C">
      <w:start w:val="1"/>
      <w:numFmt w:val="bullet"/>
      <w:lvlText w:val="o"/>
      <w:lvlJc w:val="left"/>
      <w:pPr>
        <w:ind w:left="3240" w:hanging="360"/>
      </w:pPr>
      <w:rPr>
        <w:rFonts w:ascii="Courier New" w:hAnsi="Courier New" w:hint="default"/>
      </w:rPr>
    </w:lvl>
    <w:lvl w:ilvl="5" w:tplc="95D46BB8">
      <w:start w:val="1"/>
      <w:numFmt w:val="bullet"/>
      <w:lvlText w:val=""/>
      <w:lvlJc w:val="left"/>
      <w:pPr>
        <w:ind w:left="3960" w:hanging="360"/>
      </w:pPr>
      <w:rPr>
        <w:rFonts w:ascii="Wingdings" w:hAnsi="Wingdings" w:hint="default"/>
      </w:rPr>
    </w:lvl>
    <w:lvl w:ilvl="6" w:tplc="047661D2">
      <w:start w:val="1"/>
      <w:numFmt w:val="bullet"/>
      <w:lvlText w:val=""/>
      <w:lvlJc w:val="left"/>
      <w:pPr>
        <w:ind w:left="4680" w:hanging="360"/>
      </w:pPr>
      <w:rPr>
        <w:rFonts w:ascii="Symbol" w:hAnsi="Symbol" w:hint="default"/>
      </w:rPr>
    </w:lvl>
    <w:lvl w:ilvl="7" w:tplc="15C0CB6E">
      <w:start w:val="1"/>
      <w:numFmt w:val="bullet"/>
      <w:lvlText w:val="o"/>
      <w:lvlJc w:val="left"/>
      <w:pPr>
        <w:ind w:left="5400" w:hanging="360"/>
      </w:pPr>
      <w:rPr>
        <w:rFonts w:ascii="Courier New" w:hAnsi="Courier New" w:hint="default"/>
      </w:rPr>
    </w:lvl>
    <w:lvl w:ilvl="8" w:tplc="DF0202E8">
      <w:start w:val="1"/>
      <w:numFmt w:val="bullet"/>
      <w:lvlText w:val=""/>
      <w:lvlJc w:val="left"/>
      <w:pPr>
        <w:ind w:left="6120" w:hanging="360"/>
      </w:pPr>
      <w:rPr>
        <w:rFonts w:ascii="Wingdings" w:hAnsi="Wingdings" w:hint="default"/>
      </w:rPr>
    </w:lvl>
  </w:abstractNum>
  <w:abstractNum w:abstractNumId="25" w15:restartNumberingAfterBreak="0">
    <w:nsid w:val="7B704514"/>
    <w:multiLevelType w:val="hybridMultilevel"/>
    <w:tmpl w:val="91B663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7A0226"/>
    <w:multiLevelType w:val="hybridMultilevel"/>
    <w:tmpl w:val="D02A975A"/>
    <w:name w:val="TableNum"/>
    <w:lvl w:ilvl="0" w:tplc="79EE018C">
      <w:start w:val="1"/>
      <w:numFmt w:val="decimal"/>
      <w:lvlText w:val="%1.0"/>
      <w:lvlJc w:val="left"/>
      <w:pPr>
        <w:tabs>
          <w:tab w:val="num" w:pos="72"/>
        </w:tabs>
        <w:ind w:left="72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D69811A6">
      <w:start w:val="1"/>
      <w:numFmt w:val="lowerLetter"/>
      <w:lvlText w:val="%2."/>
      <w:lvlJc w:val="left"/>
      <w:pPr>
        <w:tabs>
          <w:tab w:val="num" w:pos="288"/>
        </w:tabs>
        <w:ind w:left="1440" w:hanging="360"/>
      </w:pPr>
    </w:lvl>
    <w:lvl w:ilvl="2" w:tplc="54141BF0">
      <w:start w:val="1"/>
      <w:numFmt w:val="lowerRoman"/>
      <w:lvlText w:val="%3."/>
      <w:lvlJc w:val="right"/>
      <w:pPr>
        <w:tabs>
          <w:tab w:val="num" w:pos="504"/>
        </w:tabs>
        <w:ind w:left="2160" w:hanging="180"/>
      </w:pPr>
    </w:lvl>
    <w:lvl w:ilvl="3" w:tplc="2BF6EE7E">
      <w:start w:val="1"/>
      <w:numFmt w:val="decimal"/>
      <w:lvlText w:val="%4."/>
      <w:lvlJc w:val="left"/>
      <w:pPr>
        <w:tabs>
          <w:tab w:val="num" w:pos="720"/>
        </w:tabs>
        <w:ind w:left="2880" w:hanging="360"/>
      </w:pPr>
    </w:lvl>
    <w:lvl w:ilvl="4" w:tplc="001EBC5A">
      <w:start w:val="1"/>
      <w:numFmt w:val="lowerLetter"/>
      <w:lvlText w:val="%5."/>
      <w:lvlJc w:val="left"/>
      <w:pPr>
        <w:tabs>
          <w:tab w:val="num" w:pos="936"/>
        </w:tabs>
        <w:ind w:left="3600" w:hanging="360"/>
      </w:pPr>
    </w:lvl>
    <w:lvl w:ilvl="5" w:tplc="5C407A7A">
      <w:start w:val="1"/>
      <w:numFmt w:val="lowerRoman"/>
      <w:lvlText w:val="%6."/>
      <w:lvlJc w:val="right"/>
      <w:pPr>
        <w:tabs>
          <w:tab w:val="num" w:pos="1152"/>
        </w:tabs>
        <w:ind w:left="4320" w:hanging="180"/>
      </w:pPr>
    </w:lvl>
    <w:lvl w:ilvl="6" w:tplc="1AD83020">
      <w:start w:val="1"/>
      <w:numFmt w:val="decimal"/>
      <w:lvlText w:val="%7."/>
      <w:lvlJc w:val="left"/>
      <w:pPr>
        <w:tabs>
          <w:tab w:val="num" w:pos="1368"/>
        </w:tabs>
        <w:ind w:left="5040" w:hanging="360"/>
      </w:pPr>
    </w:lvl>
    <w:lvl w:ilvl="7" w:tplc="BC42E220">
      <w:start w:val="1"/>
      <w:numFmt w:val="lowerLetter"/>
      <w:lvlText w:val="%8."/>
      <w:lvlJc w:val="left"/>
      <w:pPr>
        <w:tabs>
          <w:tab w:val="num" w:pos="1584"/>
        </w:tabs>
        <w:ind w:left="5760" w:hanging="360"/>
      </w:pPr>
    </w:lvl>
    <w:lvl w:ilvl="8" w:tplc="9E4A186A">
      <w:start w:val="1"/>
      <w:numFmt w:val="lowerRoman"/>
      <w:lvlText w:val="%9."/>
      <w:lvlJc w:val="right"/>
      <w:pPr>
        <w:tabs>
          <w:tab w:val="num" w:pos="1800"/>
        </w:tabs>
        <w:ind w:left="6480" w:hanging="180"/>
      </w:pPr>
    </w:lvl>
  </w:abstractNum>
  <w:num w:numId="1">
    <w:abstractNumId w:val="26"/>
  </w:num>
  <w:num w:numId="2">
    <w:abstractNumId w:val="21"/>
  </w:num>
  <w:num w:numId="3">
    <w:abstractNumId w:val="10"/>
  </w:num>
  <w:num w:numId="4">
    <w:abstractNumId w:val="11"/>
  </w:num>
  <w:num w:numId="5">
    <w:abstractNumId w:val="19"/>
  </w:num>
  <w:num w:numId="6">
    <w:abstractNumId w:val="20"/>
  </w:num>
  <w:num w:numId="7">
    <w:abstractNumId w:val="4"/>
  </w:num>
  <w:num w:numId="8">
    <w:abstractNumId w:val="18"/>
  </w:num>
  <w:num w:numId="9">
    <w:abstractNumId w:val="7"/>
  </w:num>
  <w:num w:numId="10">
    <w:abstractNumId w:val="16"/>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2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22"/>
  </w:num>
  <w:num w:numId="16">
    <w:abstractNumId w:val="14"/>
  </w:num>
  <w:num w:numId="17">
    <w:abstractNumId w:val="8"/>
  </w:num>
  <w:num w:numId="18">
    <w:abstractNumId w:val="0"/>
  </w:num>
  <w:num w:numId="19">
    <w:abstractNumId w:val="13"/>
  </w:num>
  <w:num w:numId="20">
    <w:abstractNumId w:val="12"/>
  </w:num>
  <w:num w:numId="21">
    <w:abstractNumId w:val="2"/>
  </w:num>
  <w:num w:numId="22">
    <w:abstractNumId w:val="5"/>
  </w:num>
  <w:num w:numId="23">
    <w:abstractNumId w:val="24"/>
  </w:num>
  <w:num w:numId="24">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cumentProtection w:edit="comments" w:enforcement="0"/>
  <w:defaultTabStop w:val="720"/>
  <w:defaultTableStyle w:val="DSENTOPSTableStyle1"/>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AAD"/>
    <w:rsid w:val="0000127E"/>
    <w:rsid w:val="00001724"/>
    <w:rsid w:val="0000193F"/>
    <w:rsid w:val="00003484"/>
    <w:rsid w:val="000056D2"/>
    <w:rsid w:val="0000570B"/>
    <w:rsid w:val="0000609D"/>
    <w:rsid w:val="00006392"/>
    <w:rsid w:val="000063E9"/>
    <w:rsid w:val="000066AD"/>
    <w:rsid w:val="00007356"/>
    <w:rsid w:val="00007604"/>
    <w:rsid w:val="000112BC"/>
    <w:rsid w:val="000113C3"/>
    <w:rsid w:val="00013E4F"/>
    <w:rsid w:val="00014B0E"/>
    <w:rsid w:val="000172EE"/>
    <w:rsid w:val="000174EE"/>
    <w:rsid w:val="00017935"/>
    <w:rsid w:val="000214BA"/>
    <w:rsid w:val="00021D98"/>
    <w:rsid w:val="00022064"/>
    <w:rsid w:val="00023241"/>
    <w:rsid w:val="0002392E"/>
    <w:rsid w:val="00023ABB"/>
    <w:rsid w:val="00025348"/>
    <w:rsid w:val="00025992"/>
    <w:rsid w:val="000262C3"/>
    <w:rsid w:val="00026E60"/>
    <w:rsid w:val="000272A2"/>
    <w:rsid w:val="00027753"/>
    <w:rsid w:val="00027C71"/>
    <w:rsid w:val="00030B25"/>
    <w:rsid w:val="00031D59"/>
    <w:rsid w:val="00031DC3"/>
    <w:rsid w:val="00032AC2"/>
    <w:rsid w:val="00033A15"/>
    <w:rsid w:val="00033E48"/>
    <w:rsid w:val="0003476E"/>
    <w:rsid w:val="00035732"/>
    <w:rsid w:val="00036721"/>
    <w:rsid w:val="00036D68"/>
    <w:rsid w:val="0004110D"/>
    <w:rsid w:val="0004124B"/>
    <w:rsid w:val="0004208A"/>
    <w:rsid w:val="00042106"/>
    <w:rsid w:val="00043732"/>
    <w:rsid w:val="000441EC"/>
    <w:rsid w:val="00047B2D"/>
    <w:rsid w:val="0005024A"/>
    <w:rsid w:val="0005141A"/>
    <w:rsid w:val="0005282A"/>
    <w:rsid w:val="000528D9"/>
    <w:rsid w:val="000549E8"/>
    <w:rsid w:val="0005577E"/>
    <w:rsid w:val="00055DEF"/>
    <w:rsid w:val="00056B81"/>
    <w:rsid w:val="0005763B"/>
    <w:rsid w:val="000578B2"/>
    <w:rsid w:val="00060763"/>
    <w:rsid w:val="00060A33"/>
    <w:rsid w:val="00061F66"/>
    <w:rsid w:val="00062AE0"/>
    <w:rsid w:val="00062E76"/>
    <w:rsid w:val="00064EED"/>
    <w:rsid w:val="00071955"/>
    <w:rsid w:val="00071C0D"/>
    <w:rsid w:val="00071F85"/>
    <w:rsid w:val="00073867"/>
    <w:rsid w:val="00073BA2"/>
    <w:rsid w:val="00074DA8"/>
    <w:rsid w:val="00075F9B"/>
    <w:rsid w:val="00077335"/>
    <w:rsid w:val="00081685"/>
    <w:rsid w:val="0008184A"/>
    <w:rsid w:val="00081863"/>
    <w:rsid w:val="0008223A"/>
    <w:rsid w:val="00082CF2"/>
    <w:rsid w:val="0008440E"/>
    <w:rsid w:val="00084CE4"/>
    <w:rsid w:val="00085169"/>
    <w:rsid w:val="0008522D"/>
    <w:rsid w:val="000869C3"/>
    <w:rsid w:val="00087D6C"/>
    <w:rsid w:val="00094074"/>
    <w:rsid w:val="000943C3"/>
    <w:rsid w:val="0009484A"/>
    <w:rsid w:val="00096BC0"/>
    <w:rsid w:val="00097D3A"/>
    <w:rsid w:val="000A0585"/>
    <w:rsid w:val="000A091B"/>
    <w:rsid w:val="000A0A45"/>
    <w:rsid w:val="000A21D4"/>
    <w:rsid w:val="000A2ACB"/>
    <w:rsid w:val="000A2F24"/>
    <w:rsid w:val="000A304E"/>
    <w:rsid w:val="000A3308"/>
    <w:rsid w:val="000A3CDB"/>
    <w:rsid w:val="000A4123"/>
    <w:rsid w:val="000A4F42"/>
    <w:rsid w:val="000A55FB"/>
    <w:rsid w:val="000B0A0D"/>
    <w:rsid w:val="000B2D89"/>
    <w:rsid w:val="000B37A9"/>
    <w:rsid w:val="000B3B8A"/>
    <w:rsid w:val="000B4B8D"/>
    <w:rsid w:val="000B4BBE"/>
    <w:rsid w:val="000B62C6"/>
    <w:rsid w:val="000C0078"/>
    <w:rsid w:val="000C05AA"/>
    <w:rsid w:val="000C0B1E"/>
    <w:rsid w:val="000C23C1"/>
    <w:rsid w:val="000C2B40"/>
    <w:rsid w:val="000C2F11"/>
    <w:rsid w:val="000C3943"/>
    <w:rsid w:val="000C3963"/>
    <w:rsid w:val="000C4207"/>
    <w:rsid w:val="000C46B3"/>
    <w:rsid w:val="000C69AA"/>
    <w:rsid w:val="000D045B"/>
    <w:rsid w:val="000D0F1E"/>
    <w:rsid w:val="000D2570"/>
    <w:rsid w:val="000D2964"/>
    <w:rsid w:val="000D2FBA"/>
    <w:rsid w:val="000D5916"/>
    <w:rsid w:val="000D6AFA"/>
    <w:rsid w:val="000D78BA"/>
    <w:rsid w:val="000D7F9C"/>
    <w:rsid w:val="000E00A5"/>
    <w:rsid w:val="000E065F"/>
    <w:rsid w:val="000E0B99"/>
    <w:rsid w:val="000E1CA7"/>
    <w:rsid w:val="000E21ED"/>
    <w:rsid w:val="000E28E9"/>
    <w:rsid w:val="000E29F3"/>
    <w:rsid w:val="000E2BD2"/>
    <w:rsid w:val="000E3321"/>
    <w:rsid w:val="000E345E"/>
    <w:rsid w:val="000E3EBE"/>
    <w:rsid w:val="000E3F6A"/>
    <w:rsid w:val="000E43C3"/>
    <w:rsid w:val="000E4A57"/>
    <w:rsid w:val="000E5CE0"/>
    <w:rsid w:val="000E5EBB"/>
    <w:rsid w:val="000E6552"/>
    <w:rsid w:val="000F2361"/>
    <w:rsid w:val="000F240D"/>
    <w:rsid w:val="000F32A1"/>
    <w:rsid w:val="000F46E3"/>
    <w:rsid w:val="000F5EC4"/>
    <w:rsid w:val="000F6B17"/>
    <w:rsid w:val="000F7831"/>
    <w:rsid w:val="00100C6C"/>
    <w:rsid w:val="00100D79"/>
    <w:rsid w:val="001010CB"/>
    <w:rsid w:val="00101E7C"/>
    <w:rsid w:val="0010203D"/>
    <w:rsid w:val="00103C20"/>
    <w:rsid w:val="00104718"/>
    <w:rsid w:val="00104FE6"/>
    <w:rsid w:val="00105D7F"/>
    <w:rsid w:val="001067B4"/>
    <w:rsid w:val="00107561"/>
    <w:rsid w:val="00107F3F"/>
    <w:rsid w:val="001104CF"/>
    <w:rsid w:val="00110A1C"/>
    <w:rsid w:val="0011105A"/>
    <w:rsid w:val="001129B2"/>
    <w:rsid w:val="00113B53"/>
    <w:rsid w:val="00114DCA"/>
    <w:rsid w:val="0011514D"/>
    <w:rsid w:val="00115757"/>
    <w:rsid w:val="00115D8C"/>
    <w:rsid w:val="00117F7B"/>
    <w:rsid w:val="00120518"/>
    <w:rsid w:val="00120567"/>
    <w:rsid w:val="001229DA"/>
    <w:rsid w:val="00122D9B"/>
    <w:rsid w:val="00123852"/>
    <w:rsid w:val="00123A6A"/>
    <w:rsid w:val="00123D4B"/>
    <w:rsid w:val="00123F48"/>
    <w:rsid w:val="00124832"/>
    <w:rsid w:val="001265EC"/>
    <w:rsid w:val="00127F48"/>
    <w:rsid w:val="001309D8"/>
    <w:rsid w:val="0013307D"/>
    <w:rsid w:val="00135240"/>
    <w:rsid w:val="001367F6"/>
    <w:rsid w:val="00136B6C"/>
    <w:rsid w:val="00137BCF"/>
    <w:rsid w:val="00140B7A"/>
    <w:rsid w:val="00140F03"/>
    <w:rsid w:val="00142C31"/>
    <w:rsid w:val="00144DAF"/>
    <w:rsid w:val="00145F15"/>
    <w:rsid w:val="001460E7"/>
    <w:rsid w:val="00147EC1"/>
    <w:rsid w:val="0014F9E8"/>
    <w:rsid w:val="001505DB"/>
    <w:rsid w:val="001515AA"/>
    <w:rsid w:val="00151617"/>
    <w:rsid w:val="00153598"/>
    <w:rsid w:val="00153C6C"/>
    <w:rsid w:val="0015695C"/>
    <w:rsid w:val="0015716A"/>
    <w:rsid w:val="00157711"/>
    <w:rsid w:val="00160BAA"/>
    <w:rsid w:val="00161572"/>
    <w:rsid w:val="001621E8"/>
    <w:rsid w:val="00163F84"/>
    <w:rsid w:val="001658FB"/>
    <w:rsid w:val="00170470"/>
    <w:rsid w:val="0017144B"/>
    <w:rsid w:val="00171A8F"/>
    <w:rsid w:val="00172E79"/>
    <w:rsid w:val="0017367F"/>
    <w:rsid w:val="00173F51"/>
    <w:rsid w:val="00180720"/>
    <w:rsid w:val="00182956"/>
    <w:rsid w:val="00182957"/>
    <w:rsid w:val="00183C9E"/>
    <w:rsid w:val="001844D9"/>
    <w:rsid w:val="00184577"/>
    <w:rsid w:val="001846DA"/>
    <w:rsid w:val="00185FA0"/>
    <w:rsid w:val="001866F3"/>
    <w:rsid w:val="00186913"/>
    <w:rsid w:val="00186B0F"/>
    <w:rsid w:val="001920C7"/>
    <w:rsid w:val="001940A9"/>
    <w:rsid w:val="001957D2"/>
    <w:rsid w:val="0019609F"/>
    <w:rsid w:val="00196185"/>
    <w:rsid w:val="001962C0"/>
    <w:rsid w:val="00196940"/>
    <w:rsid w:val="001A1FDA"/>
    <w:rsid w:val="001A2A12"/>
    <w:rsid w:val="001A2D18"/>
    <w:rsid w:val="001A343C"/>
    <w:rsid w:val="001A3A33"/>
    <w:rsid w:val="001A4FD1"/>
    <w:rsid w:val="001A7C33"/>
    <w:rsid w:val="001B11F7"/>
    <w:rsid w:val="001B150C"/>
    <w:rsid w:val="001B238B"/>
    <w:rsid w:val="001B2BC0"/>
    <w:rsid w:val="001B434F"/>
    <w:rsid w:val="001B4539"/>
    <w:rsid w:val="001B492B"/>
    <w:rsid w:val="001B66DD"/>
    <w:rsid w:val="001B7305"/>
    <w:rsid w:val="001B75B7"/>
    <w:rsid w:val="001C049C"/>
    <w:rsid w:val="001C24B0"/>
    <w:rsid w:val="001C24CD"/>
    <w:rsid w:val="001C4059"/>
    <w:rsid w:val="001C49C2"/>
    <w:rsid w:val="001C6D35"/>
    <w:rsid w:val="001C73C0"/>
    <w:rsid w:val="001C7BDC"/>
    <w:rsid w:val="001D067B"/>
    <w:rsid w:val="001D10E7"/>
    <w:rsid w:val="001D1F96"/>
    <w:rsid w:val="001D23F5"/>
    <w:rsid w:val="001D4481"/>
    <w:rsid w:val="001D5223"/>
    <w:rsid w:val="001D5425"/>
    <w:rsid w:val="001D5FEE"/>
    <w:rsid w:val="001D6FF4"/>
    <w:rsid w:val="001E194D"/>
    <w:rsid w:val="001E2B98"/>
    <w:rsid w:val="001E31DB"/>
    <w:rsid w:val="001E5A12"/>
    <w:rsid w:val="001E5B3F"/>
    <w:rsid w:val="001E5CF9"/>
    <w:rsid w:val="001E7642"/>
    <w:rsid w:val="001E7936"/>
    <w:rsid w:val="001E7B80"/>
    <w:rsid w:val="001F0C4B"/>
    <w:rsid w:val="001F0F76"/>
    <w:rsid w:val="001F1175"/>
    <w:rsid w:val="001F1DDB"/>
    <w:rsid w:val="001F28A5"/>
    <w:rsid w:val="001F290B"/>
    <w:rsid w:val="001F36F6"/>
    <w:rsid w:val="001F37D7"/>
    <w:rsid w:val="001F5BAB"/>
    <w:rsid w:val="001F7119"/>
    <w:rsid w:val="001F7534"/>
    <w:rsid w:val="001F78E4"/>
    <w:rsid w:val="00200414"/>
    <w:rsid w:val="00200BE4"/>
    <w:rsid w:val="002023F4"/>
    <w:rsid w:val="00202596"/>
    <w:rsid w:val="00202B13"/>
    <w:rsid w:val="0020350B"/>
    <w:rsid w:val="00203F33"/>
    <w:rsid w:val="00203FB6"/>
    <w:rsid w:val="00205CC4"/>
    <w:rsid w:val="0020645F"/>
    <w:rsid w:val="0021017A"/>
    <w:rsid w:val="002114A9"/>
    <w:rsid w:val="00211DAA"/>
    <w:rsid w:val="00214E6E"/>
    <w:rsid w:val="0021575F"/>
    <w:rsid w:val="0021606C"/>
    <w:rsid w:val="00216F26"/>
    <w:rsid w:val="0021742D"/>
    <w:rsid w:val="00217A85"/>
    <w:rsid w:val="00217BFE"/>
    <w:rsid w:val="00217D77"/>
    <w:rsid w:val="00220A7F"/>
    <w:rsid w:val="002223A6"/>
    <w:rsid w:val="00222607"/>
    <w:rsid w:val="00225A3C"/>
    <w:rsid w:val="00225A54"/>
    <w:rsid w:val="002261D7"/>
    <w:rsid w:val="002319FA"/>
    <w:rsid w:val="00231D10"/>
    <w:rsid w:val="0023379C"/>
    <w:rsid w:val="002339FF"/>
    <w:rsid w:val="00234B2C"/>
    <w:rsid w:val="0023526C"/>
    <w:rsid w:val="0023696A"/>
    <w:rsid w:val="00242919"/>
    <w:rsid w:val="00244150"/>
    <w:rsid w:val="00244328"/>
    <w:rsid w:val="002444BA"/>
    <w:rsid w:val="002457EB"/>
    <w:rsid w:val="00246075"/>
    <w:rsid w:val="002467D3"/>
    <w:rsid w:val="002468A7"/>
    <w:rsid w:val="00247062"/>
    <w:rsid w:val="0025168F"/>
    <w:rsid w:val="00252385"/>
    <w:rsid w:val="00252B0D"/>
    <w:rsid w:val="002532A5"/>
    <w:rsid w:val="002577D2"/>
    <w:rsid w:val="00257A49"/>
    <w:rsid w:val="0026013D"/>
    <w:rsid w:val="002604D4"/>
    <w:rsid w:val="002609C0"/>
    <w:rsid w:val="00261007"/>
    <w:rsid w:val="002627C5"/>
    <w:rsid w:val="00262D83"/>
    <w:rsid w:val="002661C0"/>
    <w:rsid w:val="002670F4"/>
    <w:rsid w:val="00273EEF"/>
    <w:rsid w:val="0027455E"/>
    <w:rsid w:val="00275E20"/>
    <w:rsid w:val="0027642A"/>
    <w:rsid w:val="00277D90"/>
    <w:rsid w:val="00280568"/>
    <w:rsid w:val="00280DAB"/>
    <w:rsid w:val="00280F5F"/>
    <w:rsid w:val="0028108B"/>
    <w:rsid w:val="00281A0F"/>
    <w:rsid w:val="00281D58"/>
    <w:rsid w:val="00282616"/>
    <w:rsid w:val="00282DF2"/>
    <w:rsid w:val="00284082"/>
    <w:rsid w:val="00284E81"/>
    <w:rsid w:val="00284EE8"/>
    <w:rsid w:val="00285255"/>
    <w:rsid w:val="00286197"/>
    <w:rsid w:val="002912E3"/>
    <w:rsid w:val="00291597"/>
    <w:rsid w:val="002915D0"/>
    <w:rsid w:val="00292E5A"/>
    <w:rsid w:val="00293626"/>
    <w:rsid w:val="00294676"/>
    <w:rsid w:val="00294B24"/>
    <w:rsid w:val="002958B0"/>
    <w:rsid w:val="0029633F"/>
    <w:rsid w:val="00296CA0"/>
    <w:rsid w:val="002A0099"/>
    <w:rsid w:val="002A0D72"/>
    <w:rsid w:val="002A1512"/>
    <w:rsid w:val="002A1EB6"/>
    <w:rsid w:val="002A2DA8"/>
    <w:rsid w:val="002A2E78"/>
    <w:rsid w:val="002A691C"/>
    <w:rsid w:val="002A6963"/>
    <w:rsid w:val="002A762B"/>
    <w:rsid w:val="002A7E2D"/>
    <w:rsid w:val="002B04B8"/>
    <w:rsid w:val="002B12CD"/>
    <w:rsid w:val="002B25A7"/>
    <w:rsid w:val="002B4C8E"/>
    <w:rsid w:val="002B5CFE"/>
    <w:rsid w:val="002B607D"/>
    <w:rsid w:val="002B6155"/>
    <w:rsid w:val="002B661C"/>
    <w:rsid w:val="002B7070"/>
    <w:rsid w:val="002B78A4"/>
    <w:rsid w:val="002C0B07"/>
    <w:rsid w:val="002C14CB"/>
    <w:rsid w:val="002C249C"/>
    <w:rsid w:val="002C6697"/>
    <w:rsid w:val="002C6876"/>
    <w:rsid w:val="002D1071"/>
    <w:rsid w:val="002D2432"/>
    <w:rsid w:val="002D278B"/>
    <w:rsid w:val="002D5260"/>
    <w:rsid w:val="002D5597"/>
    <w:rsid w:val="002D779B"/>
    <w:rsid w:val="002E0ADF"/>
    <w:rsid w:val="002E0CA0"/>
    <w:rsid w:val="002E2D97"/>
    <w:rsid w:val="002E3506"/>
    <w:rsid w:val="002E3CF6"/>
    <w:rsid w:val="002E471B"/>
    <w:rsid w:val="002E5EAC"/>
    <w:rsid w:val="002E5F0A"/>
    <w:rsid w:val="002E7A8B"/>
    <w:rsid w:val="002F0C25"/>
    <w:rsid w:val="002F1939"/>
    <w:rsid w:val="002F26E7"/>
    <w:rsid w:val="002F27C9"/>
    <w:rsid w:val="002F315D"/>
    <w:rsid w:val="002F3831"/>
    <w:rsid w:val="002F38E3"/>
    <w:rsid w:val="002F3C3A"/>
    <w:rsid w:val="002F4080"/>
    <w:rsid w:val="002F56A4"/>
    <w:rsid w:val="002F652A"/>
    <w:rsid w:val="00300161"/>
    <w:rsid w:val="003008A6"/>
    <w:rsid w:val="003023BD"/>
    <w:rsid w:val="0030383C"/>
    <w:rsid w:val="00304143"/>
    <w:rsid w:val="003053A0"/>
    <w:rsid w:val="00306F4E"/>
    <w:rsid w:val="00307D2C"/>
    <w:rsid w:val="0031156B"/>
    <w:rsid w:val="00311B89"/>
    <w:rsid w:val="00312176"/>
    <w:rsid w:val="00312FD7"/>
    <w:rsid w:val="00313331"/>
    <w:rsid w:val="00313D20"/>
    <w:rsid w:val="003164BE"/>
    <w:rsid w:val="00320E8C"/>
    <w:rsid w:val="00321CC9"/>
    <w:rsid w:val="003221AC"/>
    <w:rsid w:val="00323164"/>
    <w:rsid w:val="00325BD5"/>
    <w:rsid w:val="00327CD9"/>
    <w:rsid w:val="00327EBE"/>
    <w:rsid w:val="00327FC6"/>
    <w:rsid w:val="00330282"/>
    <w:rsid w:val="003313A7"/>
    <w:rsid w:val="00332F5F"/>
    <w:rsid w:val="00333111"/>
    <w:rsid w:val="00334966"/>
    <w:rsid w:val="00335C9F"/>
    <w:rsid w:val="00336E85"/>
    <w:rsid w:val="00337235"/>
    <w:rsid w:val="00341E64"/>
    <w:rsid w:val="00342541"/>
    <w:rsid w:val="00342ACD"/>
    <w:rsid w:val="00342B88"/>
    <w:rsid w:val="003446BA"/>
    <w:rsid w:val="00344B17"/>
    <w:rsid w:val="00344BE5"/>
    <w:rsid w:val="00345278"/>
    <w:rsid w:val="003457A9"/>
    <w:rsid w:val="00347648"/>
    <w:rsid w:val="00350837"/>
    <w:rsid w:val="00351339"/>
    <w:rsid w:val="00352240"/>
    <w:rsid w:val="00353062"/>
    <w:rsid w:val="0035351C"/>
    <w:rsid w:val="003554CD"/>
    <w:rsid w:val="00356140"/>
    <w:rsid w:val="00356211"/>
    <w:rsid w:val="00356C3E"/>
    <w:rsid w:val="00357066"/>
    <w:rsid w:val="0035756B"/>
    <w:rsid w:val="00357CF4"/>
    <w:rsid w:val="003600B2"/>
    <w:rsid w:val="00360463"/>
    <w:rsid w:val="00360A81"/>
    <w:rsid w:val="00362946"/>
    <w:rsid w:val="00362AD8"/>
    <w:rsid w:val="00363247"/>
    <w:rsid w:val="003637E3"/>
    <w:rsid w:val="00363F2B"/>
    <w:rsid w:val="00365BB0"/>
    <w:rsid w:val="0036643A"/>
    <w:rsid w:val="0036673F"/>
    <w:rsid w:val="00366D60"/>
    <w:rsid w:val="003679FA"/>
    <w:rsid w:val="0037076F"/>
    <w:rsid w:val="00370853"/>
    <w:rsid w:val="00371211"/>
    <w:rsid w:val="003719E3"/>
    <w:rsid w:val="00374672"/>
    <w:rsid w:val="00375E68"/>
    <w:rsid w:val="00377573"/>
    <w:rsid w:val="00380D26"/>
    <w:rsid w:val="0038439C"/>
    <w:rsid w:val="003906A7"/>
    <w:rsid w:val="00392D5F"/>
    <w:rsid w:val="0039354C"/>
    <w:rsid w:val="003935AD"/>
    <w:rsid w:val="00394357"/>
    <w:rsid w:val="003949D0"/>
    <w:rsid w:val="00394A54"/>
    <w:rsid w:val="00395A23"/>
    <w:rsid w:val="00395BBF"/>
    <w:rsid w:val="00395DAF"/>
    <w:rsid w:val="00396061"/>
    <w:rsid w:val="00396262"/>
    <w:rsid w:val="003969A3"/>
    <w:rsid w:val="003A05EC"/>
    <w:rsid w:val="003A0971"/>
    <w:rsid w:val="003A0B62"/>
    <w:rsid w:val="003A0D10"/>
    <w:rsid w:val="003A17FB"/>
    <w:rsid w:val="003A237A"/>
    <w:rsid w:val="003A39F6"/>
    <w:rsid w:val="003A412B"/>
    <w:rsid w:val="003A4CAA"/>
    <w:rsid w:val="003A57F2"/>
    <w:rsid w:val="003A7CBD"/>
    <w:rsid w:val="003A7FB0"/>
    <w:rsid w:val="003B05BA"/>
    <w:rsid w:val="003B0DCE"/>
    <w:rsid w:val="003B313D"/>
    <w:rsid w:val="003B37FA"/>
    <w:rsid w:val="003B3C0D"/>
    <w:rsid w:val="003B3E9C"/>
    <w:rsid w:val="003B41AD"/>
    <w:rsid w:val="003B4854"/>
    <w:rsid w:val="003B4CA9"/>
    <w:rsid w:val="003B5023"/>
    <w:rsid w:val="003B6E36"/>
    <w:rsid w:val="003B708E"/>
    <w:rsid w:val="003C046C"/>
    <w:rsid w:val="003C04E4"/>
    <w:rsid w:val="003C0631"/>
    <w:rsid w:val="003C2837"/>
    <w:rsid w:val="003C29E3"/>
    <w:rsid w:val="003C2A1F"/>
    <w:rsid w:val="003C36FB"/>
    <w:rsid w:val="003C42BE"/>
    <w:rsid w:val="003C4A37"/>
    <w:rsid w:val="003C532B"/>
    <w:rsid w:val="003D0B6A"/>
    <w:rsid w:val="003D2B0B"/>
    <w:rsid w:val="003D4696"/>
    <w:rsid w:val="003D4925"/>
    <w:rsid w:val="003D60C5"/>
    <w:rsid w:val="003D75E8"/>
    <w:rsid w:val="003E1605"/>
    <w:rsid w:val="003E1DC9"/>
    <w:rsid w:val="003E30F5"/>
    <w:rsid w:val="003E3A25"/>
    <w:rsid w:val="003E3DDD"/>
    <w:rsid w:val="003E5AEC"/>
    <w:rsid w:val="003E6A9F"/>
    <w:rsid w:val="003E7582"/>
    <w:rsid w:val="003F2045"/>
    <w:rsid w:val="003F2392"/>
    <w:rsid w:val="003F24FB"/>
    <w:rsid w:val="003F277B"/>
    <w:rsid w:val="003F43E2"/>
    <w:rsid w:val="003F4728"/>
    <w:rsid w:val="003F4878"/>
    <w:rsid w:val="003F5B5D"/>
    <w:rsid w:val="004014DB"/>
    <w:rsid w:val="0040207B"/>
    <w:rsid w:val="00402415"/>
    <w:rsid w:val="00402641"/>
    <w:rsid w:val="004047FE"/>
    <w:rsid w:val="00404988"/>
    <w:rsid w:val="00405443"/>
    <w:rsid w:val="0040596A"/>
    <w:rsid w:val="00405D4E"/>
    <w:rsid w:val="00406D61"/>
    <w:rsid w:val="0040769E"/>
    <w:rsid w:val="00407FAD"/>
    <w:rsid w:val="00410F8E"/>
    <w:rsid w:val="00411F28"/>
    <w:rsid w:val="004120DA"/>
    <w:rsid w:val="004126CA"/>
    <w:rsid w:val="004137AD"/>
    <w:rsid w:val="004156A4"/>
    <w:rsid w:val="00415ADB"/>
    <w:rsid w:val="0041780A"/>
    <w:rsid w:val="004205ED"/>
    <w:rsid w:val="00420F37"/>
    <w:rsid w:val="00421379"/>
    <w:rsid w:val="004223D5"/>
    <w:rsid w:val="00424390"/>
    <w:rsid w:val="004250DC"/>
    <w:rsid w:val="00425A01"/>
    <w:rsid w:val="0042638B"/>
    <w:rsid w:val="0042670F"/>
    <w:rsid w:val="004271C9"/>
    <w:rsid w:val="004271EB"/>
    <w:rsid w:val="00427843"/>
    <w:rsid w:val="004306CF"/>
    <w:rsid w:val="004316FF"/>
    <w:rsid w:val="004333D8"/>
    <w:rsid w:val="00435835"/>
    <w:rsid w:val="004365EB"/>
    <w:rsid w:val="004376D4"/>
    <w:rsid w:val="004406AE"/>
    <w:rsid w:val="004407C1"/>
    <w:rsid w:val="00441C1F"/>
    <w:rsid w:val="004435F8"/>
    <w:rsid w:val="004436D4"/>
    <w:rsid w:val="004438C6"/>
    <w:rsid w:val="00444407"/>
    <w:rsid w:val="00445226"/>
    <w:rsid w:val="00445562"/>
    <w:rsid w:val="00445818"/>
    <w:rsid w:val="00446AEA"/>
    <w:rsid w:val="00446C66"/>
    <w:rsid w:val="0045379A"/>
    <w:rsid w:val="00453DDF"/>
    <w:rsid w:val="00455CED"/>
    <w:rsid w:val="004604F0"/>
    <w:rsid w:val="004616E5"/>
    <w:rsid w:val="00461B30"/>
    <w:rsid w:val="00462911"/>
    <w:rsid w:val="00462A33"/>
    <w:rsid w:val="00463F50"/>
    <w:rsid w:val="004652DE"/>
    <w:rsid w:val="00465CC8"/>
    <w:rsid w:val="00466A46"/>
    <w:rsid w:val="00466C18"/>
    <w:rsid w:val="0047127C"/>
    <w:rsid w:val="00474AD0"/>
    <w:rsid w:val="0047543F"/>
    <w:rsid w:val="00475A10"/>
    <w:rsid w:val="0047664F"/>
    <w:rsid w:val="00477099"/>
    <w:rsid w:val="004803E0"/>
    <w:rsid w:val="0048137A"/>
    <w:rsid w:val="00481614"/>
    <w:rsid w:val="00481986"/>
    <w:rsid w:val="00482663"/>
    <w:rsid w:val="0048270F"/>
    <w:rsid w:val="00482802"/>
    <w:rsid w:val="00482CD4"/>
    <w:rsid w:val="0048357B"/>
    <w:rsid w:val="00483ACD"/>
    <w:rsid w:val="004846B0"/>
    <w:rsid w:val="00484F68"/>
    <w:rsid w:val="00485B20"/>
    <w:rsid w:val="0048646B"/>
    <w:rsid w:val="00491DDC"/>
    <w:rsid w:val="00493135"/>
    <w:rsid w:val="004933A4"/>
    <w:rsid w:val="00493D70"/>
    <w:rsid w:val="0049551F"/>
    <w:rsid w:val="00495B2B"/>
    <w:rsid w:val="004969EE"/>
    <w:rsid w:val="00497262"/>
    <w:rsid w:val="004978E4"/>
    <w:rsid w:val="00497BFF"/>
    <w:rsid w:val="004A085F"/>
    <w:rsid w:val="004A0EB3"/>
    <w:rsid w:val="004A50E8"/>
    <w:rsid w:val="004A54DF"/>
    <w:rsid w:val="004A657A"/>
    <w:rsid w:val="004A7594"/>
    <w:rsid w:val="004A7C8F"/>
    <w:rsid w:val="004B0576"/>
    <w:rsid w:val="004B0B8F"/>
    <w:rsid w:val="004B0FC7"/>
    <w:rsid w:val="004B408D"/>
    <w:rsid w:val="004B45C3"/>
    <w:rsid w:val="004B47A6"/>
    <w:rsid w:val="004B537A"/>
    <w:rsid w:val="004B6110"/>
    <w:rsid w:val="004B7EF7"/>
    <w:rsid w:val="004C11A0"/>
    <w:rsid w:val="004C1FA1"/>
    <w:rsid w:val="004C3171"/>
    <w:rsid w:val="004C38A7"/>
    <w:rsid w:val="004C5034"/>
    <w:rsid w:val="004C6AAD"/>
    <w:rsid w:val="004C6EF4"/>
    <w:rsid w:val="004C7756"/>
    <w:rsid w:val="004D05D5"/>
    <w:rsid w:val="004D1498"/>
    <w:rsid w:val="004D36BF"/>
    <w:rsid w:val="004D3E3C"/>
    <w:rsid w:val="004D4717"/>
    <w:rsid w:val="004D61F0"/>
    <w:rsid w:val="004D64AE"/>
    <w:rsid w:val="004E0023"/>
    <w:rsid w:val="004E0172"/>
    <w:rsid w:val="004E1811"/>
    <w:rsid w:val="004E19D1"/>
    <w:rsid w:val="004E283A"/>
    <w:rsid w:val="004E2C3E"/>
    <w:rsid w:val="004E3963"/>
    <w:rsid w:val="004E41E9"/>
    <w:rsid w:val="004E5553"/>
    <w:rsid w:val="004E6F3E"/>
    <w:rsid w:val="004E7599"/>
    <w:rsid w:val="004F0DEE"/>
    <w:rsid w:val="004F24FA"/>
    <w:rsid w:val="004F2CC6"/>
    <w:rsid w:val="004F2EAD"/>
    <w:rsid w:val="004F3B8F"/>
    <w:rsid w:val="004F4333"/>
    <w:rsid w:val="004F48BD"/>
    <w:rsid w:val="004F4C10"/>
    <w:rsid w:val="004F59D4"/>
    <w:rsid w:val="004F5D5B"/>
    <w:rsid w:val="004F6638"/>
    <w:rsid w:val="00500A4B"/>
    <w:rsid w:val="00500C07"/>
    <w:rsid w:val="00501147"/>
    <w:rsid w:val="005016A4"/>
    <w:rsid w:val="0050318D"/>
    <w:rsid w:val="00504E7D"/>
    <w:rsid w:val="005050B6"/>
    <w:rsid w:val="00507929"/>
    <w:rsid w:val="005106FD"/>
    <w:rsid w:val="00511332"/>
    <w:rsid w:val="00512CEF"/>
    <w:rsid w:val="00512DD1"/>
    <w:rsid w:val="00512E22"/>
    <w:rsid w:val="005144A0"/>
    <w:rsid w:val="0051450A"/>
    <w:rsid w:val="005154B9"/>
    <w:rsid w:val="00517995"/>
    <w:rsid w:val="0052006B"/>
    <w:rsid w:val="005223FE"/>
    <w:rsid w:val="00522E39"/>
    <w:rsid w:val="00524D2D"/>
    <w:rsid w:val="00525776"/>
    <w:rsid w:val="005260A6"/>
    <w:rsid w:val="00526B7A"/>
    <w:rsid w:val="00527438"/>
    <w:rsid w:val="00530560"/>
    <w:rsid w:val="005338E8"/>
    <w:rsid w:val="00533E36"/>
    <w:rsid w:val="00534B55"/>
    <w:rsid w:val="00535BD8"/>
    <w:rsid w:val="005366CD"/>
    <w:rsid w:val="00536C0B"/>
    <w:rsid w:val="00536EA2"/>
    <w:rsid w:val="00536FD8"/>
    <w:rsid w:val="005379DC"/>
    <w:rsid w:val="0054011B"/>
    <w:rsid w:val="00540DC4"/>
    <w:rsid w:val="00541660"/>
    <w:rsid w:val="00541E90"/>
    <w:rsid w:val="00543FA6"/>
    <w:rsid w:val="005447BA"/>
    <w:rsid w:val="00544C10"/>
    <w:rsid w:val="00545DDA"/>
    <w:rsid w:val="005465F2"/>
    <w:rsid w:val="00546F99"/>
    <w:rsid w:val="0055068A"/>
    <w:rsid w:val="00550D8E"/>
    <w:rsid w:val="00551952"/>
    <w:rsid w:val="0055281C"/>
    <w:rsid w:val="005528DC"/>
    <w:rsid w:val="0055317F"/>
    <w:rsid w:val="00553CD3"/>
    <w:rsid w:val="0055663C"/>
    <w:rsid w:val="005572AF"/>
    <w:rsid w:val="00557F7B"/>
    <w:rsid w:val="005632AE"/>
    <w:rsid w:val="0056341F"/>
    <w:rsid w:val="005647BF"/>
    <w:rsid w:val="00566A42"/>
    <w:rsid w:val="0056734F"/>
    <w:rsid w:val="00567E9D"/>
    <w:rsid w:val="00570EA0"/>
    <w:rsid w:val="00572DA2"/>
    <w:rsid w:val="00572FA8"/>
    <w:rsid w:val="005732CD"/>
    <w:rsid w:val="0057377A"/>
    <w:rsid w:val="005743A8"/>
    <w:rsid w:val="0057485C"/>
    <w:rsid w:val="00574C38"/>
    <w:rsid w:val="005759B6"/>
    <w:rsid w:val="005774C0"/>
    <w:rsid w:val="00581284"/>
    <w:rsid w:val="00581BC3"/>
    <w:rsid w:val="00585DAE"/>
    <w:rsid w:val="00586992"/>
    <w:rsid w:val="00587143"/>
    <w:rsid w:val="0059034C"/>
    <w:rsid w:val="00590432"/>
    <w:rsid w:val="00592772"/>
    <w:rsid w:val="005939A1"/>
    <w:rsid w:val="005954CF"/>
    <w:rsid w:val="00595C9D"/>
    <w:rsid w:val="005968FD"/>
    <w:rsid w:val="00597B79"/>
    <w:rsid w:val="005A24E7"/>
    <w:rsid w:val="005A2DF7"/>
    <w:rsid w:val="005A2E05"/>
    <w:rsid w:val="005A2E68"/>
    <w:rsid w:val="005A2FA2"/>
    <w:rsid w:val="005A3CC8"/>
    <w:rsid w:val="005A474F"/>
    <w:rsid w:val="005A5A84"/>
    <w:rsid w:val="005A624D"/>
    <w:rsid w:val="005A7C43"/>
    <w:rsid w:val="005B0708"/>
    <w:rsid w:val="005B0B1E"/>
    <w:rsid w:val="005B0C6F"/>
    <w:rsid w:val="005B0F3D"/>
    <w:rsid w:val="005B1ABA"/>
    <w:rsid w:val="005B2E65"/>
    <w:rsid w:val="005B2FA9"/>
    <w:rsid w:val="005B48C4"/>
    <w:rsid w:val="005B7B5F"/>
    <w:rsid w:val="005C123A"/>
    <w:rsid w:val="005C2650"/>
    <w:rsid w:val="005C3081"/>
    <w:rsid w:val="005C4B25"/>
    <w:rsid w:val="005C69CB"/>
    <w:rsid w:val="005D1384"/>
    <w:rsid w:val="005D1842"/>
    <w:rsid w:val="005D1D6C"/>
    <w:rsid w:val="005D3B77"/>
    <w:rsid w:val="005D3CAE"/>
    <w:rsid w:val="005D486D"/>
    <w:rsid w:val="005D4BF8"/>
    <w:rsid w:val="005D4EE9"/>
    <w:rsid w:val="005D7818"/>
    <w:rsid w:val="005E0DCA"/>
    <w:rsid w:val="005E3456"/>
    <w:rsid w:val="005E3D44"/>
    <w:rsid w:val="005E45DD"/>
    <w:rsid w:val="005F056F"/>
    <w:rsid w:val="005F14BB"/>
    <w:rsid w:val="005F3ACF"/>
    <w:rsid w:val="005F49D5"/>
    <w:rsid w:val="005F4A12"/>
    <w:rsid w:val="006015F0"/>
    <w:rsid w:val="0060272A"/>
    <w:rsid w:val="0060552C"/>
    <w:rsid w:val="00605855"/>
    <w:rsid w:val="00607729"/>
    <w:rsid w:val="0061108E"/>
    <w:rsid w:val="00612070"/>
    <w:rsid w:val="006123DC"/>
    <w:rsid w:val="0061271B"/>
    <w:rsid w:val="006142DB"/>
    <w:rsid w:val="0061603F"/>
    <w:rsid w:val="00621981"/>
    <w:rsid w:val="006229BD"/>
    <w:rsid w:val="0062443C"/>
    <w:rsid w:val="006244EF"/>
    <w:rsid w:val="00625822"/>
    <w:rsid w:val="0062588F"/>
    <w:rsid w:val="00626520"/>
    <w:rsid w:val="00626675"/>
    <w:rsid w:val="006268B1"/>
    <w:rsid w:val="00627EA1"/>
    <w:rsid w:val="00632688"/>
    <w:rsid w:val="00632CD7"/>
    <w:rsid w:val="00633309"/>
    <w:rsid w:val="00634734"/>
    <w:rsid w:val="00634DC8"/>
    <w:rsid w:val="0063551F"/>
    <w:rsid w:val="006364CA"/>
    <w:rsid w:val="00636899"/>
    <w:rsid w:val="0063786A"/>
    <w:rsid w:val="00641176"/>
    <w:rsid w:val="0064125D"/>
    <w:rsid w:val="00641E57"/>
    <w:rsid w:val="0064535E"/>
    <w:rsid w:val="0064708F"/>
    <w:rsid w:val="006476F0"/>
    <w:rsid w:val="0065010C"/>
    <w:rsid w:val="006507EC"/>
    <w:rsid w:val="00651799"/>
    <w:rsid w:val="00652494"/>
    <w:rsid w:val="00652732"/>
    <w:rsid w:val="00652EF4"/>
    <w:rsid w:val="00653117"/>
    <w:rsid w:val="0065355A"/>
    <w:rsid w:val="00653AF8"/>
    <w:rsid w:val="00654405"/>
    <w:rsid w:val="00654BB6"/>
    <w:rsid w:val="00657D94"/>
    <w:rsid w:val="006620D9"/>
    <w:rsid w:val="006631CA"/>
    <w:rsid w:val="00663AE9"/>
    <w:rsid w:val="006659D3"/>
    <w:rsid w:val="00665AE5"/>
    <w:rsid w:val="00665F29"/>
    <w:rsid w:val="00666905"/>
    <w:rsid w:val="00667832"/>
    <w:rsid w:val="00672FDA"/>
    <w:rsid w:val="0067320A"/>
    <w:rsid w:val="0067355D"/>
    <w:rsid w:val="00674573"/>
    <w:rsid w:val="00674643"/>
    <w:rsid w:val="00675C91"/>
    <w:rsid w:val="00676018"/>
    <w:rsid w:val="0067717F"/>
    <w:rsid w:val="006772C0"/>
    <w:rsid w:val="00677393"/>
    <w:rsid w:val="00677E57"/>
    <w:rsid w:val="00683798"/>
    <w:rsid w:val="00683DD7"/>
    <w:rsid w:val="00685D4D"/>
    <w:rsid w:val="00687EB9"/>
    <w:rsid w:val="00687FA4"/>
    <w:rsid w:val="006914A4"/>
    <w:rsid w:val="00691843"/>
    <w:rsid w:val="00692E33"/>
    <w:rsid w:val="0069317F"/>
    <w:rsid w:val="0069320E"/>
    <w:rsid w:val="00694BEE"/>
    <w:rsid w:val="0069789A"/>
    <w:rsid w:val="00697D85"/>
    <w:rsid w:val="006A0427"/>
    <w:rsid w:val="006A19B8"/>
    <w:rsid w:val="006A2A20"/>
    <w:rsid w:val="006A37DE"/>
    <w:rsid w:val="006A39CD"/>
    <w:rsid w:val="006A4817"/>
    <w:rsid w:val="006A545E"/>
    <w:rsid w:val="006A63F6"/>
    <w:rsid w:val="006B0E17"/>
    <w:rsid w:val="006B4DEC"/>
    <w:rsid w:val="006B649B"/>
    <w:rsid w:val="006B7312"/>
    <w:rsid w:val="006B7E6D"/>
    <w:rsid w:val="006C01D7"/>
    <w:rsid w:val="006C244B"/>
    <w:rsid w:val="006C56D0"/>
    <w:rsid w:val="006C5902"/>
    <w:rsid w:val="006D2AA0"/>
    <w:rsid w:val="006D3639"/>
    <w:rsid w:val="006D36A8"/>
    <w:rsid w:val="006D50CC"/>
    <w:rsid w:val="006D5795"/>
    <w:rsid w:val="006D6CAD"/>
    <w:rsid w:val="006D6E69"/>
    <w:rsid w:val="006E1DF7"/>
    <w:rsid w:val="006E228F"/>
    <w:rsid w:val="006E3667"/>
    <w:rsid w:val="006E40A9"/>
    <w:rsid w:val="006E4926"/>
    <w:rsid w:val="006E4A5D"/>
    <w:rsid w:val="006E4A63"/>
    <w:rsid w:val="006E5469"/>
    <w:rsid w:val="006E58B8"/>
    <w:rsid w:val="006E5990"/>
    <w:rsid w:val="006E6B7F"/>
    <w:rsid w:val="006E7941"/>
    <w:rsid w:val="006F11F4"/>
    <w:rsid w:val="006F226C"/>
    <w:rsid w:val="006F37CA"/>
    <w:rsid w:val="006F3DF8"/>
    <w:rsid w:val="006F41A5"/>
    <w:rsid w:val="006F52FC"/>
    <w:rsid w:val="006F5C3B"/>
    <w:rsid w:val="00701596"/>
    <w:rsid w:val="00704E50"/>
    <w:rsid w:val="00705135"/>
    <w:rsid w:val="00705C9E"/>
    <w:rsid w:val="007070D6"/>
    <w:rsid w:val="007074A2"/>
    <w:rsid w:val="00707D56"/>
    <w:rsid w:val="0071121A"/>
    <w:rsid w:val="0071229E"/>
    <w:rsid w:val="007122EA"/>
    <w:rsid w:val="007130EF"/>
    <w:rsid w:val="007134CF"/>
    <w:rsid w:val="00715800"/>
    <w:rsid w:val="0071635E"/>
    <w:rsid w:val="00716924"/>
    <w:rsid w:val="007226CB"/>
    <w:rsid w:val="00723630"/>
    <w:rsid w:val="007238A3"/>
    <w:rsid w:val="007243B1"/>
    <w:rsid w:val="007253B4"/>
    <w:rsid w:val="00725834"/>
    <w:rsid w:val="00725E72"/>
    <w:rsid w:val="00725F7F"/>
    <w:rsid w:val="007307B8"/>
    <w:rsid w:val="00732C3C"/>
    <w:rsid w:val="00733189"/>
    <w:rsid w:val="00733C81"/>
    <w:rsid w:val="00733D46"/>
    <w:rsid w:val="00735631"/>
    <w:rsid w:val="00736ACB"/>
    <w:rsid w:val="00736FC9"/>
    <w:rsid w:val="007373E3"/>
    <w:rsid w:val="0074214E"/>
    <w:rsid w:val="00743580"/>
    <w:rsid w:val="00746571"/>
    <w:rsid w:val="00746FD3"/>
    <w:rsid w:val="0075193D"/>
    <w:rsid w:val="00751D79"/>
    <w:rsid w:val="0075323A"/>
    <w:rsid w:val="00753A68"/>
    <w:rsid w:val="00753D03"/>
    <w:rsid w:val="00753F2E"/>
    <w:rsid w:val="00754503"/>
    <w:rsid w:val="00754698"/>
    <w:rsid w:val="007557D9"/>
    <w:rsid w:val="00755B7E"/>
    <w:rsid w:val="00755CDF"/>
    <w:rsid w:val="0075672F"/>
    <w:rsid w:val="00756783"/>
    <w:rsid w:val="007567CD"/>
    <w:rsid w:val="00762CAD"/>
    <w:rsid w:val="00762FE0"/>
    <w:rsid w:val="00765B01"/>
    <w:rsid w:val="00766589"/>
    <w:rsid w:val="0077036E"/>
    <w:rsid w:val="007705FA"/>
    <w:rsid w:val="0077082F"/>
    <w:rsid w:val="0077190D"/>
    <w:rsid w:val="0077366B"/>
    <w:rsid w:val="00774A00"/>
    <w:rsid w:val="00775B84"/>
    <w:rsid w:val="00775BB9"/>
    <w:rsid w:val="00776F30"/>
    <w:rsid w:val="00777ABC"/>
    <w:rsid w:val="00780F88"/>
    <w:rsid w:val="00780FE0"/>
    <w:rsid w:val="00785D40"/>
    <w:rsid w:val="007868B6"/>
    <w:rsid w:val="00786A0E"/>
    <w:rsid w:val="00786E0D"/>
    <w:rsid w:val="00786FE1"/>
    <w:rsid w:val="00787037"/>
    <w:rsid w:val="00791B41"/>
    <w:rsid w:val="00791FDE"/>
    <w:rsid w:val="007934F4"/>
    <w:rsid w:val="00796072"/>
    <w:rsid w:val="007A1398"/>
    <w:rsid w:val="007A2839"/>
    <w:rsid w:val="007A2B5B"/>
    <w:rsid w:val="007A325B"/>
    <w:rsid w:val="007A356F"/>
    <w:rsid w:val="007A3917"/>
    <w:rsid w:val="007A4DA2"/>
    <w:rsid w:val="007B19EE"/>
    <w:rsid w:val="007B303A"/>
    <w:rsid w:val="007B4B89"/>
    <w:rsid w:val="007B5B88"/>
    <w:rsid w:val="007B6659"/>
    <w:rsid w:val="007B7384"/>
    <w:rsid w:val="007C1158"/>
    <w:rsid w:val="007C1A85"/>
    <w:rsid w:val="007C3639"/>
    <w:rsid w:val="007C3774"/>
    <w:rsid w:val="007C6643"/>
    <w:rsid w:val="007C77B3"/>
    <w:rsid w:val="007C7E05"/>
    <w:rsid w:val="007D205E"/>
    <w:rsid w:val="007D3494"/>
    <w:rsid w:val="007D39A3"/>
    <w:rsid w:val="007D408C"/>
    <w:rsid w:val="007D5F74"/>
    <w:rsid w:val="007D74B2"/>
    <w:rsid w:val="007D7686"/>
    <w:rsid w:val="007E09CD"/>
    <w:rsid w:val="007E10A4"/>
    <w:rsid w:val="007E21B7"/>
    <w:rsid w:val="007E2FEA"/>
    <w:rsid w:val="007E3F6C"/>
    <w:rsid w:val="007E4B63"/>
    <w:rsid w:val="007E7233"/>
    <w:rsid w:val="007F0292"/>
    <w:rsid w:val="007F082B"/>
    <w:rsid w:val="007F0D4C"/>
    <w:rsid w:val="007F1A50"/>
    <w:rsid w:val="007F1D90"/>
    <w:rsid w:val="007F2EB4"/>
    <w:rsid w:val="007F3613"/>
    <w:rsid w:val="007F4892"/>
    <w:rsid w:val="007F4AE3"/>
    <w:rsid w:val="007F6698"/>
    <w:rsid w:val="00802ED7"/>
    <w:rsid w:val="008037FC"/>
    <w:rsid w:val="00803975"/>
    <w:rsid w:val="00805162"/>
    <w:rsid w:val="008059E3"/>
    <w:rsid w:val="00805A53"/>
    <w:rsid w:val="00805D3E"/>
    <w:rsid w:val="00806DEF"/>
    <w:rsid w:val="00807201"/>
    <w:rsid w:val="00807591"/>
    <w:rsid w:val="00810036"/>
    <w:rsid w:val="0081225E"/>
    <w:rsid w:val="00813142"/>
    <w:rsid w:val="0081432E"/>
    <w:rsid w:val="0081511B"/>
    <w:rsid w:val="008151F9"/>
    <w:rsid w:val="00817243"/>
    <w:rsid w:val="008179E0"/>
    <w:rsid w:val="0082014B"/>
    <w:rsid w:val="00820967"/>
    <w:rsid w:val="008217DC"/>
    <w:rsid w:val="00822229"/>
    <w:rsid w:val="00825CAC"/>
    <w:rsid w:val="00825DC5"/>
    <w:rsid w:val="00827257"/>
    <w:rsid w:val="00830243"/>
    <w:rsid w:val="0083099E"/>
    <w:rsid w:val="008329E9"/>
    <w:rsid w:val="00833CC1"/>
    <w:rsid w:val="008362F6"/>
    <w:rsid w:val="0084080D"/>
    <w:rsid w:val="0084091D"/>
    <w:rsid w:val="00840E57"/>
    <w:rsid w:val="00840ED8"/>
    <w:rsid w:val="008411BC"/>
    <w:rsid w:val="00841501"/>
    <w:rsid w:val="00841981"/>
    <w:rsid w:val="00841B84"/>
    <w:rsid w:val="008433C4"/>
    <w:rsid w:val="008433F5"/>
    <w:rsid w:val="008437E6"/>
    <w:rsid w:val="008455EB"/>
    <w:rsid w:val="008459DC"/>
    <w:rsid w:val="0084608B"/>
    <w:rsid w:val="008464A0"/>
    <w:rsid w:val="00846B11"/>
    <w:rsid w:val="0084767A"/>
    <w:rsid w:val="00847D4D"/>
    <w:rsid w:val="0085039C"/>
    <w:rsid w:val="008525A0"/>
    <w:rsid w:val="0085681E"/>
    <w:rsid w:val="008578DB"/>
    <w:rsid w:val="00857DAC"/>
    <w:rsid w:val="00860598"/>
    <w:rsid w:val="00864323"/>
    <w:rsid w:val="00864763"/>
    <w:rsid w:val="00864F66"/>
    <w:rsid w:val="00865308"/>
    <w:rsid w:val="00867D54"/>
    <w:rsid w:val="00867FA3"/>
    <w:rsid w:val="00871281"/>
    <w:rsid w:val="00872678"/>
    <w:rsid w:val="008728DE"/>
    <w:rsid w:val="008736AB"/>
    <w:rsid w:val="00873D4E"/>
    <w:rsid w:val="00873DF7"/>
    <w:rsid w:val="0087501D"/>
    <w:rsid w:val="00875969"/>
    <w:rsid w:val="00875C76"/>
    <w:rsid w:val="00876F36"/>
    <w:rsid w:val="00877484"/>
    <w:rsid w:val="008808EC"/>
    <w:rsid w:val="00882AA2"/>
    <w:rsid w:val="00884B79"/>
    <w:rsid w:val="00884C12"/>
    <w:rsid w:val="00884FE0"/>
    <w:rsid w:val="00885BF3"/>
    <w:rsid w:val="00885DEF"/>
    <w:rsid w:val="00886738"/>
    <w:rsid w:val="00887731"/>
    <w:rsid w:val="008911C3"/>
    <w:rsid w:val="008918EF"/>
    <w:rsid w:val="00893CF3"/>
    <w:rsid w:val="00894137"/>
    <w:rsid w:val="0089432A"/>
    <w:rsid w:val="008972EC"/>
    <w:rsid w:val="008A11AD"/>
    <w:rsid w:val="008A190A"/>
    <w:rsid w:val="008A2CC8"/>
    <w:rsid w:val="008A3650"/>
    <w:rsid w:val="008A504D"/>
    <w:rsid w:val="008A5098"/>
    <w:rsid w:val="008A6F24"/>
    <w:rsid w:val="008B08FE"/>
    <w:rsid w:val="008B0D5E"/>
    <w:rsid w:val="008B0FE5"/>
    <w:rsid w:val="008B29B9"/>
    <w:rsid w:val="008B2E0B"/>
    <w:rsid w:val="008B419A"/>
    <w:rsid w:val="008B598B"/>
    <w:rsid w:val="008B5AA5"/>
    <w:rsid w:val="008B63CC"/>
    <w:rsid w:val="008B678C"/>
    <w:rsid w:val="008B7D10"/>
    <w:rsid w:val="008C109F"/>
    <w:rsid w:val="008C14C3"/>
    <w:rsid w:val="008C2DAD"/>
    <w:rsid w:val="008C2FC8"/>
    <w:rsid w:val="008C3E42"/>
    <w:rsid w:val="008C45A8"/>
    <w:rsid w:val="008C45B5"/>
    <w:rsid w:val="008C4F0B"/>
    <w:rsid w:val="008C4F30"/>
    <w:rsid w:val="008C60FF"/>
    <w:rsid w:val="008C6576"/>
    <w:rsid w:val="008C791C"/>
    <w:rsid w:val="008C7B3F"/>
    <w:rsid w:val="008D1F07"/>
    <w:rsid w:val="008D2494"/>
    <w:rsid w:val="008D2F28"/>
    <w:rsid w:val="008D3BDA"/>
    <w:rsid w:val="008D3E82"/>
    <w:rsid w:val="008D423A"/>
    <w:rsid w:val="008D4260"/>
    <w:rsid w:val="008D4732"/>
    <w:rsid w:val="008D5A43"/>
    <w:rsid w:val="008D7377"/>
    <w:rsid w:val="008E0714"/>
    <w:rsid w:val="008E09BC"/>
    <w:rsid w:val="008E1673"/>
    <w:rsid w:val="008E2075"/>
    <w:rsid w:val="008E38B6"/>
    <w:rsid w:val="008E4014"/>
    <w:rsid w:val="008E4DC4"/>
    <w:rsid w:val="008E586D"/>
    <w:rsid w:val="008E592E"/>
    <w:rsid w:val="008E68DA"/>
    <w:rsid w:val="008E6DC5"/>
    <w:rsid w:val="008F093C"/>
    <w:rsid w:val="008F1431"/>
    <w:rsid w:val="008F21A1"/>
    <w:rsid w:val="008F2824"/>
    <w:rsid w:val="008F2BDD"/>
    <w:rsid w:val="008F3C29"/>
    <w:rsid w:val="008F3D4D"/>
    <w:rsid w:val="008F6123"/>
    <w:rsid w:val="008F75A5"/>
    <w:rsid w:val="009017F1"/>
    <w:rsid w:val="009028AF"/>
    <w:rsid w:val="00902BE5"/>
    <w:rsid w:val="009039E2"/>
    <w:rsid w:val="009055CC"/>
    <w:rsid w:val="00905E23"/>
    <w:rsid w:val="009061B3"/>
    <w:rsid w:val="00907320"/>
    <w:rsid w:val="00907F0F"/>
    <w:rsid w:val="0090B13A"/>
    <w:rsid w:val="00910D5A"/>
    <w:rsid w:val="009117CC"/>
    <w:rsid w:val="009144D2"/>
    <w:rsid w:val="00914813"/>
    <w:rsid w:val="009161DF"/>
    <w:rsid w:val="00916CBD"/>
    <w:rsid w:val="0091714A"/>
    <w:rsid w:val="009175A0"/>
    <w:rsid w:val="00917C85"/>
    <w:rsid w:val="009200EA"/>
    <w:rsid w:val="009220AB"/>
    <w:rsid w:val="00922FBC"/>
    <w:rsid w:val="0092368B"/>
    <w:rsid w:val="00925586"/>
    <w:rsid w:val="00926503"/>
    <w:rsid w:val="00926B69"/>
    <w:rsid w:val="009275B0"/>
    <w:rsid w:val="009279CE"/>
    <w:rsid w:val="00927B99"/>
    <w:rsid w:val="0093112B"/>
    <w:rsid w:val="00931935"/>
    <w:rsid w:val="00932800"/>
    <w:rsid w:val="00934DD2"/>
    <w:rsid w:val="00935DBF"/>
    <w:rsid w:val="0093673C"/>
    <w:rsid w:val="0093755A"/>
    <w:rsid w:val="009377CE"/>
    <w:rsid w:val="00942371"/>
    <w:rsid w:val="00942389"/>
    <w:rsid w:val="009436AE"/>
    <w:rsid w:val="00945D25"/>
    <w:rsid w:val="0094723B"/>
    <w:rsid w:val="00947510"/>
    <w:rsid w:val="00947DC4"/>
    <w:rsid w:val="009500DB"/>
    <w:rsid w:val="009506EE"/>
    <w:rsid w:val="00951550"/>
    <w:rsid w:val="009521AE"/>
    <w:rsid w:val="009525C0"/>
    <w:rsid w:val="009549C3"/>
    <w:rsid w:val="00954F16"/>
    <w:rsid w:val="00955CBF"/>
    <w:rsid w:val="009608F1"/>
    <w:rsid w:val="00960918"/>
    <w:rsid w:val="0096178D"/>
    <w:rsid w:val="00961B9E"/>
    <w:rsid w:val="00961EA6"/>
    <w:rsid w:val="00963213"/>
    <w:rsid w:val="009632DB"/>
    <w:rsid w:val="009639FB"/>
    <w:rsid w:val="00964470"/>
    <w:rsid w:val="0096497B"/>
    <w:rsid w:val="009652E6"/>
    <w:rsid w:val="00966775"/>
    <w:rsid w:val="00967160"/>
    <w:rsid w:val="00967A25"/>
    <w:rsid w:val="00971FE0"/>
    <w:rsid w:val="00974476"/>
    <w:rsid w:val="00974C56"/>
    <w:rsid w:val="009752F4"/>
    <w:rsid w:val="00975AEA"/>
    <w:rsid w:val="00975DCD"/>
    <w:rsid w:val="0097778C"/>
    <w:rsid w:val="009813BF"/>
    <w:rsid w:val="00981C24"/>
    <w:rsid w:val="00982233"/>
    <w:rsid w:val="009828CE"/>
    <w:rsid w:val="00983CB2"/>
    <w:rsid w:val="00983E7C"/>
    <w:rsid w:val="009848ED"/>
    <w:rsid w:val="00984D25"/>
    <w:rsid w:val="009858E2"/>
    <w:rsid w:val="00985E35"/>
    <w:rsid w:val="00985EB3"/>
    <w:rsid w:val="009861C9"/>
    <w:rsid w:val="009876E8"/>
    <w:rsid w:val="009906CF"/>
    <w:rsid w:val="00990D7A"/>
    <w:rsid w:val="00991008"/>
    <w:rsid w:val="00991795"/>
    <w:rsid w:val="00991FDE"/>
    <w:rsid w:val="00992BE8"/>
    <w:rsid w:val="00993326"/>
    <w:rsid w:val="00993B5D"/>
    <w:rsid w:val="00995615"/>
    <w:rsid w:val="009961C0"/>
    <w:rsid w:val="00997CC2"/>
    <w:rsid w:val="00997F5C"/>
    <w:rsid w:val="009A0189"/>
    <w:rsid w:val="009A0F4F"/>
    <w:rsid w:val="009A10A3"/>
    <w:rsid w:val="009A16B4"/>
    <w:rsid w:val="009A1AEF"/>
    <w:rsid w:val="009A2022"/>
    <w:rsid w:val="009A2510"/>
    <w:rsid w:val="009A3B70"/>
    <w:rsid w:val="009A6BDC"/>
    <w:rsid w:val="009A7784"/>
    <w:rsid w:val="009A7FD4"/>
    <w:rsid w:val="009B17ED"/>
    <w:rsid w:val="009B28A0"/>
    <w:rsid w:val="009B3474"/>
    <w:rsid w:val="009B6176"/>
    <w:rsid w:val="009B6EF9"/>
    <w:rsid w:val="009C0CA8"/>
    <w:rsid w:val="009C1286"/>
    <w:rsid w:val="009C458E"/>
    <w:rsid w:val="009C59CD"/>
    <w:rsid w:val="009C6C10"/>
    <w:rsid w:val="009C739E"/>
    <w:rsid w:val="009C749C"/>
    <w:rsid w:val="009D0221"/>
    <w:rsid w:val="009D1BAA"/>
    <w:rsid w:val="009D2106"/>
    <w:rsid w:val="009D2B49"/>
    <w:rsid w:val="009D32A4"/>
    <w:rsid w:val="009D4019"/>
    <w:rsid w:val="009D561B"/>
    <w:rsid w:val="009D68D8"/>
    <w:rsid w:val="009E199E"/>
    <w:rsid w:val="009E2FE5"/>
    <w:rsid w:val="009E38E2"/>
    <w:rsid w:val="009E3C50"/>
    <w:rsid w:val="009E3F60"/>
    <w:rsid w:val="009E4F17"/>
    <w:rsid w:val="009F0FE8"/>
    <w:rsid w:val="009F312E"/>
    <w:rsid w:val="009F5203"/>
    <w:rsid w:val="009F53E8"/>
    <w:rsid w:val="009F5970"/>
    <w:rsid w:val="009F5B0D"/>
    <w:rsid w:val="009F5BED"/>
    <w:rsid w:val="009F5F79"/>
    <w:rsid w:val="009F64DA"/>
    <w:rsid w:val="009F6DCE"/>
    <w:rsid w:val="009F70A5"/>
    <w:rsid w:val="009F7A63"/>
    <w:rsid w:val="00A01643"/>
    <w:rsid w:val="00A01CD0"/>
    <w:rsid w:val="00A02E98"/>
    <w:rsid w:val="00A04E82"/>
    <w:rsid w:val="00A11717"/>
    <w:rsid w:val="00A13253"/>
    <w:rsid w:val="00A137DB"/>
    <w:rsid w:val="00A14010"/>
    <w:rsid w:val="00A16234"/>
    <w:rsid w:val="00A16D82"/>
    <w:rsid w:val="00A17486"/>
    <w:rsid w:val="00A1796B"/>
    <w:rsid w:val="00A17E61"/>
    <w:rsid w:val="00A21653"/>
    <w:rsid w:val="00A239A9"/>
    <w:rsid w:val="00A25060"/>
    <w:rsid w:val="00A25E50"/>
    <w:rsid w:val="00A26FB8"/>
    <w:rsid w:val="00A27488"/>
    <w:rsid w:val="00A27E75"/>
    <w:rsid w:val="00A30092"/>
    <w:rsid w:val="00A3034A"/>
    <w:rsid w:val="00A30382"/>
    <w:rsid w:val="00A303BC"/>
    <w:rsid w:val="00A30A3E"/>
    <w:rsid w:val="00A3431C"/>
    <w:rsid w:val="00A34BE5"/>
    <w:rsid w:val="00A35035"/>
    <w:rsid w:val="00A354C4"/>
    <w:rsid w:val="00A376E9"/>
    <w:rsid w:val="00A37858"/>
    <w:rsid w:val="00A43230"/>
    <w:rsid w:val="00A433BD"/>
    <w:rsid w:val="00A437EB"/>
    <w:rsid w:val="00A45EC3"/>
    <w:rsid w:val="00A4603B"/>
    <w:rsid w:val="00A47666"/>
    <w:rsid w:val="00A47AC7"/>
    <w:rsid w:val="00A47F27"/>
    <w:rsid w:val="00A5308A"/>
    <w:rsid w:val="00A530D4"/>
    <w:rsid w:val="00A535D0"/>
    <w:rsid w:val="00A542D3"/>
    <w:rsid w:val="00A5584D"/>
    <w:rsid w:val="00A55B22"/>
    <w:rsid w:val="00A5685F"/>
    <w:rsid w:val="00A5688A"/>
    <w:rsid w:val="00A56EC9"/>
    <w:rsid w:val="00A57F36"/>
    <w:rsid w:val="00A60117"/>
    <w:rsid w:val="00A6084D"/>
    <w:rsid w:val="00A60860"/>
    <w:rsid w:val="00A6473B"/>
    <w:rsid w:val="00A65708"/>
    <w:rsid w:val="00A65A4A"/>
    <w:rsid w:val="00A66491"/>
    <w:rsid w:val="00A66FA3"/>
    <w:rsid w:val="00A7016D"/>
    <w:rsid w:val="00A73B8F"/>
    <w:rsid w:val="00A744EA"/>
    <w:rsid w:val="00A75F1F"/>
    <w:rsid w:val="00A77DA2"/>
    <w:rsid w:val="00A80670"/>
    <w:rsid w:val="00A82568"/>
    <w:rsid w:val="00A82B63"/>
    <w:rsid w:val="00A83D24"/>
    <w:rsid w:val="00A845E4"/>
    <w:rsid w:val="00A84CC2"/>
    <w:rsid w:val="00A85B65"/>
    <w:rsid w:val="00A85BC8"/>
    <w:rsid w:val="00A85F46"/>
    <w:rsid w:val="00A912B2"/>
    <w:rsid w:val="00A93914"/>
    <w:rsid w:val="00A93CC9"/>
    <w:rsid w:val="00A94C46"/>
    <w:rsid w:val="00A9511C"/>
    <w:rsid w:val="00A95539"/>
    <w:rsid w:val="00A95BDF"/>
    <w:rsid w:val="00A95E9B"/>
    <w:rsid w:val="00A966A7"/>
    <w:rsid w:val="00AA0C31"/>
    <w:rsid w:val="00AA0D0D"/>
    <w:rsid w:val="00AA1985"/>
    <w:rsid w:val="00AA446D"/>
    <w:rsid w:val="00AA456E"/>
    <w:rsid w:val="00AA5E69"/>
    <w:rsid w:val="00AA6446"/>
    <w:rsid w:val="00AA68EA"/>
    <w:rsid w:val="00AA6A0F"/>
    <w:rsid w:val="00AA6BDE"/>
    <w:rsid w:val="00AA6CBF"/>
    <w:rsid w:val="00AB17DC"/>
    <w:rsid w:val="00AB4004"/>
    <w:rsid w:val="00AB53AC"/>
    <w:rsid w:val="00AB7AA8"/>
    <w:rsid w:val="00AC00ED"/>
    <w:rsid w:val="00AC352D"/>
    <w:rsid w:val="00AC47D9"/>
    <w:rsid w:val="00AC4AA6"/>
    <w:rsid w:val="00AC5FD3"/>
    <w:rsid w:val="00AC66D1"/>
    <w:rsid w:val="00AD0668"/>
    <w:rsid w:val="00AD0E69"/>
    <w:rsid w:val="00AD1B69"/>
    <w:rsid w:val="00AD2BC3"/>
    <w:rsid w:val="00AD39BB"/>
    <w:rsid w:val="00AD4E01"/>
    <w:rsid w:val="00AD4F78"/>
    <w:rsid w:val="00AD7BC0"/>
    <w:rsid w:val="00AD7D35"/>
    <w:rsid w:val="00AE07F4"/>
    <w:rsid w:val="00AE0988"/>
    <w:rsid w:val="00AE224E"/>
    <w:rsid w:val="00AE4988"/>
    <w:rsid w:val="00AE56B1"/>
    <w:rsid w:val="00AE5C19"/>
    <w:rsid w:val="00AE5F61"/>
    <w:rsid w:val="00AE7526"/>
    <w:rsid w:val="00AE7ACD"/>
    <w:rsid w:val="00AE7DF3"/>
    <w:rsid w:val="00AF02E9"/>
    <w:rsid w:val="00AF0B89"/>
    <w:rsid w:val="00AF13DA"/>
    <w:rsid w:val="00AF186C"/>
    <w:rsid w:val="00AF2163"/>
    <w:rsid w:val="00AF24CE"/>
    <w:rsid w:val="00AF32CA"/>
    <w:rsid w:val="00AF33C6"/>
    <w:rsid w:val="00AF3713"/>
    <w:rsid w:val="00AF465E"/>
    <w:rsid w:val="00AF4A9D"/>
    <w:rsid w:val="00AF50F7"/>
    <w:rsid w:val="00AF73A3"/>
    <w:rsid w:val="00AF7AF9"/>
    <w:rsid w:val="00B0092B"/>
    <w:rsid w:val="00B00D9A"/>
    <w:rsid w:val="00B01163"/>
    <w:rsid w:val="00B01348"/>
    <w:rsid w:val="00B01EB0"/>
    <w:rsid w:val="00B01F43"/>
    <w:rsid w:val="00B026F5"/>
    <w:rsid w:val="00B06D90"/>
    <w:rsid w:val="00B07D26"/>
    <w:rsid w:val="00B13101"/>
    <w:rsid w:val="00B13D5F"/>
    <w:rsid w:val="00B14367"/>
    <w:rsid w:val="00B14ABD"/>
    <w:rsid w:val="00B17D8A"/>
    <w:rsid w:val="00B2131E"/>
    <w:rsid w:val="00B21479"/>
    <w:rsid w:val="00B21A3F"/>
    <w:rsid w:val="00B21C81"/>
    <w:rsid w:val="00B221BE"/>
    <w:rsid w:val="00B236FE"/>
    <w:rsid w:val="00B260F1"/>
    <w:rsid w:val="00B272E8"/>
    <w:rsid w:val="00B27B43"/>
    <w:rsid w:val="00B33A31"/>
    <w:rsid w:val="00B347DE"/>
    <w:rsid w:val="00B352D9"/>
    <w:rsid w:val="00B36B37"/>
    <w:rsid w:val="00B374F1"/>
    <w:rsid w:val="00B409E7"/>
    <w:rsid w:val="00B41C1A"/>
    <w:rsid w:val="00B43860"/>
    <w:rsid w:val="00B43B2E"/>
    <w:rsid w:val="00B454BC"/>
    <w:rsid w:val="00B45F3B"/>
    <w:rsid w:val="00B47CD9"/>
    <w:rsid w:val="00B5011E"/>
    <w:rsid w:val="00B548AE"/>
    <w:rsid w:val="00B550FB"/>
    <w:rsid w:val="00B551C5"/>
    <w:rsid w:val="00B5573D"/>
    <w:rsid w:val="00B5726B"/>
    <w:rsid w:val="00B606C5"/>
    <w:rsid w:val="00B614E5"/>
    <w:rsid w:val="00B618E8"/>
    <w:rsid w:val="00B62292"/>
    <w:rsid w:val="00B62A7F"/>
    <w:rsid w:val="00B63458"/>
    <w:rsid w:val="00B63ACD"/>
    <w:rsid w:val="00B63C4E"/>
    <w:rsid w:val="00B63E38"/>
    <w:rsid w:val="00B63F11"/>
    <w:rsid w:val="00B65324"/>
    <w:rsid w:val="00B67862"/>
    <w:rsid w:val="00B67D7F"/>
    <w:rsid w:val="00B702B2"/>
    <w:rsid w:val="00B70526"/>
    <w:rsid w:val="00B708D4"/>
    <w:rsid w:val="00B726C0"/>
    <w:rsid w:val="00B8113E"/>
    <w:rsid w:val="00B82CF2"/>
    <w:rsid w:val="00B83873"/>
    <w:rsid w:val="00B8423B"/>
    <w:rsid w:val="00B84B79"/>
    <w:rsid w:val="00B854C6"/>
    <w:rsid w:val="00B85547"/>
    <w:rsid w:val="00B864B5"/>
    <w:rsid w:val="00B91190"/>
    <w:rsid w:val="00B91B48"/>
    <w:rsid w:val="00B95016"/>
    <w:rsid w:val="00B95A97"/>
    <w:rsid w:val="00B966B6"/>
    <w:rsid w:val="00B96A10"/>
    <w:rsid w:val="00B9780A"/>
    <w:rsid w:val="00BA075F"/>
    <w:rsid w:val="00BA1605"/>
    <w:rsid w:val="00BA1CF2"/>
    <w:rsid w:val="00BA1E93"/>
    <w:rsid w:val="00BA2E24"/>
    <w:rsid w:val="00BA5170"/>
    <w:rsid w:val="00BA5459"/>
    <w:rsid w:val="00BA6A63"/>
    <w:rsid w:val="00BB0071"/>
    <w:rsid w:val="00BB0D37"/>
    <w:rsid w:val="00BB3316"/>
    <w:rsid w:val="00BB4E38"/>
    <w:rsid w:val="00BB5099"/>
    <w:rsid w:val="00BB5F93"/>
    <w:rsid w:val="00BB6663"/>
    <w:rsid w:val="00BB7060"/>
    <w:rsid w:val="00BB7B4A"/>
    <w:rsid w:val="00BB7F67"/>
    <w:rsid w:val="00BC16C0"/>
    <w:rsid w:val="00BC2915"/>
    <w:rsid w:val="00BC4FD4"/>
    <w:rsid w:val="00BC50D9"/>
    <w:rsid w:val="00BC5286"/>
    <w:rsid w:val="00BC55AB"/>
    <w:rsid w:val="00BC6949"/>
    <w:rsid w:val="00BC7144"/>
    <w:rsid w:val="00BC7700"/>
    <w:rsid w:val="00BD2604"/>
    <w:rsid w:val="00BD3833"/>
    <w:rsid w:val="00BD44F4"/>
    <w:rsid w:val="00BD5C93"/>
    <w:rsid w:val="00BD659E"/>
    <w:rsid w:val="00BD7049"/>
    <w:rsid w:val="00BE23B2"/>
    <w:rsid w:val="00BE332A"/>
    <w:rsid w:val="00BE3B38"/>
    <w:rsid w:val="00BE3DD4"/>
    <w:rsid w:val="00BE44E7"/>
    <w:rsid w:val="00BE6FBF"/>
    <w:rsid w:val="00BF09A6"/>
    <w:rsid w:val="00BF1924"/>
    <w:rsid w:val="00BF3FAD"/>
    <w:rsid w:val="00BF534B"/>
    <w:rsid w:val="00BF5D5D"/>
    <w:rsid w:val="00BF6311"/>
    <w:rsid w:val="00BF662D"/>
    <w:rsid w:val="00BF69F1"/>
    <w:rsid w:val="00C01C13"/>
    <w:rsid w:val="00C01CE3"/>
    <w:rsid w:val="00C025E5"/>
    <w:rsid w:val="00C03418"/>
    <w:rsid w:val="00C03C0E"/>
    <w:rsid w:val="00C0681E"/>
    <w:rsid w:val="00C104ED"/>
    <w:rsid w:val="00C1166E"/>
    <w:rsid w:val="00C11C41"/>
    <w:rsid w:val="00C12F8E"/>
    <w:rsid w:val="00C13335"/>
    <w:rsid w:val="00C13FF7"/>
    <w:rsid w:val="00C143B0"/>
    <w:rsid w:val="00C15A7F"/>
    <w:rsid w:val="00C15B53"/>
    <w:rsid w:val="00C15D3C"/>
    <w:rsid w:val="00C172D9"/>
    <w:rsid w:val="00C21CFA"/>
    <w:rsid w:val="00C237F8"/>
    <w:rsid w:val="00C25B21"/>
    <w:rsid w:val="00C25EA3"/>
    <w:rsid w:val="00C2687C"/>
    <w:rsid w:val="00C2747C"/>
    <w:rsid w:val="00C275AE"/>
    <w:rsid w:val="00C27C3E"/>
    <w:rsid w:val="00C300A0"/>
    <w:rsid w:val="00C3135B"/>
    <w:rsid w:val="00C32414"/>
    <w:rsid w:val="00C32482"/>
    <w:rsid w:val="00C34C2F"/>
    <w:rsid w:val="00C359F7"/>
    <w:rsid w:val="00C3723E"/>
    <w:rsid w:val="00C405CF"/>
    <w:rsid w:val="00C40D4C"/>
    <w:rsid w:val="00C4195D"/>
    <w:rsid w:val="00C41EDF"/>
    <w:rsid w:val="00C4209D"/>
    <w:rsid w:val="00C426D2"/>
    <w:rsid w:val="00C461CF"/>
    <w:rsid w:val="00C474B3"/>
    <w:rsid w:val="00C47514"/>
    <w:rsid w:val="00C52C82"/>
    <w:rsid w:val="00C5316E"/>
    <w:rsid w:val="00C53C40"/>
    <w:rsid w:val="00C53EA8"/>
    <w:rsid w:val="00C5448F"/>
    <w:rsid w:val="00C5460E"/>
    <w:rsid w:val="00C55E31"/>
    <w:rsid w:val="00C5756E"/>
    <w:rsid w:val="00C61119"/>
    <w:rsid w:val="00C636FF"/>
    <w:rsid w:val="00C63FB9"/>
    <w:rsid w:val="00C65DC0"/>
    <w:rsid w:val="00C65FD7"/>
    <w:rsid w:val="00C66535"/>
    <w:rsid w:val="00C679AC"/>
    <w:rsid w:val="00C67F83"/>
    <w:rsid w:val="00C70160"/>
    <w:rsid w:val="00C70268"/>
    <w:rsid w:val="00C7122C"/>
    <w:rsid w:val="00C712F7"/>
    <w:rsid w:val="00C7168D"/>
    <w:rsid w:val="00C72959"/>
    <w:rsid w:val="00C72F42"/>
    <w:rsid w:val="00C73451"/>
    <w:rsid w:val="00C73E9A"/>
    <w:rsid w:val="00C7419A"/>
    <w:rsid w:val="00C806FB"/>
    <w:rsid w:val="00C80B50"/>
    <w:rsid w:val="00C8100D"/>
    <w:rsid w:val="00C81643"/>
    <w:rsid w:val="00C8299E"/>
    <w:rsid w:val="00C83A85"/>
    <w:rsid w:val="00C844C0"/>
    <w:rsid w:val="00C86D9E"/>
    <w:rsid w:val="00C87619"/>
    <w:rsid w:val="00C8789C"/>
    <w:rsid w:val="00C87C67"/>
    <w:rsid w:val="00C92BB8"/>
    <w:rsid w:val="00C95375"/>
    <w:rsid w:val="00C95384"/>
    <w:rsid w:val="00C9614F"/>
    <w:rsid w:val="00CA1938"/>
    <w:rsid w:val="00CA43E7"/>
    <w:rsid w:val="00CA4BFC"/>
    <w:rsid w:val="00CA5ABF"/>
    <w:rsid w:val="00CA61A6"/>
    <w:rsid w:val="00CA71EB"/>
    <w:rsid w:val="00CA7310"/>
    <w:rsid w:val="00CA7A94"/>
    <w:rsid w:val="00CB1AB9"/>
    <w:rsid w:val="00CB1B48"/>
    <w:rsid w:val="00CB1B60"/>
    <w:rsid w:val="00CB2AED"/>
    <w:rsid w:val="00CB30C5"/>
    <w:rsid w:val="00CB420F"/>
    <w:rsid w:val="00CB54A9"/>
    <w:rsid w:val="00CB6081"/>
    <w:rsid w:val="00CB684F"/>
    <w:rsid w:val="00CB70FE"/>
    <w:rsid w:val="00CB7EA5"/>
    <w:rsid w:val="00CC046F"/>
    <w:rsid w:val="00CC0813"/>
    <w:rsid w:val="00CC2114"/>
    <w:rsid w:val="00CC2862"/>
    <w:rsid w:val="00CC2FEB"/>
    <w:rsid w:val="00CC34A8"/>
    <w:rsid w:val="00CC440B"/>
    <w:rsid w:val="00CC480F"/>
    <w:rsid w:val="00CC4A45"/>
    <w:rsid w:val="00CC535B"/>
    <w:rsid w:val="00CC53A4"/>
    <w:rsid w:val="00CC5BBA"/>
    <w:rsid w:val="00CC62B5"/>
    <w:rsid w:val="00CC6315"/>
    <w:rsid w:val="00CC669B"/>
    <w:rsid w:val="00CC686C"/>
    <w:rsid w:val="00CC6D1B"/>
    <w:rsid w:val="00CD1D2A"/>
    <w:rsid w:val="00CD3835"/>
    <w:rsid w:val="00CD398B"/>
    <w:rsid w:val="00CD3D7F"/>
    <w:rsid w:val="00CD5558"/>
    <w:rsid w:val="00CD594D"/>
    <w:rsid w:val="00CD7CB1"/>
    <w:rsid w:val="00CE0177"/>
    <w:rsid w:val="00CE28A2"/>
    <w:rsid w:val="00CE3446"/>
    <w:rsid w:val="00CE3628"/>
    <w:rsid w:val="00CE5CD2"/>
    <w:rsid w:val="00CE7B1D"/>
    <w:rsid w:val="00CF2020"/>
    <w:rsid w:val="00CF206B"/>
    <w:rsid w:val="00CF252F"/>
    <w:rsid w:val="00CF593E"/>
    <w:rsid w:val="00CF6F88"/>
    <w:rsid w:val="00CF7289"/>
    <w:rsid w:val="00D022FA"/>
    <w:rsid w:val="00D02C7C"/>
    <w:rsid w:val="00D0300C"/>
    <w:rsid w:val="00D04246"/>
    <w:rsid w:val="00D04BA1"/>
    <w:rsid w:val="00D04C62"/>
    <w:rsid w:val="00D0537E"/>
    <w:rsid w:val="00D05416"/>
    <w:rsid w:val="00D05ABB"/>
    <w:rsid w:val="00D05B37"/>
    <w:rsid w:val="00D06517"/>
    <w:rsid w:val="00D06AFA"/>
    <w:rsid w:val="00D11BBC"/>
    <w:rsid w:val="00D122E5"/>
    <w:rsid w:val="00D13543"/>
    <w:rsid w:val="00D13A16"/>
    <w:rsid w:val="00D154DB"/>
    <w:rsid w:val="00D155FE"/>
    <w:rsid w:val="00D166BD"/>
    <w:rsid w:val="00D16E16"/>
    <w:rsid w:val="00D17264"/>
    <w:rsid w:val="00D176BB"/>
    <w:rsid w:val="00D176C6"/>
    <w:rsid w:val="00D2391C"/>
    <w:rsid w:val="00D25C8B"/>
    <w:rsid w:val="00D26179"/>
    <w:rsid w:val="00D266A1"/>
    <w:rsid w:val="00D26E19"/>
    <w:rsid w:val="00D27053"/>
    <w:rsid w:val="00D311A1"/>
    <w:rsid w:val="00D319D8"/>
    <w:rsid w:val="00D31DB9"/>
    <w:rsid w:val="00D3236F"/>
    <w:rsid w:val="00D339FB"/>
    <w:rsid w:val="00D33DE2"/>
    <w:rsid w:val="00D34190"/>
    <w:rsid w:val="00D34812"/>
    <w:rsid w:val="00D35362"/>
    <w:rsid w:val="00D367C5"/>
    <w:rsid w:val="00D36B32"/>
    <w:rsid w:val="00D4269D"/>
    <w:rsid w:val="00D4297E"/>
    <w:rsid w:val="00D42E8D"/>
    <w:rsid w:val="00D44228"/>
    <w:rsid w:val="00D45F29"/>
    <w:rsid w:val="00D47210"/>
    <w:rsid w:val="00D4746E"/>
    <w:rsid w:val="00D47BDC"/>
    <w:rsid w:val="00D51358"/>
    <w:rsid w:val="00D52102"/>
    <w:rsid w:val="00D52203"/>
    <w:rsid w:val="00D52AFB"/>
    <w:rsid w:val="00D54DE1"/>
    <w:rsid w:val="00D5517F"/>
    <w:rsid w:val="00D6018A"/>
    <w:rsid w:val="00D6047D"/>
    <w:rsid w:val="00D618E3"/>
    <w:rsid w:val="00D61B40"/>
    <w:rsid w:val="00D62E97"/>
    <w:rsid w:val="00D65094"/>
    <w:rsid w:val="00D66E70"/>
    <w:rsid w:val="00D67FA6"/>
    <w:rsid w:val="00D70C3F"/>
    <w:rsid w:val="00D726D6"/>
    <w:rsid w:val="00D7317D"/>
    <w:rsid w:val="00D7363F"/>
    <w:rsid w:val="00D73C2D"/>
    <w:rsid w:val="00D8065B"/>
    <w:rsid w:val="00D8072E"/>
    <w:rsid w:val="00D827A7"/>
    <w:rsid w:val="00D83180"/>
    <w:rsid w:val="00D84F94"/>
    <w:rsid w:val="00D8799C"/>
    <w:rsid w:val="00D87FFC"/>
    <w:rsid w:val="00D92447"/>
    <w:rsid w:val="00D9471A"/>
    <w:rsid w:val="00D94C62"/>
    <w:rsid w:val="00D94D45"/>
    <w:rsid w:val="00D9594E"/>
    <w:rsid w:val="00DA1947"/>
    <w:rsid w:val="00DA2499"/>
    <w:rsid w:val="00DA306F"/>
    <w:rsid w:val="00DA3961"/>
    <w:rsid w:val="00DA5717"/>
    <w:rsid w:val="00DA6296"/>
    <w:rsid w:val="00DA62E4"/>
    <w:rsid w:val="00DA75D5"/>
    <w:rsid w:val="00DA767B"/>
    <w:rsid w:val="00DA7AE6"/>
    <w:rsid w:val="00DB2622"/>
    <w:rsid w:val="00DB4DB8"/>
    <w:rsid w:val="00DB4EE8"/>
    <w:rsid w:val="00DC00F5"/>
    <w:rsid w:val="00DC3898"/>
    <w:rsid w:val="00DC3C27"/>
    <w:rsid w:val="00DC5506"/>
    <w:rsid w:val="00DD3F5E"/>
    <w:rsid w:val="00DD4812"/>
    <w:rsid w:val="00DD6089"/>
    <w:rsid w:val="00DD6166"/>
    <w:rsid w:val="00DD73EF"/>
    <w:rsid w:val="00DD765A"/>
    <w:rsid w:val="00DE001A"/>
    <w:rsid w:val="00DE076B"/>
    <w:rsid w:val="00DE0CB3"/>
    <w:rsid w:val="00DE1676"/>
    <w:rsid w:val="00DE1EBF"/>
    <w:rsid w:val="00DE2896"/>
    <w:rsid w:val="00DE29DF"/>
    <w:rsid w:val="00DE2BF2"/>
    <w:rsid w:val="00DE2EF9"/>
    <w:rsid w:val="00DE3526"/>
    <w:rsid w:val="00DE59E7"/>
    <w:rsid w:val="00DE5E2D"/>
    <w:rsid w:val="00DE7D2D"/>
    <w:rsid w:val="00DF03BC"/>
    <w:rsid w:val="00DF044A"/>
    <w:rsid w:val="00DF0C86"/>
    <w:rsid w:val="00DF0FD9"/>
    <w:rsid w:val="00DF13C4"/>
    <w:rsid w:val="00DF24CB"/>
    <w:rsid w:val="00DF34F9"/>
    <w:rsid w:val="00DF3C0C"/>
    <w:rsid w:val="00DF4865"/>
    <w:rsid w:val="00DF6BDC"/>
    <w:rsid w:val="00DF733A"/>
    <w:rsid w:val="00DF7375"/>
    <w:rsid w:val="00E0259F"/>
    <w:rsid w:val="00E03462"/>
    <w:rsid w:val="00E06646"/>
    <w:rsid w:val="00E069FF"/>
    <w:rsid w:val="00E06B43"/>
    <w:rsid w:val="00E07ECF"/>
    <w:rsid w:val="00E1025E"/>
    <w:rsid w:val="00E11814"/>
    <w:rsid w:val="00E12B57"/>
    <w:rsid w:val="00E15321"/>
    <w:rsid w:val="00E169DA"/>
    <w:rsid w:val="00E16D34"/>
    <w:rsid w:val="00E20646"/>
    <w:rsid w:val="00E21172"/>
    <w:rsid w:val="00E2125D"/>
    <w:rsid w:val="00E216FA"/>
    <w:rsid w:val="00E2275B"/>
    <w:rsid w:val="00E22E46"/>
    <w:rsid w:val="00E242CC"/>
    <w:rsid w:val="00E24E58"/>
    <w:rsid w:val="00E26BFE"/>
    <w:rsid w:val="00E27086"/>
    <w:rsid w:val="00E340B3"/>
    <w:rsid w:val="00E36397"/>
    <w:rsid w:val="00E36674"/>
    <w:rsid w:val="00E4281F"/>
    <w:rsid w:val="00E436B0"/>
    <w:rsid w:val="00E44E03"/>
    <w:rsid w:val="00E4533E"/>
    <w:rsid w:val="00E45DD5"/>
    <w:rsid w:val="00E46970"/>
    <w:rsid w:val="00E506F2"/>
    <w:rsid w:val="00E52999"/>
    <w:rsid w:val="00E52B89"/>
    <w:rsid w:val="00E53832"/>
    <w:rsid w:val="00E54029"/>
    <w:rsid w:val="00E5456F"/>
    <w:rsid w:val="00E55708"/>
    <w:rsid w:val="00E55A5B"/>
    <w:rsid w:val="00E56953"/>
    <w:rsid w:val="00E60E80"/>
    <w:rsid w:val="00E61140"/>
    <w:rsid w:val="00E61A5B"/>
    <w:rsid w:val="00E61BD4"/>
    <w:rsid w:val="00E63E97"/>
    <w:rsid w:val="00E64870"/>
    <w:rsid w:val="00E65E89"/>
    <w:rsid w:val="00E6619E"/>
    <w:rsid w:val="00E66EA0"/>
    <w:rsid w:val="00E705D7"/>
    <w:rsid w:val="00E71045"/>
    <w:rsid w:val="00E711A4"/>
    <w:rsid w:val="00E75E44"/>
    <w:rsid w:val="00E75EB9"/>
    <w:rsid w:val="00E77999"/>
    <w:rsid w:val="00E77C9E"/>
    <w:rsid w:val="00E80551"/>
    <w:rsid w:val="00E808CA"/>
    <w:rsid w:val="00E80D9B"/>
    <w:rsid w:val="00E830CE"/>
    <w:rsid w:val="00E8340B"/>
    <w:rsid w:val="00E83511"/>
    <w:rsid w:val="00E84418"/>
    <w:rsid w:val="00E84626"/>
    <w:rsid w:val="00E86D13"/>
    <w:rsid w:val="00E872B9"/>
    <w:rsid w:val="00E908B6"/>
    <w:rsid w:val="00E9145E"/>
    <w:rsid w:val="00E915A3"/>
    <w:rsid w:val="00E92567"/>
    <w:rsid w:val="00E92AC6"/>
    <w:rsid w:val="00E93998"/>
    <w:rsid w:val="00E93A91"/>
    <w:rsid w:val="00E94725"/>
    <w:rsid w:val="00E94951"/>
    <w:rsid w:val="00E95326"/>
    <w:rsid w:val="00E955B5"/>
    <w:rsid w:val="00E96505"/>
    <w:rsid w:val="00E96789"/>
    <w:rsid w:val="00E96E07"/>
    <w:rsid w:val="00EA0675"/>
    <w:rsid w:val="00EA1306"/>
    <w:rsid w:val="00EA1B87"/>
    <w:rsid w:val="00EA26A9"/>
    <w:rsid w:val="00EA2F13"/>
    <w:rsid w:val="00EA52CB"/>
    <w:rsid w:val="00EA60A4"/>
    <w:rsid w:val="00EA7065"/>
    <w:rsid w:val="00EB04D2"/>
    <w:rsid w:val="00EB12D5"/>
    <w:rsid w:val="00EB252F"/>
    <w:rsid w:val="00EB2B2E"/>
    <w:rsid w:val="00EB319D"/>
    <w:rsid w:val="00EB70F5"/>
    <w:rsid w:val="00EC4520"/>
    <w:rsid w:val="00EC45BD"/>
    <w:rsid w:val="00EC5F86"/>
    <w:rsid w:val="00EC62F0"/>
    <w:rsid w:val="00EC6E8B"/>
    <w:rsid w:val="00ED13F5"/>
    <w:rsid w:val="00ED15B0"/>
    <w:rsid w:val="00ED15F5"/>
    <w:rsid w:val="00ED4BB1"/>
    <w:rsid w:val="00ED4C9C"/>
    <w:rsid w:val="00ED5831"/>
    <w:rsid w:val="00ED58DD"/>
    <w:rsid w:val="00ED5B39"/>
    <w:rsid w:val="00ED750C"/>
    <w:rsid w:val="00ED78FD"/>
    <w:rsid w:val="00ED7F62"/>
    <w:rsid w:val="00EE0A08"/>
    <w:rsid w:val="00EE13D1"/>
    <w:rsid w:val="00EE1983"/>
    <w:rsid w:val="00EE2612"/>
    <w:rsid w:val="00EE565E"/>
    <w:rsid w:val="00EE6B49"/>
    <w:rsid w:val="00EE7B22"/>
    <w:rsid w:val="00EF332C"/>
    <w:rsid w:val="00EF6B52"/>
    <w:rsid w:val="00EF71D9"/>
    <w:rsid w:val="00EF7591"/>
    <w:rsid w:val="00F00760"/>
    <w:rsid w:val="00F00D32"/>
    <w:rsid w:val="00F00F56"/>
    <w:rsid w:val="00F01DCC"/>
    <w:rsid w:val="00F01FE1"/>
    <w:rsid w:val="00F0243D"/>
    <w:rsid w:val="00F02A5A"/>
    <w:rsid w:val="00F03EAA"/>
    <w:rsid w:val="00F05533"/>
    <w:rsid w:val="00F05995"/>
    <w:rsid w:val="00F0612E"/>
    <w:rsid w:val="00F06548"/>
    <w:rsid w:val="00F104C7"/>
    <w:rsid w:val="00F11050"/>
    <w:rsid w:val="00F11D56"/>
    <w:rsid w:val="00F12461"/>
    <w:rsid w:val="00F12CA9"/>
    <w:rsid w:val="00F14292"/>
    <w:rsid w:val="00F156AE"/>
    <w:rsid w:val="00F15DCE"/>
    <w:rsid w:val="00F160E0"/>
    <w:rsid w:val="00F161B1"/>
    <w:rsid w:val="00F16616"/>
    <w:rsid w:val="00F20D05"/>
    <w:rsid w:val="00F20F48"/>
    <w:rsid w:val="00F22282"/>
    <w:rsid w:val="00F228B6"/>
    <w:rsid w:val="00F246EF"/>
    <w:rsid w:val="00F26102"/>
    <w:rsid w:val="00F27B33"/>
    <w:rsid w:val="00F27C78"/>
    <w:rsid w:val="00F30BB7"/>
    <w:rsid w:val="00F312C8"/>
    <w:rsid w:val="00F32720"/>
    <w:rsid w:val="00F32B28"/>
    <w:rsid w:val="00F33734"/>
    <w:rsid w:val="00F33F9F"/>
    <w:rsid w:val="00F347C8"/>
    <w:rsid w:val="00F3561D"/>
    <w:rsid w:val="00F356DF"/>
    <w:rsid w:val="00F371F6"/>
    <w:rsid w:val="00F40D21"/>
    <w:rsid w:val="00F4294A"/>
    <w:rsid w:val="00F4419F"/>
    <w:rsid w:val="00F443D0"/>
    <w:rsid w:val="00F45014"/>
    <w:rsid w:val="00F45D1A"/>
    <w:rsid w:val="00F467F3"/>
    <w:rsid w:val="00F478CD"/>
    <w:rsid w:val="00F51538"/>
    <w:rsid w:val="00F5194D"/>
    <w:rsid w:val="00F52559"/>
    <w:rsid w:val="00F52813"/>
    <w:rsid w:val="00F5360C"/>
    <w:rsid w:val="00F538E7"/>
    <w:rsid w:val="00F53C5C"/>
    <w:rsid w:val="00F55C0B"/>
    <w:rsid w:val="00F57FFA"/>
    <w:rsid w:val="00F608C0"/>
    <w:rsid w:val="00F60EAE"/>
    <w:rsid w:val="00F61246"/>
    <w:rsid w:val="00F64C80"/>
    <w:rsid w:val="00F6775B"/>
    <w:rsid w:val="00F710F8"/>
    <w:rsid w:val="00F73D10"/>
    <w:rsid w:val="00F7533E"/>
    <w:rsid w:val="00F7690C"/>
    <w:rsid w:val="00F77CB7"/>
    <w:rsid w:val="00F800D8"/>
    <w:rsid w:val="00F805C2"/>
    <w:rsid w:val="00F808B3"/>
    <w:rsid w:val="00F85C61"/>
    <w:rsid w:val="00F8613C"/>
    <w:rsid w:val="00F872D9"/>
    <w:rsid w:val="00F87D46"/>
    <w:rsid w:val="00F87E30"/>
    <w:rsid w:val="00F87FC4"/>
    <w:rsid w:val="00F90690"/>
    <w:rsid w:val="00F90B58"/>
    <w:rsid w:val="00F914B4"/>
    <w:rsid w:val="00F9178C"/>
    <w:rsid w:val="00F925D9"/>
    <w:rsid w:val="00F92D91"/>
    <w:rsid w:val="00F92EAE"/>
    <w:rsid w:val="00F94A0E"/>
    <w:rsid w:val="00F95B94"/>
    <w:rsid w:val="00F9694B"/>
    <w:rsid w:val="00F96AE9"/>
    <w:rsid w:val="00F97DDC"/>
    <w:rsid w:val="00FA4DB8"/>
    <w:rsid w:val="00FA783F"/>
    <w:rsid w:val="00FA7954"/>
    <w:rsid w:val="00FA7A46"/>
    <w:rsid w:val="00FA7B77"/>
    <w:rsid w:val="00FB055D"/>
    <w:rsid w:val="00FB2B04"/>
    <w:rsid w:val="00FB31EF"/>
    <w:rsid w:val="00FB3C9B"/>
    <w:rsid w:val="00FB5657"/>
    <w:rsid w:val="00FB7278"/>
    <w:rsid w:val="00FB757A"/>
    <w:rsid w:val="00FC01C8"/>
    <w:rsid w:val="00FC107B"/>
    <w:rsid w:val="00FC1450"/>
    <w:rsid w:val="00FC1665"/>
    <w:rsid w:val="00FC1F4B"/>
    <w:rsid w:val="00FC3618"/>
    <w:rsid w:val="00FC3C46"/>
    <w:rsid w:val="00FC510E"/>
    <w:rsid w:val="00FC5173"/>
    <w:rsid w:val="00FC5B3A"/>
    <w:rsid w:val="00FC5BA7"/>
    <w:rsid w:val="00FC729B"/>
    <w:rsid w:val="00FC7CF1"/>
    <w:rsid w:val="00FD2714"/>
    <w:rsid w:val="00FD3620"/>
    <w:rsid w:val="00FD3B11"/>
    <w:rsid w:val="00FD4729"/>
    <w:rsid w:val="00FD7B3B"/>
    <w:rsid w:val="00FE04E4"/>
    <w:rsid w:val="00FE17B5"/>
    <w:rsid w:val="00FE3110"/>
    <w:rsid w:val="00FE31B6"/>
    <w:rsid w:val="00FE3394"/>
    <w:rsid w:val="00FE6204"/>
    <w:rsid w:val="00FE6FFC"/>
    <w:rsid w:val="00FE7E0F"/>
    <w:rsid w:val="00FF1C76"/>
    <w:rsid w:val="00FF1CC0"/>
    <w:rsid w:val="00FF424D"/>
    <w:rsid w:val="00FF5C33"/>
    <w:rsid w:val="00FF6EA5"/>
    <w:rsid w:val="00FF6FFF"/>
    <w:rsid w:val="010235B9"/>
    <w:rsid w:val="01758B8F"/>
    <w:rsid w:val="017CDA6A"/>
    <w:rsid w:val="0371E315"/>
    <w:rsid w:val="0496870D"/>
    <w:rsid w:val="04CA18AA"/>
    <w:rsid w:val="0524E29A"/>
    <w:rsid w:val="069953AA"/>
    <w:rsid w:val="06E4E195"/>
    <w:rsid w:val="0845C96C"/>
    <w:rsid w:val="0E08E216"/>
    <w:rsid w:val="0F7796E9"/>
    <w:rsid w:val="109FD9EC"/>
    <w:rsid w:val="10AEAA46"/>
    <w:rsid w:val="12120A2F"/>
    <w:rsid w:val="122BD592"/>
    <w:rsid w:val="13834087"/>
    <w:rsid w:val="13CD2B01"/>
    <w:rsid w:val="14C147DC"/>
    <w:rsid w:val="156B2BB3"/>
    <w:rsid w:val="15EAC3EF"/>
    <w:rsid w:val="178DC1C9"/>
    <w:rsid w:val="18DD1357"/>
    <w:rsid w:val="19E2DACB"/>
    <w:rsid w:val="1A4D6D30"/>
    <w:rsid w:val="1A7B022A"/>
    <w:rsid w:val="1AA0EF5D"/>
    <w:rsid w:val="1AC6E985"/>
    <w:rsid w:val="1B18FE63"/>
    <w:rsid w:val="1B8C6023"/>
    <w:rsid w:val="1BBD218D"/>
    <w:rsid w:val="1BC07459"/>
    <w:rsid w:val="1D466FF7"/>
    <w:rsid w:val="1D6AE5FF"/>
    <w:rsid w:val="1E0BD3A7"/>
    <w:rsid w:val="1E2A3E38"/>
    <w:rsid w:val="1E78FA28"/>
    <w:rsid w:val="1F98D3AE"/>
    <w:rsid w:val="20E22452"/>
    <w:rsid w:val="22542B58"/>
    <w:rsid w:val="2315C369"/>
    <w:rsid w:val="23435863"/>
    <w:rsid w:val="24642575"/>
    <w:rsid w:val="24AB4096"/>
    <w:rsid w:val="29070CA2"/>
    <w:rsid w:val="295E9330"/>
    <w:rsid w:val="2B447034"/>
    <w:rsid w:val="2B923247"/>
    <w:rsid w:val="2BE9458B"/>
    <w:rsid w:val="2FC4903A"/>
    <w:rsid w:val="2FEA099E"/>
    <w:rsid w:val="31121E87"/>
    <w:rsid w:val="31D1C15A"/>
    <w:rsid w:val="328306E9"/>
    <w:rsid w:val="32EC4D19"/>
    <w:rsid w:val="34690E68"/>
    <w:rsid w:val="355891CA"/>
    <w:rsid w:val="36A93C78"/>
    <w:rsid w:val="395649F8"/>
    <w:rsid w:val="3A64D41D"/>
    <w:rsid w:val="3AF92566"/>
    <w:rsid w:val="3B0048A3"/>
    <w:rsid w:val="3BC48AFB"/>
    <w:rsid w:val="3BC5AC53"/>
    <w:rsid w:val="3EBEAF1A"/>
    <w:rsid w:val="4026C45E"/>
    <w:rsid w:val="40833ECF"/>
    <w:rsid w:val="410CA255"/>
    <w:rsid w:val="4276B4EC"/>
    <w:rsid w:val="42CEA911"/>
    <w:rsid w:val="431A9548"/>
    <w:rsid w:val="443E8401"/>
    <w:rsid w:val="44808903"/>
    <w:rsid w:val="454718FB"/>
    <w:rsid w:val="4675BA48"/>
    <w:rsid w:val="477CC3B0"/>
    <w:rsid w:val="483A64CE"/>
    <w:rsid w:val="49D31072"/>
    <w:rsid w:val="4B09D11B"/>
    <w:rsid w:val="4B985224"/>
    <w:rsid w:val="4C9B7F4A"/>
    <w:rsid w:val="4E88E2F6"/>
    <w:rsid w:val="4EFA3DB4"/>
    <w:rsid w:val="4F572931"/>
    <w:rsid w:val="4FD54F1F"/>
    <w:rsid w:val="4FD7EB5E"/>
    <w:rsid w:val="506610B2"/>
    <w:rsid w:val="50D43254"/>
    <w:rsid w:val="517C9276"/>
    <w:rsid w:val="51F1A3FB"/>
    <w:rsid w:val="5316128F"/>
    <w:rsid w:val="54BA2FDB"/>
    <w:rsid w:val="55B0068D"/>
    <w:rsid w:val="55F87D0B"/>
    <w:rsid w:val="56C615DA"/>
    <w:rsid w:val="5703F8A2"/>
    <w:rsid w:val="57460379"/>
    <w:rsid w:val="5835E09D"/>
    <w:rsid w:val="58538A9D"/>
    <w:rsid w:val="5AFB8FE8"/>
    <w:rsid w:val="5B197AA8"/>
    <w:rsid w:val="5B91692E"/>
    <w:rsid w:val="5B9F01FA"/>
    <w:rsid w:val="5C7887C6"/>
    <w:rsid w:val="5E3CA87C"/>
    <w:rsid w:val="5E88D03C"/>
    <w:rsid w:val="6133EE40"/>
    <w:rsid w:val="61E30B4A"/>
    <w:rsid w:val="64C54433"/>
    <w:rsid w:val="65B4412A"/>
    <w:rsid w:val="66F3B580"/>
    <w:rsid w:val="67989EE7"/>
    <w:rsid w:val="67BD41AF"/>
    <w:rsid w:val="68D31993"/>
    <w:rsid w:val="69269EFD"/>
    <w:rsid w:val="6B5D5554"/>
    <w:rsid w:val="6B95269E"/>
    <w:rsid w:val="6BF5AF2B"/>
    <w:rsid w:val="6D886098"/>
    <w:rsid w:val="6EB52D7C"/>
    <w:rsid w:val="6EE20050"/>
    <w:rsid w:val="71B37EF9"/>
    <w:rsid w:val="72A3B385"/>
    <w:rsid w:val="72D3F5E7"/>
    <w:rsid w:val="73BCAB59"/>
    <w:rsid w:val="743F9874"/>
    <w:rsid w:val="75BA90D8"/>
    <w:rsid w:val="75D124A0"/>
    <w:rsid w:val="77F24D47"/>
    <w:rsid w:val="77FB6076"/>
    <w:rsid w:val="78F5C2B1"/>
    <w:rsid w:val="7973B64D"/>
    <w:rsid w:val="7AED33BB"/>
    <w:rsid w:val="7B13951E"/>
    <w:rsid w:val="7BCBC7FA"/>
    <w:rsid w:val="7BD95CBC"/>
    <w:rsid w:val="7CDF7BDE"/>
    <w:rsid w:val="7DA3BDD0"/>
    <w:rsid w:val="7E1772D7"/>
    <w:rsid w:val="7F41B6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EEF0E1D"/>
  <w15:chartTrackingRefBased/>
  <w15:docId w15:val="{FF885B57-3701-4584-A881-BABAF8BB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10" w:unhideWhenUsed="1"/>
    <w:lsdException w:name="toc 8" w:semiHidden="1" w:uiPriority="10" w:unhideWhenUsed="1"/>
    <w:lsdException w:name="toc 9" w:semiHidden="1" w:uiPriority="10" w:unhideWhenUsed="1"/>
    <w:lsdException w:name="Normal Indent" w:semiHidden="1" w:unhideWhenUsed="1"/>
    <w:lsdException w:name="footnote text" w:semiHidden="1" w:unhideWhenUsed="1"/>
    <w:lsdException w:name="annotation text" w:semiHidden="1" w:unhideWhenUsed="1"/>
    <w:lsdException w:name="header" w:semiHidden="1" w:uiPriority="12"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023BD"/>
    <w:pPr>
      <w:spacing w:after="120"/>
    </w:pPr>
    <w:rPr>
      <w:sz w:val="24"/>
    </w:rPr>
  </w:style>
  <w:style w:type="paragraph" w:styleId="Heading1">
    <w:name w:val="heading 1"/>
    <w:basedOn w:val="Normal"/>
    <w:next w:val="BodyText"/>
    <w:link w:val="Heading1Char"/>
    <w:uiPriority w:val="2"/>
    <w:qFormat/>
    <w:rsid w:val="003D75E8"/>
    <w:pPr>
      <w:keepNext/>
      <w:keepLines/>
      <w:numPr>
        <w:numId w:val="7"/>
      </w:numPr>
      <w:spacing w:before="240" w:after="60"/>
      <w:outlineLvl w:val="0"/>
    </w:pPr>
    <w:rPr>
      <w:rFonts w:asciiTheme="majorHAnsi" w:eastAsiaTheme="majorEastAsia" w:hAnsiTheme="majorHAnsi" w:cstheme="majorBidi"/>
      <w:b/>
      <w:color w:val="004990" w:themeColor="text2"/>
      <w:sz w:val="28"/>
      <w:szCs w:val="28"/>
    </w:rPr>
  </w:style>
  <w:style w:type="paragraph" w:styleId="Heading2">
    <w:name w:val="heading 2"/>
    <w:basedOn w:val="Heading1"/>
    <w:next w:val="BodyText"/>
    <w:link w:val="Heading2Char"/>
    <w:uiPriority w:val="2"/>
    <w:unhideWhenUsed/>
    <w:qFormat/>
    <w:rsid w:val="00872678"/>
    <w:pPr>
      <w:numPr>
        <w:ilvl w:val="1"/>
      </w:numPr>
      <w:outlineLvl w:val="1"/>
    </w:pPr>
    <w:rPr>
      <w:sz w:val="24"/>
      <w:szCs w:val="24"/>
    </w:rPr>
  </w:style>
  <w:style w:type="paragraph" w:styleId="Heading3">
    <w:name w:val="heading 3"/>
    <w:basedOn w:val="Heading2"/>
    <w:next w:val="BodyText"/>
    <w:link w:val="Heading3Char"/>
    <w:uiPriority w:val="2"/>
    <w:unhideWhenUsed/>
    <w:qFormat/>
    <w:rsid w:val="00C8789C"/>
    <w:pPr>
      <w:numPr>
        <w:ilvl w:val="2"/>
      </w:numPr>
      <w:spacing w:before="120"/>
      <w:outlineLvl w:val="2"/>
    </w:pPr>
  </w:style>
  <w:style w:type="paragraph" w:styleId="Heading4">
    <w:name w:val="heading 4"/>
    <w:basedOn w:val="Heading3"/>
    <w:next w:val="BodyText"/>
    <w:link w:val="Heading4Char"/>
    <w:uiPriority w:val="2"/>
    <w:unhideWhenUsed/>
    <w:qFormat/>
    <w:rsid w:val="0054011B"/>
    <w:pPr>
      <w:numPr>
        <w:ilvl w:val="3"/>
      </w:numPr>
      <w:outlineLvl w:val="3"/>
    </w:pPr>
    <w:rPr>
      <w:i/>
      <w:iCs/>
    </w:rPr>
  </w:style>
  <w:style w:type="paragraph" w:styleId="Heading5">
    <w:name w:val="heading 5"/>
    <w:basedOn w:val="Heading4"/>
    <w:next w:val="BodyText"/>
    <w:link w:val="Heading5Char"/>
    <w:uiPriority w:val="2"/>
    <w:unhideWhenUsed/>
    <w:qFormat/>
    <w:rsid w:val="0054011B"/>
    <w:pPr>
      <w:numPr>
        <w:ilvl w:val="4"/>
      </w:numPr>
      <w:outlineLvl w:val="4"/>
    </w:pPr>
    <w:rPr>
      <w:b w:val="0"/>
      <w:i w:val="0"/>
    </w:rPr>
  </w:style>
  <w:style w:type="paragraph" w:styleId="Heading6">
    <w:name w:val="heading 6"/>
    <w:basedOn w:val="Heading1"/>
    <w:next w:val="BodyText"/>
    <w:link w:val="Heading6Char"/>
    <w:uiPriority w:val="2"/>
    <w:unhideWhenUsed/>
    <w:qFormat/>
    <w:rsid w:val="00BC16C0"/>
    <w:pPr>
      <w:numPr>
        <w:ilvl w:val="5"/>
      </w:numPr>
      <w:ind w:left="720"/>
      <w:outlineLvl w:val="5"/>
    </w:pPr>
  </w:style>
  <w:style w:type="paragraph" w:styleId="Heading7">
    <w:name w:val="heading 7"/>
    <w:basedOn w:val="Heading2"/>
    <w:next w:val="BodyText"/>
    <w:link w:val="Heading7Char"/>
    <w:uiPriority w:val="2"/>
    <w:unhideWhenUsed/>
    <w:qFormat/>
    <w:rsid w:val="00446C66"/>
    <w:pPr>
      <w:numPr>
        <w:ilvl w:val="6"/>
      </w:numPr>
      <w:outlineLvl w:val="6"/>
    </w:pPr>
    <w:rPr>
      <w:iCs/>
      <w:sz w:val="26"/>
    </w:rPr>
  </w:style>
  <w:style w:type="paragraph" w:styleId="Heading8">
    <w:name w:val="heading 8"/>
    <w:basedOn w:val="Heading3"/>
    <w:next w:val="BodyText"/>
    <w:link w:val="Heading8Char"/>
    <w:uiPriority w:val="2"/>
    <w:unhideWhenUsed/>
    <w:qFormat/>
    <w:rsid w:val="0025168F"/>
    <w:pPr>
      <w:numPr>
        <w:ilvl w:val="7"/>
      </w:numPr>
      <w:outlineLvl w:val="7"/>
    </w:pPr>
    <w:rPr>
      <w:szCs w:val="21"/>
    </w:rPr>
  </w:style>
  <w:style w:type="paragraph" w:styleId="Heading9">
    <w:name w:val="heading 9"/>
    <w:basedOn w:val="Heading4"/>
    <w:next w:val="BodyText"/>
    <w:link w:val="Heading9Char"/>
    <w:uiPriority w:val="2"/>
    <w:unhideWhenUsed/>
    <w:qFormat/>
    <w:rsid w:val="0025168F"/>
    <w:pPr>
      <w:numPr>
        <w:ilvl w:val="8"/>
      </w:numPr>
      <w:outlineLvl w:val="8"/>
    </w:pPr>
    <w:rPr>
      <w:iCs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1,header1,Header-Even,headerU,headerU1,B&amp;D Header,h,Header Char2 Char,Header Char1 Char Char,Header Char Char Char Char,h Char Char Char,B&amp;D Header Char Char Char,Header Char Char1 Char,h Char1 Char,B&amp;D Header Char1 Char,Header Char1 Char"/>
    <w:basedOn w:val="Normal"/>
    <w:link w:val="HeaderChar"/>
    <w:uiPriority w:val="12"/>
    <w:qFormat/>
    <w:rsid w:val="0025168F"/>
    <w:pPr>
      <w:tabs>
        <w:tab w:val="center" w:pos="4680"/>
        <w:tab w:val="right" w:pos="9360"/>
      </w:tabs>
      <w:jc w:val="right"/>
    </w:pPr>
    <w:rPr>
      <w:sz w:val="20"/>
    </w:rPr>
  </w:style>
  <w:style w:type="character" w:customStyle="1" w:styleId="HeaderChar">
    <w:name w:val="Header Char"/>
    <w:aliases w:val="Header 1 Char,header1 Char,Header-Even Char,headerU Char,headerU1 Char,B&amp;D Header Char,h Char,Header Char2 Char Char,Header Char1 Char Char Char,Header Char Char Char Char Char,h Char Char Char Char,B&amp;D Header Char Char Char Char"/>
    <w:basedOn w:val="DefaultParagraphFont"/>
    <w:link w:val="Header"/>
    <w:uiPriority w:val="12"/>
    <w:rsid w:val="002C249C"/>
    <w:rPr>
      <w:sz w:val="20"/>
    </w:rPr>
  </w:style>
  <w:style w:type="paragraph" w:styleId="Footer">
    <w:name w:val="footer"/>
    <w:aliases w:val="Footer Blue Italic"/>
    <w:basedOn w:val="Normal"/>
    <w:link w:val="FooterChar"/>
    <w:uiPriority w:val="99"/>
    <w:rsid w:val="002E2D97"/>
    <w:pPr>
      <w:tabs>
        <w:tab w:val="right" w:pos="9360"/>
      </w:tabs>
    </w:pPr>
    <w:rPr>
      <w:sz w:val="20"/>
    </w:rPr>
  </w:style>
  <w:style w:type="character" w:customStyle="1" w:styleId="FooterChar">
    <w:name w:val="Footer Char"/>
    <w:aliases w:val="Footer Blue Italic Char"/>
    <w:basedOn w:val="DefaultParagraphFont"/>
    <w:link w:val="Footer"/>
    <w:uiPriority w:val="99"/>
    <w:rsid w:val="002C249C"/>
    <w:rPr>
      <w:sz w:val="20"/>
    </w:rPr>
  </w:style>
  <w:style w:type="paragraph" w:customStyle="1" w:styleId="Disclaimer">
    <w:name w:val="Disclaimer"/>
    <w:basedOn w:val="Footer"/>
    <w:uiPriority w:val="12"/>
    <w:qFormat/>
    <w:rsid w:val="0025168F"/>
    <w:pPr>
      <w:jc w:val="both"/>
    </w:pPr>
  </w:style>
  <w:style w:type="character" w:customStyle="1" w:styleId="Heading1Char">
    <w:name w:val="Heading 1 Char"/>
    <w:basedOn w:val="DefaultParagraphFont"/>
    <w:link w:val="Heading1"/>
    <w:uiPriority w:val="2"/>
    <w:rsid w:val="003D75E8"/>
    <w:rPr>
      <w:rFonts w:asciiTheme="majorHAnsi" w:eastAsiaTheme="majorEastAsia" w:hAnsiTheme="majorHAnsi" w:cstheme="majorBidi"/>
      <w:b/>
      <w:color w:val="004990" w:themeColor="text2"/>
      <w:sz w:val="28"/>
      <w:szCs w:val="28"/>
    </w:rPr>
  </w:style>
  <w:style w:type="paragraph" w:styleId="TOCHeading">
    <w:name w:val="TOC Heading"/>
    <w:basedOn w:val="Normal"/>
    <w:next w:val="Normal"/>
    <w:link w:val="TOCHeadingChar"/>
    <w:uiPriority w:val="9"/>
    <w:qFormat/>
    <w:rsid w:val="004C1FA1"/>
    <w:pPr>
      <w:spacing w:after="240"/>
      <w:jc w:val="center"/>
    </w:pPr>
    <w:rPr>
      <w:rFonts w:cstheme="majorHAnsi"/>
      <w:b/>
      <w:color w:val="004990" w:themeColor="text2"/>
      <w:sz w:val="36"/>
    </w:rPr>
  </w:style>
  <w:style w:type="paragraph" w:styleId="TableofFigures">
    <w:name w:val="table of figures"/>
    <w:basedOn w:val="Normal"/>
    <w:next w:val="Normal"/>
    <w:uiPriority w:val="99"/>
    <w:unhideWhenUsed/>
    <w:rsid w:val="009525C0"/>
    <w:pPr>
      <w:tabs>
        <w:tab w:val="right" w:leader="dot" w:pos="9350"/>
      </w:tabs>
      <w:ind w:right="720"/>
    </w:pPr>
    <w:rPr>
      <w:noProof/>
    </w:rPr>
  </w:style>
  <w:style w:type="character" w:customStyle="1" w:styleId="Heading2Char">
    <w:name w:val="Heading 2 Char"/>
    <w:basedOn w:val="DefaultParagraphFont"/>
    <w:link w:val="Heading2"/>
    <w:uiPriority w:val="2"/>
    <w:rsid w:val="00872678"/>
    <w:rPr>
      <w:rFonts w:asciiTheme="majorHAnsi" w:eastAsiaTheme="majorEastAsia" w:hAnsiTheme="majorHAnsi" w:cstheme="majorBidi"/>
      <w:b/>
      <w:color w:val="004990" w:themeColor="text2"/>
      <w:sz w:val="24"/>
      <w:szCs w:val="24"/>
    </w:rPr>
  </w:style>
  <w:style w:type="character" w:customStyle="1" w:styleId="Heading3Char">
    <w:name w:val="Heading 3 Char"/>
    <w:basedOn w:val="DefaultParagraphFont"/>
    <w:link w:val="Heading3"/>
    <w:uiPriority w:val="2"/>
    <w:rsid w:val="00C8789C"/>
    <w:rPr>
      <w:rFonts w:asciiTheme="majorHAnsi" w:eastAsiaTheme="majorEastAsia" w:hAnsiTheme="majorHAnsi" w:cstheme="majorBidi"/>
      <w:b/>
      <w:color w:val="004990" w:themeColor="text2"/>
      <w:sz w:val="24"/>
      <w:szCs w:val="24"/>
    </w:rPr>
  </w:style>
  <w:style w:type="character" w:customStyle="1" w:styleId="Heading4Char">
    <w:name w:val="Heading 4 Char"/>
    <w:basedOn w:val="DefaultParagraphFont"/>
    <w:link w:val="Heading4"/>
    <w:uiPriority w:val="2"/>
    <w:rsid w:val="0054011B"/>
    <w:rPr>
      <w:rFonts w:asciiTheme="majorHAnsi" w:eastAsiaTheme="majorEastAsia" w:hAnsiTheme="majorHAnsi" w:cstheme="majorBidi"/>
      <w:b/>
      <w:i/>
      <w:iCs/>
      <w:color w:val="004990" w:themeColor="text2"/>
      <w:sz w:val="24"/>
      <w:szCs w:val="24"/>
    </w:rPr>
  </w:style>
  <w:style w:type="character" w:customStyle="1" w:styleId="Heading5Char">
    <w:name w:val="Heading 5 Char"/>
    <w:basedOn w:val="DefaultParagraphFont"/>
    <w:link w:val="Heading5"/>
    <w:uiPriority w:val="2"/>
    <w:rsid w:val="0054011B"/>
    <w:rPr>
      <w:rFonts w:asciiTheme="majorHAnsi" w:eastAsiaTheme="majorEastAsia" w:hAnsiTheme="majorHAnsi" w:cstheme="majorBidi"/>
      <w:iCs/>
      <w:color w:val="004990" w:themeColor="text2"/>
      <w:sz w:val="24"/>
      <w:szCs w:val="24"/>
    </w:rPr>
  </w:style>
  <w:style w:type="paragraph" w:styleId="BodyText">
    <w:name w:val="Body Text"/>
    <w:aliases w:val="DS ENTOPS Body Text,OBO Body Text"/>
    <w:basedOn w:val="Normal"/>
    <w:link w:val="BodyTextChar"/>
    <w:qFormat/>
    <w:rsid w:val="0025168F"/>
  </w:style>
  <w:style w:type="character" w:customStyle="1" w:styleId="BodyTextChar">
    <w:name w:val="Body Text Char"/>
    <w:aliases w:val="DS ENTOPS Body Text Char,OBO Body Text Char"/>
    <w:basedOn w:val="DefaultParagraphFont"/>
    <w:link w:val="BodyText"/>
    <w:rsid w:val="00877484"/>
    <w:rPr>
      <w:sz w:val="24"/>
    </w:rPr>
  </w:style>
  <w:style w:type="numbering" w:customStyle="1" w:styleId="Headings">
    <w:name w:val="Headings"/>
    <w:uiPriority w:val="99"/>
    <w:rsid w:val="00FB3C9B"/>
    <w:pPr>
      <w:numPr>
        <w:numId w:val="3"/>
      </w:numPr>
    </w:pPr>
  </w:style>
  <w:style w:type="character" w:customStyle="1" w:styleId="Heading6Char">
    <w:name w:val="Heading 6 Char"/>
    <w:basedOn w:val="DefaultParagraphFont"/>
    <w:link w:val="Heading6"/>
    <w:uiPriority w:val="2"/>
    <w:rsid w:val="00BC16C0"/>
    <w:rPr>
      <w:rFonts w:asciiTheme="majorHAnsi" w:eastAsiaTheme="majorEastAsia" w:hAnsiTheme="majorHAnsi" w:cstheme="majorBidi"/>
      <w:b/>
      <w:color w:val="004990" w:themeColor="text2"/>
      <w:sz w:val="28"/>
      <w:szCs w:val="28"/>
    </w:rPr>
  </w:style>
  <w:style w:type="character" w:customStyle="1" w:styleId="Heading7Char">
    <w:name w:val="Heading 7 Char"/>
    <w:basedOn w:val="DefaultParagraphFont"/>
    <w:link w:val="Heading7"/>
    <w:uiPriority w:val="2"/>
    <w:rsid w:val="00446C66"/>
    <w:rPr>
      <w:rFonts w:asciiTheme="majorHAnsi" w:eastAsiaTheme="majorEastAsia" w:hAnsiTheme="majorHAnsi" w:cstheme="majorBidi"/>
      <w:b/>
      <w:iCs/>
      <w:color w:val="004990" w:themeColor="text2"/>
      <w:sz w:val="26"/>
      <w:szCs w:val="24"/>
    </w:rPr>
  </w:style>
  <w:style w:type="character" w:customStyle="1" w:styleId="Heading8Char">
    <w:name w:val="Heading 8 Char"/>
    <w:basedOn w:val="DefaultParagraphFont"/>
    <w:link w:val="Heading8"/>
    <w:uiPriority w:val="2"/>
    <w:rsid w:val="002C249C"/>
    <w:rPr>
      <w:rFonts w:asciiTheme="majorHAnsi" w:eastAsiaTheme="majorEastAsia" w:hAnsiTheme="majorHAnsi" w:cstheme="majorBidi"/>
      <w:b/>
      <w:color w:val="004990" w:themeColor="text2"/>
      <w:sz w:val="24"/>
      <w:szCs w:val="21"/>
    </w:rPr>
  </w:style>
  <w:style w:type="character" w:customStyle="1" w:styleId="Heading9Char">
    <w:name w:val="Heading 9 Char"/>
    <w:basedOn w:val="DefaultParagraphFont"/>
    <w:link w:val="Heading9"/>
    <w:uiPriority w:val="2"/>
    <w:rsid w:val="002C249C"/>
    <w:rPr>
      <w:rFonts w:asciiTheme="majorHAnsi" w:eastAsiaTheme="majorEastAsia" w:hAnsiTheme="majorHAnsi" w:cstheme="majorBidi"/>
      <w:b/>
      <w:i/>
      <w:color w:val="004990" w:themeColor="text2"/>
      <w:sz w:val="24"/>
      <w:szCs w:val="21"/>
    </w:rPr>
  </w:style>
  <w:style w:type="table" w:styleId="TableGrid">
    <w:name w:val="Table Grid"/>
    <w:aliases w:val="Proposal Main Table Style,Glossary,Value Add Box,pptablecells right columns,Deloitte Table Grid,Table Definitions Grid,Table Definitions Grid11,Table Definitions Grid12,Table Definitions Grid2,Table Definitions Grid3,Table Grid Pat"/>
    <w:basedOn w:val="TableNormal"/>
    <w:uiPriority w:val="39"/>
    <w:qFormat/>
    <w:rsid w:val="00A162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aliases w:val="DS ENTOPS List Bullet"/>
    <w:basedOn w:val="BodyText"/>
    <w:uiPriority w:val="1"/>
    <w:qFormat/>
    <w:rsid w:val="0025168F"/>
    <w:pPr>
      <w:numPr>
        <w:numId w:val="5"/>
      </w:numPr>
      <w:contextualSpacing/>
    </w:pPr>
  </w:style>
  <w:style w:type="numbering" w:customStyle="1" w:styleId="Bullets">
    <w:name w:val="Bullets"/>
    <w:uiPriority w:val="99"/>
    <w:rsid w:val="00A16234"/>
    <w:pPr>
      <w:numPr>
        <w:numId w:val="4"/>
      </w:numPr>
    </w:pPr>
  </w:style>
  <w:style w:type="paragraph" w:customStyle="1" w:styleId="BodyTextHeader">
    <w:name w:val="Body Text Header"/>
    <w:basedOn w:val="BodyText"/>
    <w:qFormat/>
    <w:rsid w:val="0025168F"/>
    <w:pPr>
      <w:keepNext/>
      <w:spacing w:before="120" w:after="0"/>
    </w:pPr>
    <w:rPr>
      <w:b/>
    </w:rPr>
  </w:style>
  <w:style w:type="table" w:customStyle="1" w:styleId="STGblanktable">
    <w:name w:val="STG_blanktable"/>
    <w:basedOn w:val="TableNormal"/>
    <w:uiPriority w:val="99"/>
    <w:qFormat/>
    <w:rsid w:val="006B7E6D"/>
    <w:rPr>
      <w:rFonts w:eastAsia="Batang" w:cs="Times New Roman"/>
      <w:sz w:val="20"/>
      <w:szCs w:val="20"/>
      <w:lang w:eastAsia="ko-KR"/>
    </w:rPr>
    <w:tblPr>
      <w:jc w:val="center"/>
      <w:tblCellMar>
        <w:left w:w="0" w:type="dxa"/>
        <w:right w:w="0" w:type="dxa"/>
      </w:tblCellMar>
    </w:tblPr>
    <w:trPr>
      <w:jc w:val="center"/>
    </w:trPr>
  </w:style>
  <w:style w:type="table" w:customStyle="1" w:styleId="DSENTOPSTableStyle1">
    <w:name w:val="DS ENTOPS Table Style 1"/>
    <w:basedOn w:val="TableNormal"/>
    <w:uiPriority w:val="99"/>
    <w:qFormat/>
    <w:rsid w:val="004C1FA1"/>
    <w:rPr>
      <w:sz w:val="20"/>
    </w:rPr>
    <w:tblPr>
      <w:tblStyleRowBandSize w:val="1"/>
      <w:jc w:val="center"/>
      <w:tblBorders>
        <w:top w:val="single" w:sz="12" w:space="0" w:color="004990" w:themeColor="text2"/>
        <w:left w:val="single" w:sz="12" w:space="0" w:color="004990" w:themeColor="text2"/>
        <w:bottom w:val="single" w:sz="12" w:space="0" w:color="004990" w:themeColor="text2"/>
        <w:right w:val="single" w:sz="12" w:space="0" w:color="004990" w:themeColor="text2"/>
        <w:insideH w:val="single" w:sz="4" w:space="0" w:color="auto"/>
        <w:insideV w:val="single" w:sz="4" w:space="0" w:color="auto"/>
      </w:tblBorders>
      <w:tblCellMar>
        <w:left w:w="86" w:type="dxa"/>
        <w:right w:w="86" w:type="dxa"/>
      </w:tblCellMar>
    </w:tblPr>
    <w:trPr>
      <w:cantSplit/>
      <w:jc w:val="center"/>
    </w:trPr>
    <w:tcPr>
      <w:vAlign w:val="center"/>
    </w:tcPr>
    <w:tblStylePr w:type="firstRow">
      <w:pPr>
        <w:jc w:val="center"/>
      </w:pPr>
      <w:rPr>
        <w:rFonts w:asciiTheme="minorHAnsi" w:hAnsiTheme="minorHAnsi"/>
        <w:b w:val="0"/>
        <w:color w:val="auto"/>
        <w:sz w:val="20"/>
      </w:rPr>
      <w:tblPr/>
      <w:trPr>
        <w:tblHeader/>
      </w:trPr>
      <w:tcPr>
        <w:tcBorders>
          <w:insideH w:val="single" w:sz="4" w:space="0" w:color="FFFFFF" w:themeColor="background1"/>
          <w:insideV w:val="single" w:sz="4" w:space="0" w:color="FFFFFF" w:themeColor="background1"/>
        </w:tcBorders>
        <w:shd w:val="clear" w:color="auto" w:fill="004990" w:themeFill="text2"/>
      </w:tcPr>
    </w:tblStylePr>
    <w:tblStylePr w:type="lastRow">
      <w:tblPr/>
      <w:trPr>
        <w:cantSplit w:val="0"/>
      </w:trPr>
      <w:tcPr>
        <w:tcBorders>
          <w:top w:val="single" w:sz="12" w:space="0" w:color="004990" w:themeColor="text2"/>
          <w:left w:val="nil"/>
          <w:bottom w:val="nil"/>
          <w:right w:val="nil"/>
          <w:insideH w:val="nil"/>
          <w:insideV w:val="nil"/>
        </w:tcBorders>
        <w:shd w:val="clear" w:color="auto" w:fill="FFFFFF" w:themeFill="background1"/>
        <w:tcMar>
          <w:top w:w="0" w:type="dxa"/>
          <w:left w:w="14" w:type="dxa"/>
          <w:bottom w:w="0" w:type="dxa"/>
          <w:right w:w="14" w:type="dxa"/>
        </w:tcMar>
      </w:tcPr>
    </w:tblStylePr>
    <w:tblStylePr w:type="firstCol">
      <w:tblPr/>
      <w:tcPr>
        <w:shd w:val="clear" w:color="auto" w:fill="DAE9F7" w:themeFill="accent4"/>
      </w:tcPr>
    </w:tblStylePr>
    <w:tblStylePr w:type="band2Horz">
      <w:tblPr/>
      <w:tcPr>
        <w:shd w:val="clear" w:color="auto" w:fill="EFF7FD" w:themeFill="background2"/>
      </w:tcPr>
    </w:tblStylePr>
  </w:style>
  <w:style w:type="table" w:customStyle="1" w:styleId="STGTable2b">
    <w:name w:val="STG_Table2b"/>
    <w:basedOn w:val="TableNormal"/>
    <w:uiPriority w:val="99"/>
    <w:qFormat/>
    <w:rsid w:val="004C1FA1"/>
    <w:rPr>
      <w:sz w:val="20"/>
    </w:rPr>
    <w:tblPr>
      <w:tblStyleRowBandSize w:val="1"/>
      <w:jc w:val="center"/>
      <w:tblBorders>
        <w:top w:val="single" w:sz="12" w:space="0" w:color="004990" w:themeColor="text2"/>
        <w:left w:val="single" w:sz="12" w:space="0" w:color="004990" w:themeColor="text2"/>
        <w:bottom w:val="single" w:sz="12" w:space="0" w:color="004990" w:themeColor="text2"/>
        <w:right w:val="single" w:sz="12" w:space="0" w:color="004990" w:themeColor="text2"/>
        <w:insideH w:val="single" w:sz="4" w:space="0" w:color="auto"/>
        <w:insideV w:val="single" w:sz="4" w:space="0" w:color="auto"/>
      </w:tblBorders>
      <w:tblCellMar>
        <w:left w:w="86" w:type="dxa"/>
        <w:right w:w="86" w:type="dxa"/>
      </w:tblCellMar>
    </w:tblPr>
    <w:trPr>
      <w:cantSplit/>
      <w:jc w:val="center"/>
    </w:trPr>
    <w:tcPr>
      <w:vAlign w:val="center"/>
    </w:tcPr>
    <w:tblStylePr w:type="firstRow">
      <w:pPr>
        <w:jc w:val="center"/>
      </w:pPr>
      <w:rPr>
        <w:rFonts w:asciiTheme="minorHAnsi" w:hAnsiTheme="minorHAnsi"/>
        <w:b w:val="0"/>
        <w:color w:val="auto"/>
        <w:sz w:val="20"/>
      </w:rPr>
      <w:tblPr/>
      <w:trPr>
        <w:tblHeader/>
      </w:trPr>
      <w:tcPr>
        <w:tcBorders>
          <w:insideH w:val="single" w:sz="4" w:space="0" w:color="FFFFFF" w:themeColor="background1"/>
          <w:insideV w:val="single" w:sz="4" w:space="0" w:color="FFFFFF" w:themeColor="background1"/>
        </w:tcBorders>
        <w:shd w:val="clear" w:color="auto" w:fill="004990" w:themeFill="text2"/>
      </w:tcPr>
    </w:tblStylePr>
    <w:tblStylePr w:type="lastRow">
      <w:tblPr/>
      <w:trPr>
        <w:cantSplit w:val="0"/>
      </w:trPr>
      <w:tcPr>
        <w:tcBorders>
          <w:top w:val="single" w:sz="12" w:space="0" w:color="004990" w:themeColor="text2"/>
          <w:left w:val="nil"/>
          <w:bottom w:val="nil"/>
          <w:right w:val="nil"/>
          <w:insideH w:val="nil"/>
          <w:insideV w:val="nil"/>
        </w:tcBorders>
        <w:shd w:val="clear" w:color="auto" w:fill="FFFFFF" w:themeFill="background1"/>
        <w:tcMar>
          <w:top w:w="0" w:type="nil"/>
          <w:left w:w="14" w:type="dxa"/>
          <w:bottom w:w="0" w:type="nil"/>
          <w:right w:w="14" w:type="dxa"/>
        </w:tcMar>
      </w:tcPr>
    </w:tblStylePr>
    <w:tblStylePr w:type="firstCol">
      <w:tblPr/>
      <w:tcPr>
        <w:shd w:val="clear" w:color="auto" w:fill="DAE9F7" w:themeFill="accent4"/>
      </w:tcPr>
    </w:tblStylePr>
    <w:tblStylePr w:type="band1Horz">
      <w:tblPr/>
      <w:tcPr>
        <w:shd w:val="clear" w:color="auto" w:fill="EFF7FD" w:themeFill="background2"/>
      </w:tcPr>
    </w:tblStylePr>
  </w:style>
  <w:style w:type="table" w:customStyle="1" w:styleId="DSENTOPSTableCallouts1">
    <w:name w:val="DS ENTOPS TableCallouts1"/>
    <w:basedOn w:val="TableNormal"/>
    <w:uiPriority w:val="99"/>
    <w:qFormat/>
    <w:rsid w:val="00674643"/>
    <w:rPr>
      <w:rFonts w:eastAsia="Calibri" w:cs="Times New Roman"/>
      <w:sz w:val="20"/>
      <w:szCs w:val="20"/>
      <w:lang w:eastAsia="ko-KR"/>
    </w:rPr>
    <w:tblPr>
      <w:tblStyleRowBandSize w:val="1"/>
      <w:jc w:val="right"/>
      <w:tblBorders>
        <w:top w:val="single" w:sz="12" w:space="0" w:color="004990"/>
        <w:bottom w:val="single" w:sz="12" w:space="0" w:color="004990"/>
        <w:insideH w:val="single" w:sz="4" w:space="0" w:color="auto"/>
        <w:insideV w:val="single" w:sz="4" w:space="0" w:color="auto"/>
      </w:tblBorders>
      <w:tblCellMar>
        <w:top w:w="29" w:type="dxa"/>
        <w:left w:w="0" w:type="dxa"/>
        <w:bottom w:w="29" w:type="dxa"/>
        <w:right w:w="0" w:type="dxa"/>
      </w:tblCellMar>
    </w:tblPr>
    <w:trPr>
      <w:cantSplit/>
      <w:jc w:val="right"/>
    </w:trPr>
    <w:tcPr>
      <w:vAlign w:val="center"/>
    </w:tcPr>
    <w:tblStylePr w:type="firstRow">
      <w:pPr>
        <w:jc w:val="center"/>
      </w:pPr>
      <w:rPr>
        <w:rFonts w:asciiTheme="minorHAnsi" w:hAnsiTheme="minorHAnsi"/>
        <w:b w:val="0"/>
        <w:color w:val="auto"/>
        <w:sz w:val="20"/>
      </w:rPr>
      <w:tblPr/>
      <w:trPr>
        <w:tblHeader/>
      </w:trPr>
      <w:tcPr>
        <w:tcBorders>
          <w:insideH w:val="single" w:sz="4" w:space="0" w:color="FFFFFF"/>
          <w:insideV w:val="single" w:sz="4" w:space="0" w:color="FFFFFF"/>
        </w:tcBorders>
        <w:shd w:val="clear" w:color="auto" w:fill="004990"/>
      </w:tcPr>
    </w:tblStylePr>
    <w:tblStylePr w:type="lastRow">
      <w:tblPr/>
      <w:tcPr>
        <w:tcBorders>
          <w:top w:val="single" w:sz="12" w:space="0" w:color="004990"/>
          <w:left w:val="nil"/>
          <w:bottom w:val="nil"/>
          <w:right w:val="nil"/>
          <w:insideH w:val="nil"/>
          <w:insideV w:val="nil"/>
        </w:tcBorders>
      </w:tcPr>
    </w:tblStylePr>
    <w:tblStylePr w:type="band1Horz">
      <w:tblPr/>
      <w:tcPr>
        <w:shd w:val="clear" w:color="auto" w:fill="DAE9F7" w:themeFill="accent4"/>
      </w:tcPr>
    </w:tblStylePr>
  </w:style>
  <w:style w:type="table" w:customStyle="1" w:styleId="STGTableCallouts2">
    <w:name w:val="STG_TableCallouts2"/>
    <w:basedOn w:val="TableNormal"/>
    <w:uiPriority w:val="99"/>
    <w:qFormat/>
    <w:rsid w:val="00674643"/>
    <w:rPr>
      <w:sz w:val="20"/>
    </w:rPr>
    <w:tblPr>
      <w:tblStyleRowBandSize w:val="1"/>
      <w:jc w:val="right"/>
      <w:tblBorders>
        <w:top w:val="single" w:sz="12" w:space="0" w:color="004990" w:themeColor="text2"/>
        <w:bottom w:val="single" w:sz="12" w:space="0" w:color="004990" w:themeColor="text2"/>
        <w:insideH w:val="single" w:sz="4" w:space="0" w:color="auto"/>
        <w:insideV w:val="single" w:sz="4" w:space="0" w:color="auto"/>
      </w:tblBorders>
      <w:tblCellMar>
        <w:left w:w="0" w:type="dxa"/>
        <w:right w:w="0" w:type="dxa"/>
      </w:tblCellMar>
    </w:tblPr>
    <w:trPr>
      <w:cantSplit/>
      <w:jc w:val="right"/>
    </w:trPr>
    <w:tcPr>
      <w:vAlign w:val="center"/>
    </w:tcPr>
    <w:tblStylePr w:type="firstRow">
      <w:pPr>
        <w:jc w:val="left"/>
      </w:pPr>
      <w:rPr>
        <w:rFonts w:asciiTheme="minorHAnsi" w:hAnsiTheme="minorHAnsi"/>
        <w:b w:val="0"/>
        <w:color w:val="auto"/>
        <w:sz w:val="20"/>
      </w:rPr>
      <w:tblPr/>
      <w:tcPr>
        <w:shd w:val="clear" w:color="auto" w:fill="99BDE4" w:themeFill="accent3"/>
      </w:tcPr>
    </w:tblStylePr>
    <w:tblStylePr w:type="lastRow">
      <w:tblPr/>
      <w:tcPr>
        <w:tcBorders>
          <w:top w:val="single" w:sz="12" w:space="0" w:color="004990" w:themeColor="text2"/>
          <w:left w:val="nil"/>
          <w:bottom w:val="nil"/>
          <w:right w:val="nil"/>
          <w:insideH w:val="nil"/>
          <w:insideV w:val="nil"/>
        </w:tcBorders>
      </w:tcPr>
    </w:tblStylePr>
    <w:tblStylePr w:type="band1Horz">
      <w:tblPr/>
      <w:tcPr>
        <w:shd w:val="clear" w:color="auto" w:fill="EFF7FD" w:themeFill="background2"/>
      </w:tcPr>
    </w:tblStylePr>
  </w:style>
  <w:style w:type="table" w:customStyle="1" w:styleId="STGThemeTable">
    <w:name w:val="STG_ThemeTable"/>
    <w:basedOn w:val="TableNormal"/>
    <w:uiPriority w:val="99"/>
    <w:qFormat/>
    <w:rsid w:val="00674643"/>
    <w:rPr>
      <w:sz w:val="20"/>
    </w:rPr>
    <w:tblPr>
      <w:tblStyleRowBandSize w:val="1"/>
      <w:jc w:val="right"/>
      <w:tblBorders>
        <w:top w:val="single" w:sz="12" w:space="0" w:color="004990" w:themeColor="text2"/>
        <w:bottom w:val="single" w:sz="12" w:space="0" w:color="004990" w:themeColor="text2"/>
        <w:insideH w:val="single" w:sz="4" w:space="0" w:color="auto"/>
        <w:insideV w:val="single" w:sz="4" w:space="0" w:color="auto"/>
      </w:tblBorders>
      <w:tblCellMar>
        <w:left w:w="0" w:type="dxa"/>
        <w:right w:w="0" w:type="dxa"/>
      </w:tblCellMar>
    </w:tblPr>
    <w:trPr>
      <w:cantSplit/>
      <w:jc w:val="right"/>
    </w:trPr>
    <w:tcPr>
      <w:vAlign w:val="center"/>
    </w:tcPr>
    <w:tblStylePr w:type="firstRow">
      <w:pPr>
        <w:jc w:val="left"/>
      </w:pPr>
      <w:rPr>
        <w:rFonts w:asciiTheme="minorHAnsi" w:hAnsiTheme="minorHAnsi"/>
        <w:b w:val="0"/>
        <w:color w:val="auto"/>
        <w:sz w:val="20"/>
      </w:rPr>
      <w:tblPr/>
      <w:tcPr>
        <w:tcBorders>
          <w:top w:val="single" w:sz="12" w:space="0" w:color="81BFEF" w:themeColor="background2" w:themeShade="BF"/>
          <w:left w:val="nil"/>
          <w:bottom w:val="single" w:sz="12" w:space="0" w:color="81BFEF" w:themeColor="background2" w:themeShade="BF"/>
          <w:right w:val="nil"/>
          <w:insideH w:val="nil"/>
          <w:insideV w:val="nil"/>
          <w:tl2br w:val="nil"/>
          <w:tr2bl w:val="nil"/>
        </w:tcBorders>
        <w:shd w:val="clear" w:color="auto" w:fill="004990" w:themeFill="text2"/>
      </w:tcPr>
    </w:tblStylePr>
    <w:tblStylePr w:type="lastRow">
      <w:tblPr/>
      <w:tcPr>
        <w:tcBorders>
          <w:top w:val="single" w:sz="12" w:space="0" w:color="004990" w:themeColor="text2"/>
          <w:left w:val="nil"/>
          <w:bottom w:val="nil"/>
          <w:right w:val="nil"/>
          <w:insideH w:val="nil"/>
          <w:insideV w:val="nil"/>
        </w:tcBorders>
      </w:tcPr>
    </w:tblStylePr>
    <w:tblStylePr w:type="band1Horz">
      <w:tblPr/>
      <w:tcPr>
        <w:shd w:val="clear" w:color="auto" w:fill="EFF7FD" w:themeFill="background2"/>
      </w:tcPr>
    </w:tblStylePr>
  </w:style>
  <w:style w:type="paragraph" w:customStyle="1" w:styleId="Titlepg">
    <w:name w:val="Titlepg"/>
    <w:basedOn w:val="Normal"/>
    <w:link w:val="TitlepgChar"/>
    <w:uiPriority w:val="7"/>
    <w:qFormat/>
    <w:rsid w:val="004C1FA1"/>
    <w:pPr>
      <w:jc w:val="center"/>
    </w:pPr>
    <w:rPr>
      <w:rFonts w:eastAsia="Batang" w:cs="Times New Roman"/>
      <w:szCs w:val="24"/>
      <w:lang w:eastAsia="ko-KR"/>
    </w:rPr>
  </w:style>
  <w:style w:type="paragraph" w:customStyle="1" w:styleId="TitlepgPropName">
    <w:name w:val="Titlepg PropName"/>
    <w:basedOn w:val="Normal"/>
    <w:next w:val="Titlepg"/>
    <w:link w:val="TitlepgPropNameChar"/>
    <w:uiPriority w:val="7"/>
    <w:qFormat/>
    <w:rsid w:val="00EA60A4"/>
    <w:rPr>
      <w:rFonts w:ascii="Arial" w:hAnsi="Arial" w:cs="Arial"/>
      <w:b/>
      <w:bCs/>
      <w:color w:val="FFFFFF" w:themeColor="background1"/>
      <w:sz w:val="48"/>
      <w:szCs w:val="48"/>
    </w:rPr>
  </w:style>
  <w:style w:type="character" w:customStyle="1" w:styleId="TitlepgChar">
    <w:name w:val="Titlepg Char"/>
    <w:basedOn w:val="DefaultParagraphFont"/>
    <w:link w:val="Titlepg"/>
    <w:uiPriority w:val="7"/>
    <w:rsid w:val="002C249C"/>
    <w:rPr>
      <w:rFonts w:eastAsia="Batang" w:cs="Times New Roman"/>
      <w:sz w:val="24"/>
      <w:szCs w:val="24"/>
      <w:lang w:eastAsia="ko-KR"/>
    </w:rPr>
  </w:style>
  <w:style w:type="table" w:styleId="GridTable5Dark-Accent1">
    <w:name w:val="Grid Table 5 Dark Accent 1"/>
    <w:basedOn w:val="TableNormal"/>
    <w:uiPriority w:val="50"/>
    <w:rsid w:val="00C7016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8E1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86AB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86AB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86AB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86AB2" w:themeFill="accent1"/>
      </w:tcPr>
    </w:tblStylePr>
    <w:tblStylePr w:type="band1Vert">
      <w:tblPr/>
      <w:tcPr>
        <w:shd w:val="clear" w:color="auto" w:fill="92C4F0" w:themeFill="accent1" w:themeFillTint="66"/>
      </w:tcPr>
    </w:tblStylePr>
    <w:tblStylePr w:type="band1Horz">
      <w:tblPr/>
      <w:tcPr>
        <w:shd w:val="clear" w:color="auto" w:fill="92C4F0" w:themeFill="accent1" w:themeFillTint="66"/>
      </w:tcPr>
    </w:tblStylePr>
  </w:style>
  <w:style w:type="table" w:styleId="GridTable1Light">
    <w:name w:val="Grid Table 1 Light"/>
    <w:basedOn w:val="TableNormal"/>
    <w:uiPriority w:val="46"/>
    <w:rsid w:val="00C7016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aliases w:val="DOS EO Caption,DOS EO Exhibit Caption,CAVO Figure Caption"/>
    <w:basedOn w:val="Normal"/>
    <w:next w:val="Normal"/>
    <w:link w:val="CaptionChar"/>
    <w:qFormat/>
    <w:rsid w:val="002114A9"/>
    <w:pPr>
      <w:spacing w:before="20" w:after="20"/>
    </w:pPr>
    <w:rPr>
      <w:b/>
      <w:i/>
      <w:color w:val="595959" w:themeColor="text1" w:themeTint="A6"/>
    </w:rPr>
  </w:style>
  <w:style w:type="paragraph" w:customStyle="1" w:styleId="DSENTOPSTableText">
    <w:name w:val="DS ENTOPS Table Text"/>
    <w:basedOn w:val="Normal"/>
    <w:link w:val="DSENTOPSTableTextChar"/>
    <w:uiPriority w:val="5"/>
    <w:qFormat/>
    <w:rsid w:val="00160BAA"/>
    <w:rPr>
      <w:sz w:val="18"/>
      <w:szCs w:val="20"/>
    </w:rPr>
  </w:style>
  <w:style w:type="paragraph" w:customStyle="1" w:styleId="DSENTOPSTableHeader">
    <w:name w:val="DS ENTOPS Table Header"/>
    <w:basedOn w:val="DSENTOPSTableText"/>
    <w:uiPriority w:val="5"/>
    <w:qFormat/>
    <w:rsid w:val="00607729"/>
    <w:pPr>
      <w:keepNext/>
      <w:jc w:val="center"/>
    </w:pPr>
    <w:rPr>
      <w:rFonts w:asciiTheme="majorHAnsi" w:hAnsiTheme="majorHAnsi"/>
      <w:b/>
      <w:sz w:val="20"/>
    </w:rPr>
  </w:style>
  <w:style w:type="paragraph" w:styleId="ListNumber">
    <w:name w:val="List Number"/>
    <w:basedOn w:val="BodyText"/>
    <w:uiPriority w:val="1"/>
    <w:qFormat/>
    <w:rsid w:val="0025168F"/>
    <w:pPr>
      <w:numPr>
        <w:numId w:val="13"/>
      </w:numPr>
      <w:contextualSpacing/>
    </w:pPr>
  </w:style>
  <w:style w:type="paragraph" w:customStyle="1" w:styleId="DSENTOPSTableBullets">
    <w:name w:val="DS ENTOPS Table Bullets"/>
    <w:basedOn w:val="DSENTOPSTableText"/>
    <w:uiPriority w:val="5"/>
    <w:qFormat/>
    <w:rsid w:val="0025168F"/>
    <w:pPr>
      <w:numPr>
        <w:numId w:val="6"/>
      </w:numPr>
    </w:pPr>
  </w:style>
  <w:style w:type="paragraph" w:customStyle="1" w:styleId="TableNumbers">
    <w:name w:val="Table Numbers"/>
    <w:basedOn w:val="DSENTOPSTableText"/>
    <w:uiPriority w:val="5"/>
    <w:qFormat/>
    <w:rsid w:val="0025168F"/>
    <w:pPr>
      <w:ind w:left="216" w:hanging="216"/>
    </w:pPr>
  </w:style>
  <w:style w:type="paragraph" w:styleId="ListParagraph">
    <w:name w:val="List Paragraph"/>
    <w:basedOn w:val="BodyText"/>
    <w:uiPriority w:val="34"/>
    <w:qFormat/>
    <w:rsid w:val="0025168F"/>
    <w:pPr>
      <w:ind w:left="216"/>
      <w:contextualSpacing/>
    </w:pPr>
  </w:style>
  <w:style w:type="character" w:customStyle="1" w:styleId="DSENTOPSTableTextChar">
    <w:name w:val="DS ENTOPS Table Text Char"/>
    <w:basedOn w:val="DefaultParagraphFont"/>
    <w:link w:val="DSENTOPSTableText"/>
    <w:uiPriority w:val="5"/>
    <w:rsid w:val="00160BAA"/>
    <w:rPr>
      <w:sz w:val="18"/>
      <w:szCs w:val="20"/>
    </w:rPr>
  </w:style>
  <w:style w:type="paragraph" w:customStyle="1" w:styleId="ActionCaption">
    <w:name w:val="Action Caption"/>
    <w:basedOn w:val="Normal"/>
    <w:link w:val="ActionCaptionChar"/>
    <w:uiPriority w:val="4"/>
    <w:qFormat/>
    <w:rsid w:val="00595C9D"/>
    <w:pPr>
      <w:spacing w:before="20" w:after="20"/>
    </w:pPr>
    <w:rPr>
      <w:i/>
    </w:rPr>
  </w:style>
  <w:style w:type="paragraph" w:customStyle="1" w:styleId="Theme">
    <w:name w:val="Theme"/>
    <w:basedOn w:val="BodyTextHeader"/>
    <w:next w:val="BodyText"/>
    <w:uiPriority w:val="3"/>
    <w:qFormat/>
    <w:rsid w:val="0025168F"/>
    <w:pPr>
      <w:pBdr>
        <w:top w:val="single" w:sz="18" w:space="1" w:color="186AB2" w:themeColor="accent1"/>
        <w:bottom w:val="single" w:sz="18" w:space="1" w:color="186AB2" w:themeColor="accent1"/>
      </w:pBdr>
      <w:shd w:val="clear" w:color="auto" w:fill="DAE9F7" w:themeFill="accent4"/>
      <w:spacing w:before="40" w:after="40"/>
    </w:pPr>
    <w:rPr>
      <w:i/>
    </w:rPr>
  </w:style>
  <w:style w:type="paragraph" w:customStyle="1" w:styleId="CalloutText">
    <w:name w:val="Callout Text"/>
    <w:basedOn w:val="DSENTOPSTableText"/>
    <w:uiPriority w:val="3"/>
    <w:qFormat/>
    <w:rsid w:val="00D04C62"/>
    <w:pPr>
      <w:framePr w:hSpace="180" w:wrap="around" w:vAnchor="text" w:hAnchor="text" w:xAlign="right" w:y="1"/>
      <w:ind w:left="43" w:right="43"/>
      <w:suppressOverlap/>
    </w:pPr>
    <w:rPr>
      <w:rFonts w:eastAsia="Calibri" w:cs="Times New Roman"/>
      <w:lang w:eastAsia="ko-KR"/>
    </w:rPr>
  </w:style>
  <w:style w:type="character" w:customStyle="1" w:styleId="TitlepgPropNameChar">
    <w:name w:val="Titlepg PropName Char"/>
    <w:basedOn w:val="TitlepgChar"/>
    <w:link w:val="TitlepgPropName"/>
    <w:uiPriority w:val="7"/>
    <w:rsid w:val="00EA60A4"/>
    <w:rPr>
      <w:rFonts w:ascii="Arial" w:eastAsia="Batang" w:hAnsi="Arial" w:cs="Arial"/>
      <w:b/>
      <w:bCs/>
      <w:color w:val="FFFFFF" w:themeColor="background1"/>
      <w:sz w:val="48"/>
      <w:szCs w:val="48"/>
      <w:lang w:eastAsia="ko-KR"/>
    </w:rPr>
  </w:style>
  <w:style w:type="paragraph" w:customStyle="1" w:styleId="DSENTOPSCalloutHeader">
    <w:name w:val="DS ENTOPS Callout Header"/>
    <w:basedOn w:val="DSENTOPSTableHeader"/>
    <w:uiPriority w:val="3"/>
    <w:qFormat/>
    <w:rsid w:val="00D04C62"/>
    <w:pPr>
      <w:framePr w:hSpace="180" w:wrap="around" w:vAnchor="text" w:hAnchor="text" w:xAlign="right" w:y="1"/>
      <w:ind w:left="29" w:right="29"/>
      <w:suppressOverlap/>
    </w:pPr>
    <w:rPr>
      <w:rFonts w:eastAsia="Calibri" w:cs="Times New Roman"/>
      <w:color w:val="FFFFFF" w:themeColor="background1"/>
      <w:lang w:eastAsia="ko-KR"/>
    </w:rPr>
  </w:style>
  <w:style w:type="paragraph" w:customStyle="1" w:styleId="TitlepgVolumeName">
    <w:name w:val="Titlepg VolumeName"/>
    <w:basedOn w:val="Titlepg"/>
    <w:uiPriority w:val="7"/>
    <w:qFormat/>
    <w:rsid w:val="0025168F"/>
    <w:rPr>
      <w:b/>
      <w:sz w:val="32"/>
    </w:rPr>
  </w:style>
  <w:style w:type="paragraph" w:customStyle="1" w:styleId="TitlepgDate">
    <w:name w:val="Titlepg Date"/>
    <w:basedOn w:val="Titlepg"/>
    <w:uiPriority w:val="7"/>
    <w:qFormat/>
    <w:rsid w:val="0025168F"/>
    <w:pPr>
      <w:spacing w:before="360"/>
    </w:pPr>
    <w:rPr>
      <w:b/>
    </w:rPr>
  </w:style>
  <w:style w:type="paragraph" w:customStyle="1" w:styleId="TitlepgSolicitationNum">
    <w:name w:val="Titlepg SolicitationNum"/>
    <w:basedOn w:val="Titlepg"/>
    <w:uiPriority w:val="7"/>
    <w:qFormat/>
    <w:rsid w:val="0025168F"/>
    <w:pPr>
      <w:spacing w:before="720"/>
    </w:pPr>
    <w:rPr>
      <w:b/>
    </w:rPr>
  </w:style>
  <w:style w:type="paragraph" w:styleId="TOC1">
    <w:name w:val="toc 1"/>
    <w:basedOn w:val="Normal"/>
    <w:next w:val="Normal"/>
    <w:autoRedefine/>
    <w:uiPriority w:val="39"/>
    <w:qFormat/>
    <w:rsid w:val="0025168F"/>
    <w:pPr>
      <w:tabs>
        <w:tab w:val="left" w:pos="480"/>
        <w:tab w:val="right" w:leader="dot" w:pos="9350"/>
      </w:tabs>
      <w:spacing w:before="240"/>
      <w:ind w:right="720"/>
    </w:pPr>
    <w:rPr>
      <w:b/>
      <w:noProof/>
      <w:color w:val="004990" w:themeColor="text2"/>
      <w:sz w:val="28"/>
    </w:rPr>
  </w:style>
  <w:style w:type="paragraph" w:styleId="TOC2">
    <w:name w:val="toc 2"/>
    <w:basedOn w:val="TOC1"/>
    <w:next w:val="Normal"/>
    <w:autoRedefine/>
    <w:uiPriority w:val="39"/>
    <w:unhideWhenUsed/>
    <w:qFormat/>
    <w:rsid w:val="0025168F"/>
    <w:pPr>
      <w:tabs>
        <w:tab w:val="left" w:pos="960"/>
      </w:tabs>
      <w:spacing w:before="120"/>
      <w:ind w:left="240"/>
    </w:pPr>
    <w:rPr>
      <w:color w:val="auto"/>
      <w:sz w:val="24"/>
    </w:rPr>
  </w:style>
  <w:style w:type="paragraph" w:styleId="TOC3">
    <w:name w:val="toc 3"/>
    <w:basedOn w:val="TOC2"/>
    <w:next w:val="Normal"/>
    <w:autoRedefine/>
    <w:uiPriority w:val="39"/>
    <w:unhideWhenUsed/>
    <w:qFormat/>
    <w:rsid w:val="0025168F"/>
    <w:pPr>
      <w:ind w:left="480"/>
    </w:pPr>
    <w:rPr>
      <w:b w:val="0"/>
    </w:rPr>
  </w:style>
  <w:style w:type="paragraph" w:styleId="TOC4">
    <w:name w:val="toc 4"/>
    <w:basedOn w:val="TOC3"/>
    <w:next w:val="Normal"/>
    <w:autoRedefine/>
    <w:uiPriority w:val="39"/>
    <w:unhideWhenUsed/>
    <w:qFormat/>
    <w:rsid w:val="0025168F"/>
    <w:pPr>
      <w:tabs>
        <w:tab w:val="left" w:pos="1760"/>
      </w:tabs>
      <w:ind w:left="720"/>
    </w:pPr>
    <w:rPr>
      <w:i/>
    </w:rPr>
  </w:style>
  <w:style w:type="paragraph" w:styleId="TOC5">
    <w:name w:val="toc 5"/>
    <w:basedOn w:val="TOC4"/>
    <w:next w:val="Normal"/>
    <w:autoRedefine/>
    <w:uiPriority w:val="39"/>
    <w:unhideWhenUsed/>
    <w:qFormat/>
    <w:rsid w:val="0025168F"/>
    <w:pPr>
      <w:ind w:left="960"/>
    </w:pPr>
  </w:style>
  <w:style w:type="paragraph" w:customStyle="1" w:styleId="TOCHeading2">
    <w:name w:val="TOC Heading2"/>
    <w:basedOn w:val="TOCHeading"/>
    <w:next w:val="Normal"/>
    <w:link w:val="TOCHeading2Char"/>
    <w:uiPriority w:val="9"/>
    <w:qFormat/>
    <w:rsid w:val="0025168F"/>
  </w:style>
  <w:style w:type="paragraph" w:styleId="TOC6">
    <w:name w:val="toc 6"/>
    <w:basedOn w:val="TOC1"/>
    <w:next w:val="Normal"/>
    <w:autoRedefine/>
    <w:uiPriority w:val="39"/>
    <w:qFormat/>
    <w:rsid w:val="0025168F"/>
    <w:pPr>
      <w:contextualSpacing/>
    </w:pPr>
    <w:rPr>
      <w:sz w:val="24"/>
    </w:rPr>
  </w:style>
  <w:style w:type="paragraph" w:customStyle="1" w:styleId="DSENTOPSCalloutBullets">
    <w:name w:val="DS ENTOPS Callout Bullets"/>
    <w:basedOn w:val="DSENTOPSTableBullets"/>
    <w:uiPriority w:val="3"/>
    <w:qFormat/>
    <w:rsid w:val="00D04C62"/>
    <w:rPr>
      <w:rFonts w:eastAsia="Calibri" w:cs="Times New Roman"/>
      <w:lang w:eastAsia="ko-KR"/>
    </w:rPr>
  </w:style>
  <w:style w:type="character" w:styleId="CommentReference">
    <w:name w:val="annotation reference"/>
    <w:basedOn w:val="DefaultParagraphFont"/>
    <w:uiPriority w:val="99"/>
    <w:unhideWhenUsed/>
    <w:rsid w:val="00791FDE"/>
    <w:rPr>
      <w:sz w:val="16"/>
      <w:szCs w:val="16"/>
    </w:rPr>
  </w:style>
  <w:style w:type="paragraph" w:styleId="CommentText">
    <w:name w:val="annotation text"/>
    <w:basedOn w:val="Normal"/>
    <w:link w:val="CommentTextChar"/>
    <w:uiPriority w:val="99"/>
    <w:unhideWhenUsed/>
    <w:rsid w:val="00791FDE"/>
    <w:rPr>
      <w:sz w:val="20"/>
      <w:szCs w:val="20"/>
    </w:rPr>
  </w:style>
  <w:style w:type="character" w:customStyle="1" w:styleId="CommentTextChar">
    <w:name w:val="Comment Text Char"/>
    <w:basedOn w:val="DefaultParagraphFont"/>
    <w:link w:val="CommentText"/>
    <w:uiPriority w:val="99"/>
    <w:rsid w:val="00877484"/>
    <w:rPr>
      <w:sz w:val="20"/>
      <w:szCs w:val="20"/>
    </w:rPr>
  </w:style>
  <w:style w:type="paragraph" w:customStyle="1" w:styleId="TitlepgLabel">
    <w:name w:val="Titlepg Label"/>
    <w:basedOn w:val="Titlepg"/>
    <w:uiPriority w:val="7"/>
    <w:qFormat/>
    <w:rsid w:val="0025168F"/>
    <w:pPr>
      <w:jc w:val="left"/>
    </w:pPr>
    <w:rPr>
      <w:b/>
    </w:rPr>
  </w:style>
  <w:style w:type="paragraph" w:customStyle="1" w:styleId="TitlepgTagline">
    <w:name w:val="Titlepg Tagline"/>
    <w:basedOn w:val="Titlepg"/>
    <w:next w:val="TitlepgPropName"/>
    <w:link w:val="TitlepgTaglineChar"/>
    <w:uiPriority w:val="7"/>
    <w:qFormat/>
    <w:rsid w:val="004C1FA1"/>
    <w:rPr>
      <w:rFonts w:cstheme="majorHAnsi"/>
      <w:i/>
      <w:color w:val="186AB2" w:themeColor="accent1"/>
      <w:sz w:val="28"/>
    </w:rPr>
  </w:style>
  <w:style w:type="character" w:customStyle="1" w:styleId="TitlepgTaglineChar">
    <w:name w:val="Titlepg Tagline Char"/>
    <w:basedOn w:val="TitlepgPropNameChar"/>
    <w:link w:val="TitlepgTagline"/>
    <w:uiPriority w:val="7"/>
    <w:rsid w:val="002C249C"/>
    <w:rPr>
      <w:rFonts w:ascii="Arial" w:eastAsia="Batang" w:hAnsi="Arial" w:cstheme="majorHAnsi"/>
      <w:b w:val="0"/>
      <w:bCs/>
      <w:i/>
      <w:color w:val="186AB2" w:themeColor="accent1"/>
      <w:sz w:val="28"/>
      <w:szCs w:val="24"/>
      <w:lang w:eastAsia="ko-KR"/>
    </w:rPr>
  </w:style>
  <w:style w:type="paragraph" w:customStyle="1" w:styleId="TitlepgAddress">
    <w:name w:val="Titlepg Address"/>
    <w:basedOn w:val="Titlepg"/>
    <w:uiPriority w:val="7"/>
    <w:qFormat/>
    <w:rsid w:val="0025168F"/>
    <w:pPr>
      <w:jc w:val="left"/>
    </w:pPr>
  </w:style>
  <w:style w:type="paragraph" w:styleId="BalloonText">
    <w:name w:val="Balloon Text"/>
    <w:basedOn w:val="Normal"/>
    <w:link w:val="BalloonTextChar"/>
    <w:uiPriority w:val="99"/>
    <w:semiHidden/>
    <w:unhideWhenUsed/>
    <w:rsid w:val="00791F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FDE"/>
    <w:rPr>
      <w:rFonts w:ascii="Segoe UI" w:hAnsi="Segoe UI" w:cs="Segoe UI"/>
      <w:sz w:val="18"/>
      <w:szCs w:val="18"/>
    </w:rPr>
  </w:style>
  <w:style w:type="character" w:customStyle="1" w:styleId="DSENTOPSCaptionReference">
    <w:name w:val="DS ENTOPS Caption Reference"/>
    <w:basedOn w:val="DefaultParagraphFont"/>
    <w:uiPriority w:val="4"/>
    <w:qFormat/>
    <w:rsid w:val="0025168F"/>
    <w:rPr>
      <w:b/>
      <w:i/>
    </w:rPr>
  </w:style>
  <w:style w:type="character" w:customStyle="1" w:styleId="SolicAnnotation">
    <w:name w:val="SolicAnnotation"/>
    <w:basedOn w:val="DefaultParagraphFont"/>
    <w:uiPriority w:val="8"/>
    <w:qFormat/>
    <w:rsid w:val="00284082"/>
    <w:rPr>
      <w:i/>
      <w:color w:val="7DAAD0" w:themeColor="accent2"/>
      <w:sz w:val="18"/>
    </w:rPr>
  </w:style>
  <w:style w:type="paragraph" w:customStyle="1" w:styleId="ResumeCompany">
    <w:name w:val="ResumeCompany"/>
    <w:basedOn w:val="DSENTOPSTableHeader"/>
    <w:uiPriority w:val="6"/>
    <w:qFormat/>
    <w:rsid w:val="0025168F"/>
    <w:pPr>
      <w:tabs>
        <w:tab w:val="right" w:pos="9360"/>
      </w:tabs>
      <w:jc w:val="left"/>
    </w:pPr>
  </w:style>
  <w:style w:type="paragraph" w:customStyle="1" w:styleId="SolicInstruction">
    <w:name w:val="SolicInstruction"/>
    <w:basedOn w:val="Normal"/>
    <w:next w:val="BodyText"/>
    <w:uiPriority w:val="8"/>
    <w:qFormat/>
    <w:rsid w:val="00284082"/>
    <w:pPr>
      <w:suppressAutoHyphens/>
      <w:spacing w:before="60" w:after="60"/>
    </w:pPr>
    <w:rPr>
      <w:rFonts w:eastAsia="Times New Roman" w:cs="Times New Roman"/>
      <w:i/>
      <w:color w:val="006600"/>
      <w:sz w:val="18"/>
      <w:szCs w:val="20"/>
    </w:rPr>
  </w:style>
  <w:style w:type="paragraph" w:customStyle="1" w:styleId="SolicRequirement">
    <w:name w:val="SolicRequirement"/>
    <w:basedOn w:val="Normal"/>
    <w:next w:val="BodyText"/>
    <w:uiPriority w:val="8"/>
    <w:qFormat/>
    <w:rsid w:val="00284082"/>
    <w:pPr>
      <w:suppressAutoHyphens/>
      <w:spacing w:before="60" w:after="60"/>
    </w:pPr>
    <w:rPr>
      <w:rFonts w:eastAsia="Times New Roman" w:cs="Times New Roman"/>
      <w:i/>
      <w:color w:val="CC0000"/>
      <w:sz w:val="18"/>
      <w:szCs w:val="20"/>
    </w:rPr>
  </w:style>
  <w:style w:type="paragraph" w:customStyle="1" w:styleId="SolicEvalCriteria">
    <w:name w:val="SolicEvalCriteria"/>
    <w:basedOn w:val="Normal"/>
    <w:next w:val="BodyText"/>
    <w:uiPriority w:val="8"/>
    <w:qFormat/>
    <w:rsid w:val="00284082"/>
    <w:pPr>
      <w:suppressAutoHyphens/>
      <w:spacing w:before="60" w:after="60"/>
    </w:pPr>
    <w:rPr>
      <w:rFonts w:eastAsia="Times New Roman" w:cs="Times New Roman"/>
      <w:i/>
      <w:color w:val="8E6900"/>
      <w:sz w:val="18"/>
      <w:szCs w:val="20"/>
    </w:rPr>
  </w:style>
  <w:style w:type="paragraph" w:styleId="CommentSubject">
    <w:name w:val="annotation subject"/>
    <w:basedOn w:val="CommentText"/>
    <w:next w:val="CommentText"/>
    <w:link w:val="CommentSubjectChar"/>
    <w:uiPriority w:val="99"/>
    <w:semiHidden/>
    <w:unhideWhenUsed/>
    <w:rsid w:val="009377CE"/>
    <w:rPr>
      <w:b/>
      <w:bCs/>
    </w:rPr>
  </w:style>
  <w:style w:type="character" w:customStyle="1" w:styleId="CommentSubjectChar">
    <w:name w:val="Comment Subject Char"/>
    <w:basedOn w:val="CommentTextChar"/>
    <w:link w:val="CommentSubject"/>
    <w:uiPriority w:val="99"/>
    <w:semiHidden/>
    <w:rsid w:val="009377CE"/>
    <w:rPr>
      <w:b/>
      <w:bCs/>
      <w:sz w:val="20"/>
      <w:szCs w:val="20"/>
    </w:rPr>
  </w:style>
  <w:style w:type="paragraph" w:styleId="TOAHeading">
    <w:name w:val="toa heading"/>
    <w:basedOn w:val="Normal"/>
    <w:next w:val="Normal"/>
    <w:uiPriority w:val="99"/>
    <w:semiHidden/>
    <w:unhideWhenUsed/>
    <w:rsid w:val="00D92447"/>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D92447"/>
    <w:pPr>
      <w:ind w:left="240" w:hanging="240"/>
    </w:pPr>
  </w:style>
  <w:style w:type="paragraph" w:styleId="Index1">
    <w:name w:val="index 1"/>
    <w:basedOn w:val="Normal"/>
    <w:next w:val="Normal"/>
    <w:autoRedefine/>
    <w:uiPriority w:val="99"/>
    <w:semiHidden/>
    <w:unhideWhenUsed/>
    <w:rsid w:val="0008223A"/>
    <w:pPr>
      <w:ind w:left="240" w:hanging="240"/>
    </w:pPr>
  </w:style>
  <w:style w:type="character" w:customStyle="1" w:styleId="SolicRef">
    <w:name w:val="SolicRef"/>
    <w:basedOn w:val="DefaultParagraphFont"/>
    <w:uiPriority w:val="8"/>
    <w:qFormat/>
    <w:rsid w:val="00284082"/>
    <w:rPr>
      <w:b w:val="0"/>
      <w:i w:val="0"/>
      <w:color w:val="7DAAD0" w:themeColor="accent2"/>
      <w:sz w:val="24"/>
      <w:vertAlign w:val="baseline"/>
    </w:rPr>
  </w:style>
  <w:style w:type="paragraph" w:customStyle="1" w:styleId="ResumePosition">
    <w:name w:val="ResumePosition"/>
    <w:basedOn w:val="DSENTOPSTableText"/>
    <w:uiPriority w:val="6"/>
    <w:qFormat/>
    <w:rsid w:val="0025168F"/>
    <w:pPr>
      <w:tabs>
        <w:tab w:val="right" w:pos="9360"/>
      </w:tabs>
    </w:pPr>
    <w:rPr>
      <w:i/>
    </w:rPr>
  </w:style>
  <w:style w:type="paragraph" w:styleId="IndexHeading">
    <w:name w:val="index heading"/>
    <w:basedOn w:val="Normal"/>
    <w:next w:val="Index1"/>
    <w:uiPriority w:val="99"/>
    <w:semiHidden/>
    <w:unhideWhenUsed/>
    <w:rsid w:val="008329E9"/>
    <w:rPr>
      <w:rFonts w:asciiTheme="majorHAnsi" w:eastAsiaTheme="majorEastAsia" w:hAnsiTheme="majorHAnsi" w:cstheme="majorBidi"/>
      <w:b/>
      <w:bCs/>
    </w:rPr>
  </w:style>
  <w:style w:type="paragraph" w:customStyle="1" w:styleId="CLASSIFICATION">
    <w:name w:val="CLASSIFICATION"/>
    <w:basedOn w:val="Header"/>
    <w:uiPriority w:val="12"/>
    <w:qFormat/>
    <w:rsid w:val="0025168F"/>
    <w:pPr>
      <w:jc w:val="center"/>
    </w:pPr>
  </w:style>
  <w:style w:type="character" w:styleId="BookTitle">
    <w:name w:val="Book Title"/>
    <w:basedOn w:val="DefaultParagraphFont"/>
    <w:uiPriority w:val="33"/>
    <w:semiHidden/>
    <w:rsid w:val="001129B2"/>
    <w:rPr>
      <w:b/>
      <w:bCs/>
      <w:i/>
      <w:iCs/>
      <w:spacing w:val="5"/>
    </w:rPr>
  </w:style>
  <w:style w:type="character" w:styleId="Emphasis">
    <w:name w:val="Emphasis"/>
    <w:basedOn w:val="DefaultParagraphFont"/>
    <w:uiPriority w:val="20"/>
    <w:qFormat/>
    <w:rsid w:val="001129B2"/>
    <w:rPr>
      <w:i/>
      <w:iCs/>
    </w:rPr>
  </w:style>
  <w:style w:type="character" w:styleId="IntenseEmphasis">
    <w:name w:val="Intense Emphasis"/>
    <w:basedOn w:val="DefaultParagraphFont"/>
    <w:uiPriority w:val="21"/>
    <w:qFormat/>
    <w:rsid w:val="001129B2"/>
    <w:rPr>
      <w:i/>
      <w:iCs/>
      <w:color w:val="186AB2" w:themeColor="accent1"/>
    </w:rPr>
  </w:style>
  <w:style w:type="paragraph" w:styleId="IntenseQuote">
    <w:name w:val="Intense Quote"/>
    <w:basedOn w:val="Normal"/>
    <w:next w:val="Normal"/>
    <w:link w:val="IntenseQuoteChar"/>
    <w:uiPriority w:val="30"/>
    <w:semiHidden/>
    <w:rsid w:val="001129B2"/>
    <w:pPr>
      <w:pBdr>
        <w:top w:val="single" w:sz="4" w:space="10" w:color="186AB2" w:themeColor="accent1"/>
        <w:bottom w:val="single" w:sz="4" w:space="10" w:color="186AB2" w:themeColor="accent1"/>
      </w:pBdr>
      <w:spacing w:before="360" w:after="360"/>
      <w:ind w:left="864" w:right="864"/>
      <w:jc w:val="center"/>
    </w:pPr>
    <w:rPr>
      <w:i/>
      <w:iCs/>
      <w:color w:val="186AB2" w:themeColor="accent1"/>
    </w:rPr>
  </w:style>
  <w:style w:type="character" w:customStyle="1" w:styleId="IntenseQuoteChar">
    <w:name w:val="Intense Quote Char"/>
    <w:basedOn w:val="DefaultParagraphFont"/>
    <w:link w:val="IntenseQuote"/>
    <w:uiPriority w:val="30"/>
    <w:semiHidden/>
    <w:rsid w:val="00A433BD"/>
    <w:rPr>
      <w:i/>
      <w:iCs/>
      <w:color w:val="186AB2" w:themeColor="accent1"/>
      <w:sz w:val="24"/>
    </w:rPr>
  </w:style>
  <w:style w:type="character" w:styleId="IntenseReference">
    <w:name w:val="Intense Reference"/>
    <w:basedOn w:val="DefaultParagraphFont"/>
    <w:uiPriority w:val="32"/>
    <w:semiHidden/>
    <w:rsid w:val="001129B2"/>
    <w:rPr>
      <w:b/>
      <w:bCs/>
      <w:smallCaps/>
      <w:color w:val="186AB2" w:themeColor="accent1"/>
      <w:spacing w:val="5"/>
    </w:rPr>
  </w:style>
  <w:style w:type="paragraph" w:styleId="NoSpacing">
    <w:name w:val="No Spacing"/>
    <w:uiPriority w:val="1"/>
    <w:semiHidden/>
    <w:rsid w:val="001129B2"/>
    <w:rPr>
      <w:sz w:val="24"/>
    </w:rPr>
  </w:style>
  <w:style w:type="paragraph" w:styleId="Quote">
    <w:name w:val="Quote"/>
    <w:basedOn w:val="Normal"/>
    <w:next w:val="Normal"/>
    <w:link w:val="QuoteChar"/>
    <w:uiPriority w:val="29"/>
    <w:semiHidden/>
    <w:rsid w:val="001129B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433BD"/>
    <w:rPr>
      <w:i/>
      <w:iCs/>
      <w:color w:val="404040" w:themeColor="text1" w:themeTint="BF"/>
      <w:sz w:val="24"/>
    </w:rPr>
  </w:style>
  <w:style w:type="character" w:styleId="Strong">
    <w:name w:val="Strong"/>
    <w:basedOn w:val="DefaultParagraphFont"/>
    <w:uiPriority w:val="22"/>
    <w:qFormat/>
    <w:rsid w:val="001129B2"/>
    <w:rPr>
      <w:b/>
      <w:bCs/>
    </w:rPr>
  </w:style>
  <w:style w:type="paragraph" w:styleId="Subtitle">
    <w:name w:val="Subtitle"/>
    <w:basedOn w:val="Normal"/>
    <w:next w:val="Normal"/>
    <w:link w:val="SubtitleChar"/>
    <w:uiPriority w:val="11"/>
    <w:semiHidden/>
    <w:rsid w:val="001129B2"/>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semiHidden/>
    <w:rsid w:val="00A433BD"/>
    <w:rPr>
      <w:rFonts w:eastAsiaTheme="minorEastAsia"/>
      <w:color w:val="5A5A5A" w:themeColor="text1" w:themeTint="A5"/>
      <w:spacing w:val="15"/>
    </w:rPr>
  </w:style>
  <w:style w:type="character" w:styleId="SubtleEmphasis">
    <w:name w:val="Subtle Emphasis"/>
    <w:basedOn w:val="DefaultParagraphFont"/>
    <w:uiPriority w:val="9"/>
    <w:semiHidden/>
    <w:rsid w:val="001129B2"/>
    <w:rPr>
      <w:i/>
      <w:iCs/>
      <w:color w:val="404040" w:themeColor="text1" w:themeTint="BF"/>
    </w:rPr>
  </w:style>
  <w:style w:type="character" w:styleId="SubtleReference">
    <w:name w:val="Subtle Reference"/>
    <w:basedOn w:val="DefaultParagraphFont"/>
    <w:uiPriority w:val="9"/>
    <w:semiHidden/>
    <w:rsid w:val="001129B2"/>
    <w:rPr>
      <w:smallCaps/>
      <w:color w:val="5A5A5A" w:themeColor="text1" w:themeTint="A5"/>
    </w:rPr>
  </w:style>
  <w:style w:type="paragraph" w:styleId="Title">
    <w:name w:val="Title"/>
    <w:basedOn w:val="Normal"/>
    <w:next w:val="Normal"/>
    <w:link w:val="TitleChar"/>
    <w:uiPriority w:val="10"/>
    <w:semiHidden/>
    <w:rsid w:val="001129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A433BD"/>
    <w:rPr>
      <w:rFonts w:asciiTheme="majorHAnsi" w:eastAsiaTheme="majorEastAsia" w:hAnsiTheme="majorHAnsi" w:cstheme="majorBidi"/>
      <w:spacing w:val="-10"/>
      <w:kern w:val="28"/>
      <w:sz w:val="56"/>
      <w:szCs w:val="56"/>
    </w:rPr>
  </w:style>
  <w:style w:type="character" w:customStyle="1" w:styleId="ActionCaptionChar">
    <w:name w:val="Action Caption Char"/>
    <w:basedOn w:val="DefaultParagraphFont"/>
    <w:link w:val="ActionCaption"/>
    <w:uiPriority w:val="4"/>
    <w:rsid w:val="00C7168D"/>
    <w:rPr>
      <w:i/>
      <w:sz w:val="24"/>
    </w:rPr>
  </w:style>
  <w:style w:type="character" w:customStyle="1" w:styleId="CaptionChar">
    <w:name w:val="Caption Char"/>
    <w:aliases w:val="DOS EO Caption Char,DOS EO Exhibit Caption Char,CAVO Figure Caption Char"/>
    <w:basedOn w:val="DefaultParagraphFont"/>
    <w:link w:val="Caption"/>
    <w:rsid w:val="002114A9"/>
    <w:rPr>
      <w:b/>
      <w:i/>
      <w:color w:val="595959" w:themeColor="text1" w:themeTint="A6"/>
      <w:sz w:val="24"/>
    </w:rPr>
  </w:style>
  <w:style w:type="character" w:styleId="Hyperlink">
    <w:name w:val="Hyperlink"/>
    <w:aliases w:val="TOC Hyperlink"/>
    <w:basedOn w:val="DefaultParagraphFont"/>
    <w:uiPriority w:val="99"/>
    <w:unhideWhenUsed/>
    <w:rsid w:val="002F0C25"/>
    <w:rPr>
      <w:color w:val="0000FF" w:themeColor="hyperlink"/>
      <w:u w:val="single"/>
    </w:rPr>
  </w:style>
  <w:style w:type="table" w:styleId="GridTable2-Accent5">
    <w:name w:val="Grid Table 2 Accent 5"/>
    <w:aliases w:val="Xe - Lt Blue Table"/>
    <w:basedOn w:val="TableNormal"/>
    <w:uiPriority w:val="47"/>
    <w:rsid w:val="002114A9"/>
    <w:tblPr>
      <w:tblStyleRowBandSize w:val="1"/>
      <w:tblStyleColBandSize w:val="1"/>
      <w:jc w:val="center"/>
      <w:tblBorders>
        <w:top w:val="single" w:sz="2" w:space="0" w:color="FF4040" w:themeColor="accent5" w:themeTint="99"/>
        <w:bottom w:val="single" w:sz="2" w:space="0" w:color="FF4040" w:themeColor="accent5" w:themeTint="99"/>
        <w:insideH w:val="single" w:sz="2" w:space="0" w:color="FF4040" w:themeColor="accent5" w:themeTint="99"/>
        <w:insideV w:val="single" w:sz="2" w:space="0" w:color="FF4040" w:themeColor="accent5" w:themeTint="99"/>
      </w:tblBorders>
    </w:tblPr>
    <w:trPr>
      <w:cantSplit/>
      <w:jc w:val="center"/>
    </w:trPr>
    <w:tcPr>
      <w:shd w:val="clear" w:color="auto" w:fill="D9D9D9" w:themeFill="background1" w:themeFillShade="D9"/>
    </w:tcPr>
    <w:tblStylePr w:type="firstRow">
      <w:rPr>
        <w:rFonts w:ascii="Arial" w:hAnsi="Arial"/>
        <w:b/>
        <w:bCs/>
        <w:color w:val="000000" w:themeColor="text1"/>
      </w:rPr>
      <w:tblPr/>
      <w:tcPr>
        <w:shd w:val="clear" w:color="auto" w:fill="D9E2F3"/>
      </w:tcPr>
    </w:tblStylePr>
    <w:tblStylePr w:type="lastRow">
      <w:rPr>
        <w:b/>
        <w:bCs/>
      </w:rPr>
      <w:tblPr/>
      <w:tcPr>
        <w:tcBorders>
          <w:top w:val="double" w:sz="2" w:space="0" w:color="FF404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FBF" w:themeFill="accent5" w:themeFillTint="33"/>
      </w:tcPr>
    </w:tblStylePr>
    <w:tblStylePr w:type="band1Horz">
      <w:tblPr/>
      <w:tcPr>
        <w:shd w:val="clear" w:color="auto" w:fill="FFFFFF" w:themeFill="background1"/>
      </w:tcPr>
    </w:tblStylePr>
    <w:tblStylePr w:type="band2Horz">
      <w:rPr>
        <w:rFonts w:ascii="Arial Narrow Bold" w:hAnsi="Arial Narrow Bold"/>
        <w:b w:val="0"/>
        <w:i w:val="0"/>
      </w:rPr>
      <w:tblPr/>
      <w:tcPr>
        <w:shd w:val="clear" w:color="auto" w:fill="F2F2F2" w:themeFill="background1" w:themeFillShade="F2"/>
      </w:tcPr>
    </w:tblStylePr>
  </w:style>
  <w:style w:type="character" w:styleId="UnresolvedMention">
    <w:name w:val="Unresolved Mention"/>
    <w:basedOn w:val="DefaultParagraphFont"/>
    <w:uiPriority w:val="99"/>
    <w:rsid w:val="00C15B53"/>
    <w:rPr>
      <w:color w:val="605E5C"/>
      <w:shd w:val="clear" w:color="auto" w:fill="E1DFDD"/>
    </w:rPr>
  </w:style>
  <w:style w:type="paragraph" w:customStyle="1" w:styleId="DSENTOPSFigure">
    <w:name w:val="DS ENTOPS Figure"/>
    <w:basedOn w:val="Normal"/>
    <w:qFormat/>
    <w:rsid w:val="00A27488"/>
    <w:rPr>
      <w:noProof/>
    </w:rPr>
  </w:style>
  <w:style w:type="table" w:customStyle="1" w:styleId="DSEOTableStyle1">
    <w:name w:val="DS EO Table Style 1"/>
    <w:basedOn w:val="TableNormal"/>
    <w:uiPriority w:val="99"/>
    <w:rsid w:val="00F5360C"/>
    <w:pPr>
      <w:spacing w:before="40" w:after="40"/>
    </w:pPr>
    <w:rPr>
      <w:rFonts w:ascii="Times New Roman" w:hAnsi="Times New Roman"/>
      <w:sz w:val="18"/>
      <w:szCs w:val="24"/>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rFonts w:ascii="Times New Roman" w:hAnsi="Times New Roman"/>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4D71"/>
      </w:tcPr>
    </w:tblStylePr>
    <w:tblStylePr w:type="band2Horz">
      <w:tblPr/>
      <w:tcPr>
        <w:shd w:val="clear" w:color="auto" w:fill="BFBFBF" w:themeFill="background1" w:themeFillShade="BF"/>
      </w:tcPr>
    </w:tblStylePr>
  </w:style>
  <w:style w:type="paragraph" w:customStyle="1" w:styleId="DOEEOTableHeader">
    <w:name w:val="DOE EO Table Header"/>
    <w:basedOn w:val="Normal"/>
    <w:qFormat/>
    <w:rsid w:val="007E4B63"/>
    <w:pPr>
      <w:spacing w:before="40" w:after="40"/>
      <w:jc w:val="center"/>
    </w:pPr>
    <w:rPr>
      <w:rFonts w:ascii="Times New Roman" w:hAnsi="Times New Roman"/>
      <w:color w:val="FFFFFF" w:themeColor="background1"/>
      <w:sz w:val="20"/>
      <w:szCs w:val="24"/>
    </w:rPr>
  </w:style>
  <w:style w:type="paragraph" w:customStyle="1" w:styleId="DSEOTableText">
    <w:name w:val="DS EO Table Text"/>
    <w:qFormat/>
    <w:rsid w:val="0005141A"/>
    <w:pPr>
      <w:spacing w:before="40" w:after="40"/>
    </w:pPr>
    <w:rPr>
      <w:rFonts w:ascii="Times New Roman" w:hAnsi="Times New Roman"/>
      <w:color w:val="000000" w:themeColor="text1"/>
      <w:sz w:val="18"/>
      <w:szCs w:val="24"/>
    </w:rPr>
  </w:style>
  <w:style w:type="paragraph" w:customStyle="1" w:styleId="DOSEOTableBullet1">
    <w:name w:val="DOS EO Table Bullet 1"/>
    <w:basedOn w:val="ListBullet"/>
    <w:qFormat/>
    <w:rsid w:val="00F5360C"/>
    <w:pPr>
      <w:numPr>
        <w:numId w:val="8"/>
      </w:numPr>
      <w:spacing w:after="0"/>
      <w:ind w:left="288" w:hanging="288"/>
    </w:pPr>
    <w:rPr>
      <w:rFonts w:ascii="Times New Roman" w:hAnsi="Times New Roman"/>
      <w:sz w:val="18"/>
      <w:szCs w:val="20"/>
    </w:rPr>
  </w:style>
  <w:style w:type="paragraph" w:customStyle="1" w:styleId="FPGBullet2">
    <w:name w:val="FPG Bullet 2"/>
    <w:basedOn w:val="Normal"/>
    <w:qFormat/>
    <w:rsid w:val="00BC6949"/>
    <w:pPr>
      <w:numPr>
        <w:numId w:val="9"/>
      </w:numPr>
      <w:spacing w:after="40"/>
    </w:pPr>
    <w:rPr>
      <w:rFonts w:ascii="Times New Roman" w:eastAsia="Times New Roman" w:hAnsi="Times New Roman" w:cs="Times New Roman"/>
      <w:szCs w:val="24"/>
    </w:rPr>
  </w:style>
  <w:style w:type="paragraph" w:customStyle="1" w:styleId="DOSEO-BodyText">
    <w:name w:val="DOS EO - Body Text"/>
    <w:basedOn w:val="Normal"/>
    <w:qFormat/>
    <w:rsid w:val="00DB2622"/>
    <w:rPr>
      <w:rFonts w:ascii="Times New Roman" w:hAnsi="Times New Roman"/>
      <w:szCs w:val="24"/>
    </w:rPr>
  </w:style>
  <w:style w:type="table" w:customStyle="1" w:styleId="DOSEOCallOut">
    <w:name w:val="DOS EO Call Out"/>
    <w:basedOn w:val="DSEOTableStyle1"/>
    <w:uiPriority w:val="99"/>
    <w:rsid w:val="00485B20"/>
    <w:pPr>
      <w:spacing w:after="0"/>
    </w:pPr>
    <w:rPr>
      <w:rFonts w:eastAsia="Times New Roman" w:cs="Times New Roman"/>
      <w:szCs w:val="20"/>
    </w:rPr>
    <w:tblPr>
      <w:tblStyleColBandSize w:val="1"/>
    </w:tblPr>
    <w:tcPr>
      <w:shd w:val="clear" w:color="auto" w:fill="auto"/>
    </w:tcPr>
    <w:tblStylePr w:type="firstRow">
      <w:pPr>
        <w:jc w:val="center"/>
      </w:pPr>
      <w:rPr>
        <w:rFonts w:ascii="Times New Roman" w:hAnsi="Times New Roman"/>
        <w:b/>
        <w:color w:val="FFFFFF"/>
        <w:sz w:val="16"/>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4D71"/>
      </w:tcPr>
    </w:tblStylePr>
    <w:tblStylePr w:type="lastRow">
      <w:rPr>
        <w:rFonts w:ascii="Times New Roman" w:hAnsi="Times New Roman"/>
        <w:sz w:val="20"/>
      </w:rPr>
      <w:tblPr/>
      <w:tcPr>
        <w:shd w:val="clear" w:color="auto" w:fill="FFFFFF"/>
      </w:tcPr>
    </w:tblStylePr>
    <w:tblStylePr w:type="band1Vert">
      <w:tblPr/>
      <w:tcPr>
        <w:shd w:val="clear" w:color="auto" w:fill="FFFFFF"/>
      </w:tcPr>
    </w:tblStylePr>
    <w:tblStylePr w:type="band1Horz">
      <w:tblPr/>
      <w:tcPr>
        <w:shd w:val="clear" w:color="auto" w:fill="D9D9D9"/>
      </w:tcPr>
    </w:tblStylePr>
    <w:tblStylePr w:type="band2Horz">
      <w:tblPr/>
      <w:tcPr>
        <w:shd w:val="clear" w:color="auto" w:fill="BFBFBF" w:themeFill="background1" w:themeFillShade="BF"/>
      </w:tcPr>
    </w:tblStylePr>
  </w:style>
  <w:style w:type="paragraph" w:customStyle="1" w:styleId="LSiCallOutBoxDescription">
    <w:name w:val="*LSi Call Out Box Description"/>
    <w:basedOn w:val="Normal"/>
    <w:rsid w:val="008E68DA"/>
    <w:pPr>
      <w:framePr w:hSpace="180" w:wrap="around" w:vAnchor="text" w:hAnchor="margin" w:y="266"/>
      <w:numPr>
        <w:numId w:val="10"/>
      </w:numPr>
      <w:tabs>
        <w:tab w:val="left" w:pos="187"/>
        <w:tab w:val="left" w:pos="547"/>
        <w:tab w:val="left" w:pos="720"/>
      </w:tabs>
      <w:spacing w:after="60" w:line="200" w:lineRule="exact"/>
    </w:pPr>
    <w:rPr>
      <w:rFonts w:ascii="Arial Narrow" w:eastAsia="Times New Roman" w:hAnsi="Arial Narrow" w:cs="Arial"/>
      <w:sz w:val="18"/>
      <w:szCs w:val="16"/>
    </w:rPr>
  </w:style>
  <w:style w:type="paragraph" w:customStyle="1" w:styleId="LSiCallOutBoxTitle">
    <w:name w:val="*LSi Call Out Box Title"/>
    <w:basedOn w:val="Normal"/>
    <w:autoRedefine/>
    <w:rsid w:val="008E68DA"/>
    <w:pPr>
      <w:framePr w:hSpace="180" w:wrap="around" w:vAnchor="page" w:hAnchor="page" w:x="7561" w:y="1433"/>
      <w:spacing w:before="30" w:after="30" w:line="200" w:lineRule="exact"/>
      <w:ind w:firstLine="216"/>
      <w:jc w:val="center"/>
    </w:pPr>
    <w:rPr>
      <w:rFonts w:ascii="Arial Narrow" w:eastAsia="Times New Roman" w:hAnsi="Arial Narrow" w:cs="Times New Roman"/>
      <w:b/>
      <w:bCs/>
      <w:color w:val="FFFFFF"/>
      <w:sz w:val="20"/>
      <w:szCs w:val="20"/>
    </w:rPr>
  </w:style>
  <w:style w:type="paragraph" w:customStyle="1" w:styleId="LSiTableHeading">
    <w:name w:val="*LSi Table Heading"/>
    <w:basedOn w:val="Normal"/>
    <w:qFormat/>
    <w:rsid w:val="0085681E"/>
    <w:pPr>
      <w:spacing w:before="20" w:after="20"/>
      <w:jc w:val="center"/>
    </w:pPr>
    <w:rPr>
      <w:rFonts w:ascii="Arial Narrow Bold" w:hAnsi="Arial Narrow Bold" w:cs="Times New Roman"/>
      <w:b/>
      <w:smallCaps/>
      <w:sz w:val="20"/>
      <w:szCs w:val="20"/>
    </w:rPr>
  </w:style>
  <w:style w:type="paragraph" w:customStyle="1" w:styleId="LSiTableText">
    <w:name w:val="*LSi Table Text"/>
    <w:basedOn w:val="Normal"/>
    <w:qFormat/>
    <w:rsid w:val="0085681E"/>
    <w:pPr>
      <w:spacing w:before="20" w:after="20"/>
      <w:ind w:firstLine="18"/>
    </w:pPr>
    <w:rPr>
      <w:rFonts w:ascii="Arial Narrow" w:hAnsi="Arial Narrow" w:cs="Times New Roman"/>
      <w:sz w:val="20"/>
      <w:szCs w:val="20"/>
    </w:rPr>
  </w:style>
  <w:style w:type="paragraph" w:customStyle="1" w:styleId="LSispacebeforeandorafter">
    <w:name w:val="*LSi space before and/or after"/>
    <w:basedOn w:val="Normal"/>
    <w:qFormat/>
    <w:rsid w:val="0085681E"/>
    <w:pPr>
      <w:spacing w:before="60" w:after="60"/>
      <w:jc w:val="both"/>
    </w:pPr>
    <w:rPr>
      <w:rFonts w:ascii="Times New Roman" w:hAnsi="Times New Roman" w:cs="Times New Roman"/>
      <w:sz w:val="12"/>
      <w:szCs w:val="24"/>
    </w:rPr>
  </w:style>
  <w:style w:type="paragraph" w:customStyle="1" w:styleId="LSiExhibit">
    <w:name w:val="*LSi Exhibit"/>
    <w:basedOn w:val="Normal"/>
    <w:rsid w:val="0085681E"/>
    <w:pPr>
      <w:spacing w:before="20" w:after="20"/>
      <w:jc w:val="center"/>
    </w:pPr>
    <w:rPr>
      <w:rFonts w:ascii="Times New Roman" w:hAnsi="Times New Roman" w:cs="Times New Roman"/>
      <w:b/>
      <w:i/>
      <w:szCs w:val="24"/>
    </w:rPr>
  </w:style>
  <w:style w:type="paragraph" w:customStyle="1" w:styleId="LSiHeading1">
    <w:name w:val="*LSi Heading 1"/>
    <w:basedOn w:val="Normal"/>
    <w:next w:val="Normal"/>
    <w:qFormat/>
    <w:rsid w:val="00094074"/>
    <w:pPr>
      <w:keepNext/>
      <w:keepLines/>
      <w:numPr>
        <w:numId w:val="11"/>
      </w:numPr>
      <w:spacing w:before="240"/>
      <w:outlineLvl w:val="0"/>
    </w:pPr>
    <w:rPr>
      <w:rFonts w:ascii="Times New Roman" w:hAnsi="Times New Roman" w:cs="Times New Roman"/>
      <w:b/>
      <w:color w:val="00366B" w:themeColor="text2" w:themeShade="BF"/>
      <w:szCs w:val="24"/>
    </w:rPr>
  </w:style>
  <w:style w:type="paragraph" w:customStyle="1" w:styleId="LSiHeading2">
    <w:name w:val="*LSi Heading 2"/>
    <w:basedOn w:val="Normal"/>
    <w:next w:val="Normal"/>
    <w:qFormat/>
    <w:rsid w:val="00094074"/>
    <w:pPr>
      <w:keepNext/>
      <w:keepLines/>
      <w:numPr>
        <w:ilvl w:val="1"/>
        <w:numId w:val="11"/>
      </w:numPr>
      <w:spacing w:before="240"/>
      <w:outlineLvl w:val="1"/>
    </w:pPr>
    <w:rPr>
      <w:rFonts w:ascii="Times New Roman Bold" w:hAnsi="Times New Roman Bold" w:cs="Times New Roman"/>
      <w:b/>
      <w:szCs w:val="24"/>
    </w:rPr>
  </w:style>
  <w:style w:type="paragraph" w:customStyle="1" w:styleId="LSiHeading3">
    <w:name w:val="*LSi Heading 3"/>
    <w:basedOn w:val="Normal"/>
    <w:next w:val="Normal"/>
    <w:qFormat/>
    <w:rsid w:val="00094074"/>
    <w:pPr>
      <w:keepNext/>
      <w:numPr>
        <w:ilvl w:val="2"/>
        <w:numId w:val="11"/>
      </w:numPr>
      <w:spacing w:before="240"/>
      <w:outlineLvl w:val="2"/>
    </w:pPr>
    <w:rPr>
      <w:rFonts w:ascii="Times New Roman" w:hAnsi="Times New Roman" w:cs="Times New Roman"/>
      <w:b/>
    </w:rPr>
  </w:style>
  <w:style w:type="paragraph" w:customStyle="1" w:styleId="LSiHeading4">
    <w:name w:val="*LSi Heading 4"/>
    <w:basedOn w:val="Normal"/>
    <w:next w:val="Normal"/>
    <w:qFormat/>
    <w:rsid w:val="00094074"/>
    <w:pPr>
      <w:keepNext/>
      <w:numPr>
        <w:ilvl w:val="3"/>
        <w:numId w:val="11"/>
      </w:numPr>
      <w:spacing w:before="240"/>
      <w:outlineLvl w:val="3"/>
    </w:pPr>
    <w:rPr>
      <w:rFonts w:ascii="Times New Roman" w:hAnsi="Times New Roman" w:cs="Times New Roman"/>
      <w:b/>
      <w:szCs w:val="20"/>
    </w:rPr>
  </w:style>
  <w:style w:type="table" w:styleId="GridTable4-Accent1">
    <w:name w:val="Grid Table 4 Accent 1"/>
    <w:basedOn w:val="TableNormal"/>
    <w:uiPriority w:val="49"/>
    <w:rsid w:val="00FC5B3A"/>
    <w:rPr>
      <w:rFonts w:ascii="Times New Roman" w:eastAsia="Times New Roman" w:hAnsi="Times New Roman" w:cs="Times New Roman"/>
      <w:sz w:val="20"/>
      <w:szCs w:val="20"/>
    </w:rPr>
    <w:tblPr>
      <w:tblStyleRowBandSize w:val="1"/>
      <w:tblStyleColBandSize w:val="1"/>
      <w:tblInd w:w="0" w:type="nil"/>
      <w:tblBorders>
        <w:top w:val="single" w:sz="4" w:space="0" w:color="5CA6E9" w:themeColor="accent1" w:themeTint="99"/>
        <w:left w:val="single" w:sz="4" w:space="0" w:color="5CA6E9" w:themeColor="accent1" w:themeTint="99"/>
        <w:bottom w:val="single" w:sz="4" w:space="0" w:color="5CA6E9" w:themeColor="accent1" w:themeTint="99"/>
        <w:right w:val="single" w:sz="4" w:space="0" w:color="5CA6E9" w:themeColor="accent1" w:themeTint="99"/>
        <w:insideH w:val="single" w:sz="4" w:space="0" w:color="5CA6E9" w:themeColor="accent1" w:themeTint="99"/>
        <w:insideV w:val="single" w:sz="4" w:space="0" w:color="5CA6E9" w:themeColor="accent1" w:themeTint="99"/>
      </w:tblBorders>
    </w:tblPr>
    <w:tblStylePr w:type="firstRow">
      <w:rPr>
        <w:b/>
        <w:bCs/>
        <w:color w:val="FFFFFF" w:themeColor="background1"/>
      </w:rPr>
      <w:tblPr/>
      <w:tcPr>
        <w:tcBorders>
          <w:top w:val="single" w:sz="4" w:space="0" w:color="186AB2" w:themeColor="accent1"/>
          <w:left w:val="single" w:sz="4" w:space="0" w:color="186AB2" w:themeColor="accent1"/>
          <w:bottom w:val="single" w:sz="4" w:space="0" w:color="186AB2" w:themeColor="accent1"/>
          <w:right w:val="single" w:sz="4" w:space="0" w:color="186AB2" w:themeColor="accent1"/>
          <w:insideH w:val="nil"/>
          <w:insideV w:val="nil"/>
        </w:tcBorders>
        <w:shd w:val="clear" w:color="auto" w:fill="186AB2" w:themeFill="accent1"/>
      </w:tcPr>
    </w:tblStylePr>
    <w:tblStylePr w:type="lastRow">
      <w:rPr>
        <w:b/>
        <w:bCs/>
      </w:rPr>
      <w:tblPr/>
      <w:tcPr>
        <w:tcBorders>
          <w:top w:val="double" w:sz="4" w:space="0" w:color="186AB2" w:themeColor="accent1"/>
        </w:tcBorders>
      </w:tcPr>
    </w:tblStylePr>
    <w:tblStylePr w:type="firstCol">
      <w:rPr>
        <w:b/>
        <w:bCs/>
      </w:rPr>
    </w:tblStylePr>
    <w:tblStylePr w:type="lastCol">
      <w:rPr>
        <w:b/>
        <w:bCs/>
      </w:rPr>
    </w:tblStylePr>
    <w:tblStylePr w:type="band1Vert">
      <w:tblPr/>
      <w:tcPr>
        <w:shd w:val="clear" w:color="auto" w:fill="C8E1F7" w:themeFill="accent1" w:themeFillTint="33"/>
      </w:tcPr>
    </w:tblStylePr>
    <w:tblStylePr w:type="band1Horz">
      <w:tblPr/>
      <w:tcPr>
        <w:shd w:val="clear" w:color="auto" w:fill="C8E1F7" w:themeFill="accent1" w:themeFillTint="33"/>
      </w:tcPr>
    </w:tblStylePr>
  </w:style>
  <w:style w:type="paragraph" w:customStyle="1" w:styleId="Bullet1First">
    <w:name w:val="Bullet 1_First"/>
    <w:basedOn w:val="Normal"/>
    <w:autoRedefine/>
    <w:rsid w:val="00FC5B3A"/>
    <w:pPr>
      <w:widowControl w:val="0"/>
      <w:numPr>
        <w:numId w:val="12"/>
      </w:numPr>
      <w:shd w:val="clear" w:color="auto" w:fill="FFFFFF"/>
      <w:spacing w:after="60"/>
    </w:pPr>
    <w:rPr>
      <w:rFonts w:ascii="Arial" w:eastAsia="Times New Roman" w:hAnsi="Arial"/>
      <w:sz w:val="20"/>
      <w:szCs w:val="20"/>
    </w:rPr>
  </w:style>
  <w:style w:type="table" w:customStyle="1" w:styleId="TableGrid0">
    <w:name w:val="TableGrid"/>
    <w:rsid w:val="00356C3E"/>
    <w:rPr>
      <w:rFonts w:eastAsiaTheme="minorEastAsia"/>
    </w:rPr>
    <w:tblPr>
      <w:tblCellMar>
        <w:top w:w="0" w:type="dxa"/>
        <w:left w:w="0" w:type="dxa"/>
        <w:bottom w:w="0" w:type="dxa"/>
        <w:right w:w="0" w:type="dxa"/>
      </w:tblCellMar>
    </w:tblPr>
  </w:style>
  <w:style w:type="paragraph" w:customStyle="1" w:styleId="TableHeader">
    <w:name w:val="Table Header"/>
    <w:basedOn w:val="BodyText"/>
    <w:next w:val="Normal"/>
    <w:link w:val="TableHeaderChar"/>
    <w:qFormat/>
    <w:rsid w:val="00477099"/>
    <w:pPr>
      <w:autoSpaceDE w:val="0"/>
      <w:autoSpaceDN w:val="0"/>
      <w:adjustRightInd w:val="0"/>
      <w:spacing w:after="0"/>
      <w:jc w:val="center"/>
    </w:pPr>
    <w:rPr>
      <w:rFonts w:ascii="Times New Roman Bold" w:eastAsia="MS Mincho" w:hAnsi="Times New Roman Bold"/>
      <w:b/>
      <w:sz w:val="20"/>
    </w:rPr>
  </w:style>
  <w:style w:type="character" w:customStyle="1" w:styleId="TableHeaderChar">
    <w:name w:val="Table Header Char"/>
    <w:basedOn w:val="DefaultParagraphFont"/>
    <w:link w:val="TableHeader"/>
    <w:rsid w:val="00477099"/>
    <w:rPr>
      <w:rFonts w:ascii="Times New Roman Bold" w:eastAsia="MS Mincho" w:hAnsi="Times New Roman Bold"/>
      <w:b/>
      <w:sz w:val="20"/>
    </w:rPr>
  </w:style>
  <w:style w:type="paragraph" w:customStyle="1" w:styleId="ExhibitLabel">
    <w:name w:val="Exhibit Label"/>
    <w:basedOn w:val="BodyText"/>
    <w:link w:val="ExhibitLabelChar"/>
    <w:autoRedefine/>
    <w:qFormat/>
    <w:rsid w:val="00477099"/>
    <w:pPr>
      <w:autoSpaceDE w:val="0"/>
      <w:autoSpaceDN w:val="0"/>
      <w:adjustRightInd w:val="0"/>
      <w:jc w:val="center"/>
    </w:pPr>
    <w:rPr>
      <w:rFonts w:ascii="Times New Roman Bold" w:eastAsia="Arial" w:hAnsi="Times New Roman Bold"/>
      <w:b/>
      <w:color w:val="000000" w:themeColor="text1"/>
      <w:sz w:val="20"/>
    </w:rPr>
  </w:style>
  <w:style w:type="character" w:customStyle="1" w:styleId="ExhibitLabelChar">
    <w:name w:val="Exhibit Label Char"/>
    <w:basedOn w:val="DefaultParagraphFont"/>
    <w:link w:val="ExhibitLabel"/>
    <w:rsid w:val="00477099"/>
    <w:rPr>
      <w:rFonts w:ascii="Times New Roman Bold" w:eastAsia="Arial" w:hAnsi="Times New Roman Bold"/>
      <w:b/>
      <w:color w:val="000000" w:themeColor="text1"/>
      <w:sz w:val="20"/>
    </w:rPr>
  </w:style>
  <w:style w:type="paragraph" w:customStyle="1" w:styleId="TICTableText">
    <w:name w:val="TIC Table Text"/>
    <w:basedOn w:val="Normal"/>
    <w:link w:val="TICTableTextChar"/>
    <w:qFormat/>
    <w:rsid w:val="00477099"/>
    <w:pPr>
      <w:ind w:left="-43"/>
      <w:jc w:val="both"/>
    </w:pPr>
    <w:rPr>
      <w:rFonts w:ascii="Times New Roman" w:eastAsia="MS Mincho" w:hAnsi="Times New Roman" w:cs="Times New Roman"/>
      <w:bCs/>
      <w:kern w:val="20"/>
      <w:sz w:val="20"/>
      <w:szCs w:val="20"/>
      <w:lang w:bidi="en-US"/>
    </w:rPr>
  </w:style>
  <w:style w:type="character" w:customStyle="1" w:styleId="TICTableTextChar">
    <w:name w:val="TIC Table Text Char"/>
    <w:basedOn w:val="DefaultParagraphFont"/>
    <w:link w:val="TICTableText"/>
    <w:rsid w:val="00477099"/>
    <w:rPr>
      <w:rFonts w:ascii="Times New Roman" w:eastAsia="MS Mincho" w:hAnsi="Times New Roman" w:cs="Times New Roman"/>
      <w:bCs/>
      <w:kern w:val="20"/>
      <w:sz w:val="20"/>
      <w:szCs w:val="20"/>
      <w:lang w:bidi="en-US"/>
    </w:rPr>
  </w:style>
  <w:style w:type="paragraph" w:customStyle="1" w:styleId="vmdbodytext">
    <w:name w:val="vmdbodytext"/>
    <w:basedOn w:val="Normal"/>
    <w:uiPriority w:val="99"/>
    <w:semiHidden/>
    <w:rsid w:val="00F94A0E"/>
    <w:rPr>
      <w:rFonts w:ascii="Calibri" w:hAnsi="Calibri" w:cs="Calibri"/>
    </w:rPr>
  </w:style>
  <w:style w:type="character" w:customStyle="1" w:styleId="normaltextrun">
    <w:name w:val="normaltextrun"/>
    <w:basedOn w:val="DefaultParagraphFont"/>
    <w:rsid w:val="00627EA1"/>
  </w:style>
  <w:style w:type="character" w:customStyle="1" w:styleId="eop">
    <w:name w:val="eop"/>
    <w:basedOn w:val="DefaultParagraphFont"/>
    <w:rsid w:val="00627EA1"/>
  </w:style>
  <w:style w:type="paragraph" w:customStyle="1" w:styleId="Default">
    <w:name w:val="Default"/>
    <w:rsid w:val="00627EA1"/>
    <w:pPr>
      <w:autoSpaceDE w:val="0"/>
      <w:autoSpaceDN w:val="0"/>
      <w:adjustRightInd w:val="0"/>
    </w:pPr>
    <w:rPr>
      <w:rFonts w:ascii="Times New Roman" w:hAnsi="Times New Roman" w:cs="Times New Roman"/>
      <w:color w:val="000000"/>
      <w:sz w:val="24"/>
      <w:szCs w:val="24"/>
    </w:rPr>
  </w:style>
  <w:style w:type="paragraph" w:customStyle="1" w:styleId="DOSEOThemeStatement">
    <w:name w:val="DOS EO Theme Statement"/>
    <w:basedOn w:val="Normal"/>
    <w:next w:val="Normal"/>
    <w:qFormat/>
    <w:rsid w:val="00427843"/>
    <w:pPr>
      <w:spacing w:before="120" w:after="60"/>
      <w:jc w:val="both"/>
    </w:pPr>
    <w:rPr>
      <w:rFonts w:ascii="Times New Roman" w:hAnsi="Times New Roman" w:cs="Times New Roman"/>
      <w:b/>
      <w:i/>
      <w:color w:val="124E85" w:themeColor="accent1" w:themeShade="BF"/>
      <w:szCs w:val="24"/>
    </w:rPr>
  </w:style>
  <w:style w:type="paragraph" w:customStyle="1" w:styleId="DOSEOCallOutBoxDescription">
    <w:name w:val="DOS EO Call Out Box Description"/>
    <w:basedOn w:val="Normal"/>
    <w:rsid w:val="00427843"/>
    <w:pPr>
      <w:framePr w:hSpace="180" w:wrap="around" w:vAnchor="text" w:hAnchor="margin" w:y="266"/>
      <w:tabs>
        <w:tab w:val="left" w:pos="187"/>
        <w:tab w:val="num" w:pos="360"/>
        <w:tab w:val="left" w:pos="547"/>
        <w:tab w:val="left" w:pos="720"/>
      </w:tabs>
      <w:spacing w:after="60" w:line="200" w:lineRule="exact"/>
      <w:ind w:left="187" w:hanging="187"/>
    </w:pPr>
    <w:rPr>
      <w:rFonts w:ascii="Arial Narrow" w:eastAsia="Times New Roman" w:hAnsi="Arial Narrow" w:cs="Arial"/>
      <w:sz w:val="18"/>
      <w:szCs w:val="16"/>
    </w:rPr>
  </w:style>
  <w:style w:type="paragraph" w:customStyle="1" w:styleId="paragraph">
    <w:name w:val="paragraph"/>
    <w:basedOn w:val="Normal"/>
    <w:rsid w:val="00BC16C0"/>
    <w:pPr>
      <w:spacing w:before="100" w:beforeAutospacing="1" w:after="100" w:afterAutospacing="1"/>
    </w:pPr>
    <w:rPr>
      <w:rFonts w:ascii="Times New Roman" w:eastAsia="Times New Roman" w:hAnsi="Times New Roman" w:cs="Times New Roman"/>
      <w:szCs w:val="24"/>
    </w:rPr>
  </w:style>
  <w:style w:type="paragraph" w:customStyle="1" w:styleId="DSENTOPSBodyText-Nospace">
    <w:name w:val="DS ENTOPS Body Text - No space"/>
    <w:basedOn w:val="BodyText"/>
    <w:qFormat/>
    <w:rsid w:val="00A75F1F"/>
    <w:pPr>
      <w:spacing w:after="0"/>
    </w:pPr>
  </w:style>
  <w:style w:type="table" w:styleId="TableGridLight">
    <w:name w:val="Grid Table Light"/>
    <w:basedOn w:val="TableNormal"/>
    <w:uiPriority w:val="40"/>
    <w:rsid w:val="00084CE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oStyle">
    <w:name w:val="NoStyle"/>
    <w:basedOn w:val="TOCHeading2"/>
    <w:link w:val="NoStyleChar"/>
    <w:qFormat/>
    <w:rsid w:val="00351339"/>
    <w:rPr>
      <w:sz w:val="24"/>
      <w:szCs w:val="16"/>
    </w:rPr>
  </w:style>
  <w:style w:type="character" w:customStyle="1" w:styleId="TOCHeadingChar">
    <w:name w:val="TOC Heading Char"/>
    <w:basedOn w:val="DefaultParagraphFont"/>
    <w:link w:val="TOCHeading"/>
    <w:uiPriority w:val="9"/>
    <w:rsid w:val="00351339"/>
    <w:rPr>
      <w:rFonts w:cstheme="majorHAnsi"/>
      <w:b/>
      <w:color w:val="004990" w:themeColor="text2"/>
      <w:sz w:val="36"/>
    </w:rPr>
  </w:style>
  <w:style w:type="character" w:customStyle="1" w:styleId="TOCHeading2Char">
    <w:name w:val="TOC Heading2 Char"/>
    <w:basedOn w:val="TOCHeadingChar"/>
    <w:link w:val="TOCHeading2"/>
    <w:uiPriority w:val="9"/>
    <w:rsid w:val="00351339"/>
    <w:rPr>
      <w:rFonts w:cstheme="majorHAnsi"/>
      <w:b/>
      <w:color w:val="004990" w:themeColor="text2"/>
      <w:sz w:val="36"/>
    </w:rPr>
  </w:style>
  <w:style w:type="character" w:customStyle="1" w:styleId="NoStyleChar">
    <w:name w:val="NoStyle Char"/>
    <w:basedOn w:val="TOCHeading2Char"/>
    <w:link w:val="NoStyle"/>
    <w:rsid w:val="00351339"/>
    <w:rPr>
      <w:rFonts w:cstheme="majorHAnsi"/>
      <w:b/>
      <w:color w:val="004990" w:themeColor="text2"/>
      <w:sz w:val="24"/>
      <w:szCs w:val="16"/>
    </w:rPr>
  </w:style>
  <w:style w:type="table" w:styleId="GridTable6Colorful-Accent3">
    <w:name w:val="Grid Table 6 Colorful Accent 3"/>
    <w:basedOn w:val="TableNormal"/>
    <w:uiPriority w:val="51"/>
    <w:rsid w:val="00AD7BC0"/>
    <w:rPr>
      <w:color w:val="4D8BD0" w:themeColor="accent3" w:themeShade="BF"/>
    </w:rPr>
    <w:tblPr>
      <w:tblStyleRowBandSize w:val="1"/>
      <w:tblStyleColBandSize w:val="1"/>
      <w:tblBorders>
        <w:top w:val="single" w:sz="4" w:space="0" w:color="C1D7EE" w:themeColor="accent3" w:themeTint="99"/>
        <w:left w:val="single" w:sz="4" w:space="0" w:color="C1D7EE" w:themeColor="accent3" w:themeTint="99"/>
        <w:bottom w:val="single" w:sz="4" w:space="0" w:color="C1D7EE" w:themeColor="accent3" w:themeTint="99"/>
        <w:right w:val="single" w:sz="4" w:space="0" w:color="C1D7EE" w:themeColor="accent3" w:themeTint="99"/>
        <w:insideH w:val="single" w:sz="4" w:space="0" w:color="C1D7EE" w:themeColor="accent3" w:themeTint="99"/>
        <w:insideV w:val="single" w:sz="4" w:space="0" w:color="C1D7EE" w:themeColor="accent3" w:themeTint="99"/>
      </w:tblBorders>
    </w:tblPr>
    <w:tblStylePr w:type="firstRow">
      <w:rPr>
        <w:b/>
        <w:bCs/>
      </w:rPr>
      <w:tblPr/>
      <w:tcPr>
        <w:tcBorders>
          <w:bottom w:val="single" w:sz="12" w:space="0" w:color="C1D7EE" w:themeColor="accent3" w:themeTint="99"/>
        </w:tcBorders>
      </w:tcPr>
    </w:tblStylePr>
    <w:tblStylePr w:type="lastRow">
      <w:rPr>
        <w:b/>
        <w:bCs/>
      </w:rPr>
      <w:tblPr/>
      <w:tcPr>
        <w:tcBorders>
          <w:top w:val="double" w:sz="4" w:space="0" w:color="C1D7EE" w:themeColor="accent3" w:themeTint="99"/>
        </w:tcBorders>
      </w:tcPr>
    </w:tblStylePr>
    <w:tblStylePr w:type="firstCol">
      <w:rPr>
        <w:b/>
        <w:bCs/>
      </w:rPr>
    </w:tblStylePr>
    <w:tblStylePr w:type="lastCol">
      <w:rPr>
        <w:b/>
        <w:bCs/>
      </w:rPr>
    </w:tblStylePr>
    <w:tblStylePr w:type="band1Vert">
      <w:tblPr/>
      <w:tcPr>
        <w:shd w:val="clear" w:color="auto" w:fill="EAF1F9" w:themeFill="accent3" w:themeFillTint="33"/>
      </w:tcPr>
    </w:tblStylePr>
    <w:tblStylePr w:type="band1Horz">
      <w:tblPr/>
      <w:tcPr>
        <w:shd w:val="clear" w:color="auto" w:fill="EAF1F9" w:themeFill="accent3" w:themeFillTint="33"/>
      </w:tcPr>
    </w:tblStylePr>
  </w:style>
  <w:style w:type="table" w:styleId="GridTable4-Accent3">
    <w:name w:val="Grid Table 4 Accent 3"/>
    <w:basedOn w:val="TableNormal"/>
    <w:uiPriority w:val="49"/>
    <w:rsid w:val="00AD7BC0"/>
    <w:tblPr>
      <w:tblStyleRowBandSize w:val="1"/>
      <w:tblStyleColBandSize w:val="1"/>
      <w:tblBorders>
        <w:top w:val="single" w:sz="4" w:space="0" w:color="C1D7EE" w:themeColor="accent3" w:themeTint="99"/>
        <w:left w:val="single" w:sz="4" w:space="0" w:color="C1D7EE" w:themeColor="accent3" w:themeTint="99"/>
        <w:bottom w:val="single" w:sz="4" w:space="0" w:color="C1D7EE" w:themeColor="accent3" w:themeTint="99"/>
        <w:right w:val="single" w:sz="4" w:space="0" w:color="C1D7EE" w:themeColor="accent3" w:themeTint="99"/>
        <w:insideH w:val="single" w:sz="4" w:space="0" w:color="C1D7EE" w:themeColor="accent3" w:themeTint="99"/>
        <w:insideV w:val="single" w:sz="4" w:space="0" w:color="C1D7EE" w:themeColor="accent3" w:themeTint="99"/>
      </w:tblBorders>
    </w:tblPr>
    <w:tblStylePr w:type="firstRow">
      <w:rPr>
        <w:b/>
        <w:bCs/>
        <w:color w:val="FFFFFF" w:themeColor="background1"/>
      </w:rPr>
      <w:tblPr/>
      <w:tcPr>
        <w:tcBorders>
          <w:top w:val="single" w:sz="4" w:space="0" w:color="99BDE4" w:themeColor="accent3"/>
          <w:left w:val="single" w:sz="4" w:space="0" w:color="99BDE4" w:themeColor="accent3"/>
          <w:bottom w:val="single" w:sz="4" w:space="0" w:color="99BDE4" w:themeColor="accent3"/>
          <w:right w:val="single" w:sz="4" w:space="0" w:color="99BDE4" w:themeColor="accent3"/>
          <w:insideH w:val="nil"/>
          <w:insideV w:val="nil"/>
        </w:tcBorders>
        <w:shd w:val="clear" w:color="auto" w:fill="99BDE4" w:themeFill="accent3"/>
      </w:tcPr>
    </w:tblStylePr>
    <w:tblStylePr w:type="lastRow">
      <w:rPr>
        <w:b/>
        <w:bCs/>
      </w:rPr>
      <w:tblPr/>
      <w:tcPr>
        <w:tcBorders>
          <w:top w:val="double" w:sz="4" w:space="0" w:color="99BDE4" w:themeColor="accent3"/>
        </w:tcBorders>
      </w:tcPr>
    </w:tblStylePr>
    <w:tblStylePr w:type="firstCol">
      <w:rPr>
        <w:b/>
        <w:bCs/>
      </w:rPr>
    </w:tblStylePr>
    <w:tblStylePr w:type="lastCol">
      <w:rPr>
        <w:b/>
        <w:bCs/>
      </w:rPr>
    </w:tblStylePr>
    <w:tblStylePr w:type="band1Vert">
      <w:tblPr/>
      <w:tcPr>
        <w:shd w:val="clear" w:color="auto" w:fill="EAF1F9" w:themeFill="accent3" w:themeFillTint="33"/>
      </w:tcPr>
    </w:tblStylePr>
    <w:tblStylePr w:type="band1Horz">
      <w:tblPr/>
      <w:tcPr>
        <w:shd w:val="clear" w:color="auto" w:fill="EAF1F9" w:themeFill="accent3" w:themeFillTint="33"/>
      </w:tcPr>
    </w:tblStylePr>
  </w:style>
  <w:style w:type="character" w:styleId="FollowedHyperlink">
    <w:name w:val="FollowedHyperlink"/>
    <w:basedOn w:val="DefaultParagraphFont"/>
    <w:uiPriority w:val="99"/>
    <w:semiHidden/>
    <w:unhideWhenUsed/>
    <w:rsid w:val="00F87D46"/>
    <w:rPr>
      <w:color w:val="800080" w:themeColor="followedHyperlink"/>
      <w:u w:val="single"/>
    </w:rPr>
  </w:style>
  <w:style w:type="table" w:styleId="PlainTable1">
    <w:name w:val="Plain Table 1"/>
    <w:basedOn w:val="TableNormal"/>
    <w:uiPriority w:val="41"/>
    <w:rsid w:val="003906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next w:val="TableGrid"/>
    <w:uiPriority w:val="39"/>
    <w:rsid w:val="00A47F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33E3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45820">
      <w:bodyDiv w:val="1"/>
      <w:marLeft w:val="0"/>
      <w:marRight w:val="0"/>
      <w:marTop w:val="0"/>
      <w:marBottom w:val="0"/>
      <w:divBdr>
        <w:top w:val="none" w:sz="0" w:space="0" w:color="auto"/>
        <w:left w:val="none" w:sz="0" w:space="0" w:color="auto"/>
        <w:bottom w:val="none" w:sz="0" w:space="0" w:color="auto"/>
        <w:right w:val="none" w:sz="0" w:space="0" w:color="auto"/>
      </w:divBdr>
    </w:div>
    <w:div w:id="694699236">
      <w:bodyDiv w:val="1"/>
      <w:marLeft w:val="0"/>
      <w:marRight w:val="0"/>
      <w:marTop w:val="0"/>
      <w:marBottom w:val="0"/>
      <w:divBdr>
        <w:top w:val="none" w:sz="0" w:space="0" w:color="auto"/>
        <w:left w:val="none" w:sz="0" w:space="0" w:color="auto"/>
        <w:bottom w:val="none" w:sz="0" w:space="0" w:color="auto"/>
        <w:right w:val="none" w:sz="0" w:space="0" w:color="auto"/>
      </w:divBdr>
    </w:div>
    <w:div w:id="1427382801">
      <w:bodyDiv w:val="1"/>
      <w:marLeft w:val="0"/>
      <w:marRight w:val="0"/>
      <w:marTop w:val="0"/>
      <w:marBottom w:val="0"/>
      <w:divBdr>
        <w:top w:val="none" w:sz="0" w:space="0" w:color="auto"/>
        <w:left w:val="none" w:sz="0" w:space="0" w:color="auto"/>
        <w:bottom w:val="none" w:sz="0" w:space="0" w:color="auto"/>
        <w:right w:val="none" w:sz="0" w:space="0" w:color="auto"/>
      </w:divBdr>
    </w:div>
    <w:div w:id="1608930758">
      <w:bodyDiv w:val="1"/>
      <w:marLeft w:val="0"/>
      <w:marRight w:val="0"/>
      <w:marTop w:val="0"/>
      <w:marBottom w:val="0"/>
      <w:divBdr>
        <w:top w:val="none" w:sz="0" w:space="0" w:color="auto"/>
        <w:left w:val="none" w:sz="0" w:space="0" w:color="auto"/>
        <w:bottom w:val="none" w:sz="0" w:space="0" w:color="auto"/>
        <w:right w:val="none" w:sz="0" w:space="0" w:color="auto"/>
      </w:divBdr>
    </w:div>
    <w:div w:id="171187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Kristopher.kildal@us.af.mil" TargetMode="External"/><Relationship Id="rId18" Type="http://schemas.openxmlformats.org/officeDocument/2006/relationships/hyperlink" Target="mailto:Tim.Fitzgerald@HunaTek.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mailto:loren.fekete@us.af.com" TargetMode="External"/><Relationship Id="rId17" Type="http://schemas.openxmlformats.org/officeDocument/2006/relationships/hyperlink" Target="mailto:Mike.Torres@HunaTek.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loren.fekete@us.af.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emf"/><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yperlink" Target="http://www.hunatek.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ike.Torres@hunatek.com" TargetMode="External"/><Relationship Id="rId22"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STG Proposal theme">
  <a:themeElements>
    <a:clrScheme name="STG Colors NEW">
      <a:dk1>
        <a:sysClr val="windowText" lastClr="000000"/>
      </a:dk1>
      <a:lt1>
        <a:sysClr val="window" lastClr="FFFFFF"/>
      </a:lt1>
      <a:dk2>
        <a:srgbClr val="004990"/>
      </a:dk2>
      <a:lt2>
        <a:srgbClr val="EFF7FD"/>
      </a:lt2>
      <a:accent1>
        <a:srgbClr val="186AB2"/>
      </a:accent1>
      <a:accent2>
        <a:srgbClr val="7DAAD0"/>
      </a:accent2>
      <a:accent3>
        <a:srgbClr val="99BDE4"/>
      </a:accent3>
      <a:accent4>
        <a:srgbClr val="DAE9F7"/>
      </a:accent4>
      <a:accent5>
        <a:srgbClr val="C00000"/>
      </a:accent5>
      <a:accent6>
        <a:srgbClr val="F79646"/>
      </a:accent6>
      <a:hlink>
        <a:srgbClr val="0000FF"/>
      </a:hlink>
      <a:folHlink>
        <a:srgbClr val="800080"/>
      </a:folHlink>
    </a:clrScheme>
    <a:fontScheme name="STGFo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3800CC1D8848D48AFDBC3C3F4D78FBB" ma:contentTypeVersion="6" ma:contentTypeDescription="Create a new document." ma:contentTypeScope="" ma:versionID="31f793ab84491f4ed97bd921d35487f2">
  <xsd:schema xmlns:xsd="http://www.w3.org/2001/XMLSchema" xmlns:xs="http://www.w3.org/2001/XMLSchema" xmlns:p="http://schemas.microsoft.com/office/2006/metadata/properties" xmlns:ns1="http://schemas.microsoft.com/sharepoint/v3" xmlns:ns2="5661f455-7c17-48cf-b7f6-5ddf384fe294" xmlns:ns3="48b0fbeb-173e-4ef8-a2dc-b36c2adf4287" targetNamespace="http://schemas.microsoft.com/office/2006/metadata/properties" ma:root="true" ma:fieldsID="944ab5c88c785aed6e49e54b15817646" ns1:_="" ns2:_="" ns3:_="">
    <xsd:import namespace="http://schemas.microsoft.com/sharepoint/v3"/>
    <xsd:import namespace="5661f455-7c17-48cf-b7f6-5ddf384fe294"/>
    <xsd:import namespace="48b0fbeb-173e-4ef8-a2dc-b36c2adf4287"/>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61f455-7c17-48cf-b7f6-5ddf384fe2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8b0fbeb-173e-4ef8-a2dc-b36c2adf428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EBC647-E340-4F91-B226-E838D3527BD2}">
  <ds:schemaRefs>
    <ds:schemaRef ds:uri="http://schemas.microsoft.com/sharepoint/v3/contenttype/forms"/>
  </ds:schemaRefs>
</ds:datastoreItem>
</file>

<file path=customXml/itemProps2.xml><?xml version="1.0" encoding="utf-8"?>
<ds:datastoreItem xmlns:ds="http://schemas.openxmlformats.org/officeDocument/2006/customXml" ds:itemID="{308C7609-7A7C-45A2-8FCA-741E393FA78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4E95EFE-4448-6D4F-96A1-F2146C10FE1C}">
  <ds:schemaRefs>
    <ds:schemaRef ds:uri="http://schemas.openxmlformats.org/officeDocument/2006/bibliography"/>
  </ds:schemaRefs>
</ds:datastoreItem>
</file>

<file path=customXml/itemProps4.xml><?xml version="1.0" encoding="utf-8"?>
<ds:datastoreItem xmlns:ds="http://schemas.openxmlformats.org/officeDocument/2006/customXml" ds:itemID="{DE3C5B54-7832-48DA-BE41-E27DB43609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661f455-7c17-48cf-b7f6-5ddf384fe294"/>
    <ds:schemaRef ds:uri="48b0fbeb-173e-4ef8-a2dc-b36c2adf4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Pages>
  <Words>2731</Words>
  <Characters>15569</Characters>
  <Application>Microsoft Office Word</Application>
  <DocSecurity>0</DocSecurity>
  <Lines>129</Lines>
  <Paragraphs>36</Paragraphs>
  <ScaleCrop>false</ScaleCrop>
  <Company/>
  <LinksUpToDate>false</LinksUpToDate>
  <CharactersWithSpaces>18264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Capece</dc:creator>
  <cp:keywords/>
  <dc:description/>
  <cp:lastModifiedBy>Tim Fitzgerald</cp:lastModifiedBy>
  <cp:revision>70</cp:revision>
  <cp:lastPrinted>2021-04-15T19:23:00Z</cp:lastPrinted>
  <dcterms:created xsi:type="dcterms:W3CDTF">2022-05-01T21:25:00Z</dcterms:created>
  <dcterms:modified xsi:type="dcterms:W3CDTF">2022-05-02T14:07:00Z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0x010100C3800CC1D8848D48AFDBC3C3F4D78FBB</vt:lpwstr>
  </property>
  <property fmtid="{D5CDD505-2E9C-101B-9397-08002B2CF9AE}" pid="3" name="MSIP_Label_7d97677a-974d-42e2-b721-79320017ca96_Enabled">
    <vt:lpwstr>true</vt:lpwstr>
  </property>
  <property fmtid="{D5CDD505-2E9C-101B-9397-08002B2CF9AE}" pid="4" name="MSIP_Label_7d97677a-974d-42e2-b721-79320017ca96_SetDate">
    <vt:lpwstr>2021-04-13T12:37:02Z</vt:lpwstr>
  </property>
  <property fmtid="{D5CDD505-2E9C-101B-9397-08002B2CF9AE}" pid="5" name="MSIP_Label_7d97677a-974d-42e2-b721-79320017ca96_Method">
    <vt:lpwstr>Standard</vt:lpwstr>
  </property>
  <property fmtid="{D5CDD505-2E9C-101B-9397-08002B2CF9AE}" pid="6" name="MSIP_Label_7d97677a-974d-42e2-b721-79320017ca96_Name">
    <vt:lpwstr>Public</vt:lpwstr>
  </property>
  <property fmtid="{D5CDD505-2E9C-101B-9397-08002B2CF9AE}" pid="7" name="MSIP_Label_7d97677a-974d-42e2-b721-79320017ca96_SiteId">
    <vt:lpwstr>ba083311-8a9b-46e3-8bc4-1f30ae78a51c</vt:lpwstr>
  </property>
  <property fmtid="{D5CDD505-2E9C-101B-9397-08002B2CF9AE}" pid="8" name="MSIP_Label_7d97677a-974d-42e2-b721-79320017ca96_ActionId">
    <vt:lpwstr>5cb95edc-bebd-43fa-b387-a742c98f03a8</vt:lpwstr>
  </property>
  <property fmtid="{D5CDD505-2E9C-101B-9397-08002B2CF9AE}" pid="9" name="MSIP_Label_7d97677a-974d-42e2-b721-79320017ca96_ContentBits">
    <vt:lpwstr>0</vt:lpwstr>
  </property>
</Properties>
</file>