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AEEB6A" w14:textId="77777777" w:rsidR="003F133D" w:rsidRDefault="003F133D">
      <w:pPr>
        <w:pStyle w:val="Body"/>
      </w:pPr>
    </w:p>
    <w:p w14:paraId="758A2DA0" w14:textId="77777777" w:rsidR="003F133D" w:rsidRDefault="00570F74">
      <w:pPr>
        <w:pStyle w:val="Body"/>
        <w:jc w:val="center"/>
        <w:rPr>
          <w:b/>
          <w:bCs/>
        </w:rPr>
      </w:pPr>
      <w:r>
        <w:rPr>
          <w:b/>
          <w:bCs/>
        </w:rPr>
        <w:t>Title Page</w:t>
      </w:r>
    </w:p>
    <w:p w14:paraId="51055786" w14:textId="77777777" w:rsidR="003F133D" w:rsidRDefault="003F133D">
      <w:pPr>
        <w:pStyle w:val="Body"/>
      </w:pPr>
    </w:p>
    <w:p w14:paraId="54FB8805" w14:textId="77777777" w:rsidR="003F133D" w:rsidRDefault="00570F74">
      <w:pPr>
        <w:pStyle w:val="Body"/>
        <w:pageBreakBefore/>
        <w:rPr>
          <w:b/>
          <w:bCs/>
          <w:sz w:val="26"/>
          <w:szCs w:val="26"/>
        </w:rPr>
      </w:pPr>
      <w:r>
        <w:rPr>
          <w:b/>
          <w:bCs/>
          <w:sz w:val="26"/>
          <w:szCs w:val="26"/>
        </w:rPr>
        <w:lastRenderedPageBreak/>
        <w:t>Contents</w:t>
      </w:r>
    </w:p>
    <w:p w14:paraId="509E0793" w14:textId="77777777" w:rsidR="003F133D" w:rsidRDefault="00570F74">
      <w:pPr>
        <w:pStyle w:val="Body"/>
      </w:pPr>
      <w:r>
        <w:fldChar w:fldCharType="begin"/>
      </w:r>
      <w:r>
        <w:instrText xml:space="preserve"> TOC \o 1-2 </w:instrText>
      </w:r>
      <w:r>
        <w:fldChar w:fldCharType="separate"/>
      </w:r>
    </w:p>
    <w:p w14:paraId="5995717C"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Subfactor One - Subfactor 1: Cybersecurity/Information Assurance</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3</w:t>
      </w:r>
      <w:r>
        <w:rPr>
          <w:rFonts w:eastAsia="Times New Roman"/>
          <w:color w:val="000000"/>
          <w:sz w:val="22"/>
          <w:szCs w:val="22"/>
        </w:rPr>
        <w:fldChar w:fldCharType="end"/>
      </w:r>
    </w:p>
    <w:p w14:paraId="552F8F24"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6.5 Task 5 – Cybersecurity (CS)</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3</w:t>
      </w:r>
      <w:r>
        <w:rPr>
          <w:rFonts w:eastAsia="Times New Roman"/>
          <w:i/>
          <w:iCs/>
          <w:color w:val="000000"/>
          <w:sz w:val="22"/>
          <w:szCs w:val="22"/>
        </w:rPr>
        <w:fldChar w:fldCharType="end"/>
      </w:r>
    </w:p>
    <w:p w14:paraId="1C9343E7"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6.8 Task 8 – Cyber Threat Security Plan</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_Toc2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3</w:t>
      </w:r>
      <w:r>
        <w:rPr>
          <w:rFonts w:eastAsia="Times New Roman"/>
          <w:i/>
          <w:iCs/>
          <w:color w:val="000000"/>
          <w:sz w:val="22"/>
          <w:szCs w:val="22"/>
        </w:rPr>
        <w:fldChar w:fldCharType="end"/>
      </w:r>
    </w:p>
    <w:p w14:paraId="58A0B701"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(a) Handling of Non-Public Information. (b) Cyber Threat Security Plan. Deliverable: Cyber Threat Security Plan</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_Toc3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4</w:t>
      </w:r>
      <w:r>
        <w:rPr>
          <w:rFonts w:eastAsia="Times New Roman"/>
          <w:i/>
          <w:iCs/>
          <w:color w:val="000000"/>
          <w:sz w:val="22"/>
          <w:szCs w:val="22"/>
        </w:rPr>
        <w:fldChar w:fldCharType="end"/>
      </w:r>
    </w:p>
    <w:p w14:paraId="28998325"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Subfactor Two - Subfactor 2: Program Management</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_Toc4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4</w:t>
      </w:r>
      <w:r>
        <w:rPr>
          <w:rFonts w:eastAsia="Times New Roman"/>
          <w:color w:val="000000"/>
          <w:sz w:val="22"/>
          <w:szCs w:val="22"/>
        </w:rPr>
        <w:fldChar w:fldCharType="end"/>
      </w:r>
    </w:p>
    <w:p w14:paraId="2448FDDB"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lang w:val="fr-FR"/>
        </w:rPr>
        <w:t>Management Plan</w:t>
      </w:r>
      <w:r>
        <w:rPr>
          <w:rFonts w:cs="Arial Unicode MS"/>
          <w:i/>
          <w:iCs/>
          <w:color w:val="000000"/>
          <w:sz w:val="22"/>
          <w:szCs w:val="22"/>
          <w:lang w:val="fr-FR"/>
        </w:rPr>
        <w:tab/>
      </w:r>
      <w:r>
        <w:rPr>
          <w:rFonts w:eastAsia="Times New Roman"/>
          <w:i/>
          <w:iCs/>
          <w:color w:val="000000"/>
          <w:sz w:val="22"/>
          <w:szCs w:val="22"/>
        </w:rPr>
        <w:fldChar w:fldCharType="begin"/>
      </w:r>
      <w:r>
        <w:rPr>
          <w:rFonts w:eastAsia="Times New Roman"/>
          <w:i/>
          <w:iCs/>
          <w:color w:val="000000"/>
          <w:sz w:val="22"/>
          <w:szCs w:val="22"/>
        </w:rPr>
        <w:instrText xml:space="preserve"> PAGEREF _Toc5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5</w:t>
      </w:r>
      <w:r>
        <w:rPr>
          <w:rFonts w:eastAsia="Times New Roman"/>
          <w:i/>
          <w:iCs/>
          <w:color w:val="000000"/>
          <w:sz w:val="22"/>
          <w:szCs w:val="22"/>
        </w:rPr>
        <w:fldChar w:fldCharType="end"/>
      </w:r>
    </w:p>
    <w:p w14:paraId="1F3F851D"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6.1 Task 1 – Task Order Management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_Toc6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5</w:t>
      </w:r>
      <w:r>
        <w:rPr>
          <w:rFonts w:eastAsia="Times New Roman"/>
          <w:i/>
          <w:iCs/>
          <w:color w:val="000000"/>
          <w:sz w:val="22"/>
          <w:szCs w:val="22"/>
        </w:rPr>
        <w:fldChar w:fldCharType="end"/>
      </w:r>
    </w:p>
    <w:p w14:paraId="62E2791B"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The on-site task order project manager (PM) is the principal point of contact…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_Toc7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6</w:t>
      </w:r>
      <w:r>
        <w:rPr>
          <w:rFonts w:eastAsia="Times New Roman"/>
          <w:i/>
          <w:iCs/>
          <w:color w:val="000000"/>
          <w:sz w:val="22"/>
          <w:szCs w:val="22"/>
        </w:rPr>
        <w:fldChar w:fldCharType="end"/>
      </w:r>
    </w:p>
    <w:p w14:paraId="254CFD44"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Subfactor Three - Subfactor 3: Command, Control, and Communications Protection (C3P) Ashore Support</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_Toc8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6</w:t>
      </w:r>
      <w:r>
        <w:rPr>
          <w:rFonts w:eastAsia="Times New Roman"/>
          <w:color w:val="000000"/>
          <w:sz w:val="22"/>
          <w:szCs w:val="22"/>
        </w:rPr>
        <w:fldChar w:fldCharType="end"/>
      </w:r>
    </w:p>
    <w:p w14:paraId="159CE83B"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6.2 Task 2 – Command, Control, and Communications Protection (C3P) Ashore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_Toc9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6</w:t>
      </w:r>
      <w:r>
        <w:rPr>
          <w:rFonts w:eastAsia="Times New Roman"/>
          <w:i/>
          <w:iCs/>
          <w:color w:val="000000"/>
          <w:sz w:val="22"/>
          <w:szCs w:val="22"/>
        </w:rPr>
        <w:fldChar w:fldCharType="end"/>
      </w:r>
    </w:p>
    <w:p w14:paraId="3F85E0B2"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 xml:space="preserve">Subfactor Four - Managed IT Services Support </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_Toc10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7</w:t>
      </w:r>
      <w:r>
        <w:rPr>
          <w:rFonts w:eastAsia="Times New Roman"/>
          <w:color w:val="000000"/>
          <w:sz w:val="22"/>
          <w:szCs w:val="22"/>
        </w:rPr>
        <w:fldChar w:fldCharType="end"/>
      </w:r>
    </w:p>
    <w:p w14:paraId="0E09EE86"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6.3 Task 3 – Enterprise/Infrastructure Services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_Toc11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7</w:t>
      </w:r>
      <w:r>
        <w:rPr>
          <w:rFonts w:eastAsia="Times New Roman"/>
          <w:i/>
          <w:iCs/>
          <w:color w:val="000000"/>
          <w:sz w:val="22"/>
          <w:szCs w:val="22"/>
        </w:rPr>
        <w:fldChar w:fldCharType="end"/>
      </w:r>
    </w:p>
    <w:p w14:paraId="2E1046B3"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6.6 Task 6 – Managed IT Services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_Toc12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7</w:t>
      </w:r>
      <w:r>
        <w:rPr>
          <w:rFonts w:eastAsia="Times New Roman"/>
          <w:i/>
          <w:iCs/>
          <w:color w:val="000000"/>
          <w:sz w:val="22"/>
          <w:szCs w:val="22"/>
        </w:rPr>
        <w:fldChar w:fldCharType="end"/>
      </w:r>
    </w:p>
    <w:p w14:paraId="41750776"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6.7 Task 7 – Bilateral Communications and Network Management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_Toc13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8</w:t>
      </w:r>
      <w:r>
        <w:rPr>
          <w:rFonts w:eastAsia="Times New Roman"/>
          <w:i/>
          <w:iCs/>
          <w:color w:val="000000"/>
          <w:sz w:val="22"/>
          <w:szCs w:val="22"/>
        </w:rPr>
        <w:fldChar w:fldCharType="end"/>
      </w:r>
    </w:p>
    <w:p w14:paraId="41AC09D1"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6.4 Task 4 – Enterprise Architecture</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_Toc14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8</w:t>
      </w:r>
      <w:r>
        <w:rPr>
          <w:rFonts w:eastAsia="Times New Roman"/>
          <w:i/>
          <w:iCs/>
          <w:color w:val="000000"/>
          <w:sz w:val="22"/>
          <w:szCs w:val="22"/>
        </w:rPr>
        <w:fldChar w:fldCharType="end"/>
      </w:r>
    </w:p>
    <w:p w14:paraId="00016980"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Staffing Plan</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_Toc15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9</w:t>
      </w:r>
      <w:r>
        <w:rPr>
          <w:rFonts w:eastAsia="Times New Roman"/>
          <w:color w:val="000000"/>
          <w:sz w:val="22"/>
          <w:szCs w:val="22"/>
        </w:rPr>
        <w:fldChar w:fldCharType="end"/>
      </w:r>
    </w:p>
    <w:p w14:paraId="51390D6B"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Training</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_Toc16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10</w:t>
      </w:r>
      <w:r>
        <w:rPr>
          <w:rFonts w:eastAsia="Times New Roman"/>
          <w:i/>
          <w:iCs/>
          <w:color w:val="000000"/>
          <w:sz w:val="22"/>
          <w:szCs w:val="22"/>
        </w:rPr>
        <w:fldChar w:fldCharType="end"/>
      </w:r>
    </w:p>
    <w:p w14:paraId="14C4AB60"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Surge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_Toc17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11</w:t>
      </w:r>
      <w:r>
        <w:rPr>
          <w:rFonts w:eastAsia="Times New Roman"/>
          <w:i/>
          <w:iCs/>
          <w:color w:val="000000"/>
          <w:sz w:val="22"/>
          <w:szCs w:val="22"/>
        </w:rPr>
        <w:fldChar w:fldCharType="end"/>
      </w:r>
    </w:p>
    <w:p w14:paraId="57EF399F"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Recruiting and Retention</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_Toc18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11</w:t>
      </w:r>
      <w:r>
        <w:rPr>
          <w:rFonts w:eastAsia="Times New Roman"/>
          <w:i/>
          <w:iCs/>
          <w:color w:val="000000"/>
          <w:sz w:val="22"/>
          <w:szCs w:val="22"/>
        </w:rPr>
        <w:fldChar w:fldCharType="end"/>
      </w:r>
    </w:p>
    <w:p w14:paraId="0F826800"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Security Considerations</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_Toc19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11</w:t>
      </w:r>
      <w:r>
        <w:rPr>
          <w:rFonts w:eastAsia="Times New Roman"/>
          <w:i/>
          <w:iCs/>
          <w:color w:val="000000"/>
          <w:sz w:val="22"/>
          <w:szCs w:val="22"/>
        </w:rPr>
        <w:fldChar w:fldCharType="end"/>
      </w:r>
    </w:p>
    <w:p w14:paraId="18DC764F"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lang w:val="fr-FR"/>
        </w:rPr>
        <w:t>Transition</w:t>
      </w:r>
      <w:r>
        <w:rPr>
          <w:rFonts w:cs="Arial Unicode MS"/>
          <w:color w:val="000000"/>
          <w:sz w:val="22"/>
          <w:szCs w:val="22"/>
          <w:lang w:val="fr-FR"/>
        </w:rPr>
        <w:tab/>
      </w:r>
      <w:r>
        <w:rPr>
          <w:rFonts w:eastAsia="Times New Roman"/>
          <w:color w:val="000000"/>
          <w:sz w:val="22"/>
          <w:szCs w:val="22"/>
        </w:rPr>
        <w:fldChar w:fldCharType="begin"/>
      </w:r>
      <w:r>
        <w:rPr>
          <w:rFonts w:eastAsia="Times New Roman"/>
          <w:color w:val="000000"/>
          <w:sz w:val="22"/>
          <w:szCs w:val="22"/>
        </w:rPr>
        <w:instrText xml:space="preserve"> PAGEREF _Toc20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12</w:t>
      </w:r>
      <w:r>
        <w:rPr>
          <w:rFonts w:eastAsia="Times New Roman"/>
          <w:color w:val="000000"/>
          <w:sz w:val="22"/>
          <w:szCs w:val="22"/>
        </w:rPr>
        <w:fldChar w:fldCharType="end"/>
      </w:r>
    </w:p>
    <w:p w14:paraId="5CB371EA"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Quality Assurance</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_Toc21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13</w:t>
      </w:r>
      <w:r>
        <w:rPr>
          <w:rFonts w:eastAsia="Times New Roman"/>
          <w:color w:val="000000"/>
          <w:sz w:val="22"/>
          <w:szCs w:val="22"/>
        </w:rPr>
        <w:fldChar w:fldCharType="end"/>
      </w:r>
    </w:p>
    <w:p w14:paraId="6B260734"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 xml:space="preserve">Approach to Quality </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_Toc22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13</w:t>
      </w:r>
      <w:r>
        <w:rPr>
          <w:rFonts w:eastAsia="Times New Roman"/>
          <w:i/>
          <w:iCs/>
          <w:color w:val="000000"/>
          <w:sz w:val="22"/>
          <w:szCs w:val="22"/>
        </w:rPr>
        <w:fldChar w:fldCharType="end"/>
      </w:r>
    </w:p>
    <w:p w14:paraId="2CEF56FE" w14:textId="77777777" w:rsidR="003F133D" w:rsidRDefault="00570F74">
      <w:pPr>
        <w:tabs>
          <w:tab w:val="right" w:leader="dot" w:pos="8928"/>
        </w:tabs>
        <w:spacing w:after="40"/>
        <w:ind w:left="630"/>
      </w:pPr>
      <w:r>
        <w:rPr>
          <w:rFonts w:cs="Arial Unicode MS"/>
          <w:i/>
          <w:iCs/>
          <w:color w:val="000000"/>
          <w:sz w:val="22"/>
          <w:szCs w:val="22"/>
          <w:lang w:val="it-IT"/>
        </w:rPr>
        <w:t xml:space="preserve">7. Performance Standards. </w:t>
      </w:r>
      <w:r>
        <w:rPr>
          <w:rFonts w:cs="Arial Unicode MS"/>
          <w:i/>
          <w:iCs/>
          <w:color w:val="000000"/>
          <w:sz w:val="22"/>
          <w:szCs w:val="22"/>
          <w:lang w:val="it-IT"/>
        </w:rPr>
        <w:tab/>
      </w:r>
      <w:r>
        <w:rPr>
          <w:rFonts w:eastAsia="Times New Roman"/>
          <w:i/>
          <w:iCs/>
          <w:color w:val="000000"/>
          <w:sz w:val="22"/>
          <w:szCs w:val="22"/>
        </w:rPr>
        <w:fldChar w:fldCharType="begin"/>
      </w:r>
      <w:r>
        <w:rPr>
          <w:rFonts w:eastAsia="Times New Roman"/>
          <w:i/>
          <w:iCs/>
          <w:color w:val="000000"/>
          <w:sz w:val="22"/>
          <w:szCs w:val="22"/>
        </w:rPr>
        <w:instrText xml:space="preserve"> PAGEREF _Toc23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13</w:t>
      </w:r>
      <w:r>
        <w:rPr>
          <w:rFonts w:eastAsia="Times New Roman"/>
          <w:i/>
          <w:iCs/>
          <w:color w:val="000000"/>
          <w:sz w:val="22"/>
          <w:szCs w:val="22"/>
        </w:rPr>
        <w:fldChar w:fldCharType="end"/>
      </w:r>
    </w:p>
    <w:p w14:paraId="74E926E9" w14:textId="77777777" w:rsidR="003F133D" w:rsidRDefault="00570F74">
      <w:pPr>
        <w:pStyle w:val="Body"/>
      </w:pPr>
      <w:r>
        <w:fldChar w:fldCharType="end"/>
      </w:r>
    </w:p>
    <w:p w14:paraId="2F86B447" w14:textId="77777777" w:rsidR="003F133D" w:rsidRDefault="003F133D">
      <w:pPr>
        <w:pStyle w:val="Body"/>
      </w:pPr>
    </w:p>
    <w:p w14:paraId="5DBED68B" w14:textId="77777777" w:rsidR="003F133D" w:rsidRDefault="003F133D">
      <w:pPr>
        <w:pStyle w:val="Body"/>
      </w:pPr>
    </w:p>
    <w:p w14:paraId="7D3968A9" w14:textId="77777777" w:rsidR="003F133D" w:rsidRDefault="00570F74">
      <w:pPr>
        <w:pStyle w:val="Body"/>
      </w:pPr>
      <w:r>
        <w:rPr>
          <w:rFonts w:eastAsia="Arial Unicode MS" w:cs="Arial Unicode MS"/>
          <w:b/>
          <w:bCs/>
        </w:rPr>
        <w:t>List of Table and Drawings</w:t>
      </w:r>
      <w:r>
        <w:rPr>
          <w:rFonts w:eastAsia="Arial Unicode MS" w:cs="Arial Unicode MS"/>
        </w:rPr>
        <w:t xml:space="preserve"> </w:t>
      </w:r>
    </w:p>
    <w:p w14:paraId="1E711741" w14:textId="77777777" w:rsidR="003F133D" w:rsidRDefault="003F133D">
      <w:pPr>
        <w:pStyle w:val="Body"/>
      </w:pPr>
    </w:p>
    <w:p w14:paraId="7395D5D4" w14:textId="77777777" w:rsidR="003F133D" w:rsidRDefault="00570F74">
      <w:pPr>
        <w:pStyle w:val="Body"/>
      </w:pPr>
      <w:r>
        <w:rPr>
          <w:rFonts w:eastAsia="Arial Unicode MS" w:cs="Arial Unicode MS"/>
          <w:b/>
          <w:bCs/>
        </w:rPr>
        <w:t>Glossary</w:t>
      </w:r>
      <w:r>
        <w:rPr>
          <w:rFonts w:eastAsia="Arial Unicode MS" w:cs="Arial Unicode MS"/>
        </w:rPr>
        <w:t xml:space="preserve"> </w:t>
      </w:r>
    </w:p>
    <w:p w14:paraId="56390F37" w14:textId="77777777" w:rsidR="003F133D" w:rsidRDefault="003F133D">
      <w:pPr>
        <w:pStyle w:val="Body"/>
      </w:pPr>
    </w:p>
    <w:p w14:paraId="66098BB7" w14:textId="77777777" w:rsidR="003F133D" w:rsidRDefault="00570F74">
      <w:pPr>
        <w:pStyle w:val="Heading1"/>
        <w:pageBreakBefore/>
      </w:pPr>
      <w:bookmarkStart w:id="0" w:name="_Toc"/>
      <w:r>
        <w:lastRenderedPageBreak/>
        <w:t>Subfactor One - Subfactor 1: Cybersecurity/Information Assurance</w:t>
      </w:r>
      <w:bookmarkEnd w:id="0"/>
    </w:p>
    <w:p w14:paraId="1741EA69" w14:textId="77777777" w:rsidR="003F133D" w:rsidRDefault="00570F74">
      <w:pPr>
        <w:pStyle w:val="BodyREQUIREMENT"/>
      </w:pPr>
      <w:r>
        <w:t xml:space="preserve">Subfactor 1: Cybersecurity/Information Assurance  — The Contractor demonstrates a plan and process for managing Cybersecurity/Information Assurance workload in compliance with applicable DoD, </w:t>
      </w:r>
      <w:proofErr w:type="spellStart"/>
      <w:r>
        <w:t>DoN</w:t>
      </w:r>
      <w:proofErr w:type="spellEnd"/>
      <w:r>
        <w:t xml:space="preserve">, and HQ instructions, policies, and procedures such as DoD Instruction 8500.01 (Subtask 6.5.1). The Contractor demonstrates technical proficiency in managing Risk Management Framework (Subtask 6.5.3) The Contractor demonstrates technical proficiency in managing Incident response processes (Subtask 6.5.5). </w:t>
      </w:r>
    </w:p>
    <w:p w14:paraId="56CA8C72" w14:textId="77777777" w:rsidR="003F133D" w:rsidRDefault="00570F74">
      <w:pPr>
        <w:pStyle w:val="BodyREQUIREMENT"/>
      </w:pPr>
      <w:r>
        <w:t>Assigned to: _________</w:t>
      </w:r>
    </w:p>
    <w:p w14:paraId="337AC423" w14:textId="77777777" w:rsidR="003F133D" w:rsidRDefault="003F133D">
      <w:pPr>
        <w:pStyle w:val="Body"/>
      </w:pPr>
    </w:p>
    <w:p w14:paraId="07C33A93" w14:textId="77777777" w:rsidR="003F133D" w:rsidRDefault="00570F74">
      <w:pPr>
        <w:pStyle w:val="Body"/>
      </w:pPr>
      <w:r>
        <w:rPr>
          <w:rFonts w:eastAsia="Arial Unicode MS" w:cs="Arial Unicode MS"/>
        </w:rPr>
        <w:t>[Start writing here…]</w:t>
      </w:r>
    </w:p>
    <w:p w14:paraId="67AAD44B" w14:textId="77777777" w:rsidR="003F133D" w:rsidRDefault="003F133D">
      <w:pPr>
        <w:pStyle w:val="Body"/>
      </w:pPr>
    </w:p>
    <w:p w14:paraId="1F9F389C" w14:textId="77777777" w:rsidR="003F133D" w:rsidRDefault="003F133D">
      <w:pPr>
        <w:pStyle w:val="Body"/>
      </w:pPr>
    </w:p>
    <w:p w14:paraId="3A4B79B6" w14:textId="77777777" w:rsidR="003F133D" w:rsidRDefault="003F133D">
      <w:pPr>
        <w:pStyle w:val="Body"/>
      </w:pPr>
    </w:p>
    <w:p w14:paraId="7C890811" w14:textId="77777777" w:rsidR="003F133D" w:rsidRDefault="003F133D">
      <w:pPr>
        <w:pStyle w:val="Body"/>
      </w:pPr>
    </w:p>
    <w:p w14:paraId="300762EC" w14:textId="77777777" w:rsidR="003F133D" w:rsidRDefault="003F133D">
      <w:pPr>
        <w:pStyle w:val="Body"/>
      </w:pPr>
    </w:p>
    <w:p w14:paraId="266ABD32" w14:textId="77777777" w:rsidR="003F133D" w:rsidRDefault="003F133D">
      <w:pPr>
        <w:pStyle w:val="Body"/>
      </w:pPr>
    </w:p>
    <w:p w14:paraId="67E8E940" w14:textId="77777777" w:rsidR="003F133D" w:rsidRDefault="003F133D">
      <w:pPr>
        <w:pStyle w:val="Body"/>
      </w:pPr>
    </w:p>
    <w:p w14:paraId="6D491E07" w14:textId="77777777" w:rsidR="003F133D" w:rsidRDefault="003F133D">
      <w:pPr>
        <w:pStyle w:val="Body"/>
      </w:pPr>
    </w:p>
    <w:p w14:paraId="2911F452" w14:textId="77777777" w:rsidR="003F133D" w:rsidRDefault="003F133D">
      <w:pPr>
        <w:pStyle w:val="Body"/>
      </w:pPr>
    </w:p>
    <w:p w14:paraId="30D6B858" w14:textId="77777777" w:rsidR="003F133D" w:rsidRDefault="00570F74">
      <w:pPr>
        <w:pStyle w:val="Heading2"/>
      </w:pPr>
      <w:bookmarkStart w:id="1" w:name="_Toc1"/>
      <w:r>
        <w:rPr>
          <w:rFonts w:eastAsia="Arial Unicode MS" w:cs="Arial Unicode MS"/>
        </w:rPr>
        <w:t>6.5 Task 5 – Cybersecurity (CS)</w:t>
      </w:r>
      <w:bookmarkEnd w:id="1"/>
    </w:p>
    <w:p w14:paraId="386AD78B" w14:textId="77777777" w:rsidR="003F133D" w:rsidRDefault="00570F74">
      <w:pPr>
        <w:pStyle w:val="BodyREQUIREMENT"/>
      </w:pPr>
      <w:r>
        <w:t xml:space="preserve">The Contractor shall provide CS support for the CNFJ / CNRJ and installation sites. Contractor will implement approved CS standards IAW prescribed NIST, DoD, </w:t>
      </w:r>
      <w:proofErr w:type="spellStart"/>
      <w:r>
        <w:t>DoN</w:t>
      </w:r>
      <w:proofErr w:type="spellEnd"/>
      <w:r>
        <w:t xml:space="preserve"> and CNIC as Information Systems Security Officers (ISSOs) and Appointees with direction from the Regional Information Systems Security Manager (ISSM), assuring the Confidentiality, Integrity, Availability, Non-Repudiation and Accountability are maintained for systems within the command</w:t>
      </w:r>
      <w:r>
        <w:rPr>
          <w:rtl/>
        </w:rPr>
        <w:t>’</w:t>
      </w:r>
      <w:r>
        <w:t xml:space="preserve">s area of operation. Applicable governing policy includes, but is not limited to, DoD Instruction 8500.01, SECNAV Instruction 5239.3C, SECNAV M-5510.36 and </w:t>
      </w:r>
      <w:proofErr w:type="spellStart"/>
      <w:r>
        <w:t>DoN</w:t>
      </w:r>
      <w:proofErr w:type="spellEnd"/>
      <w:r>
        <w:t xml:space="preserve"> CIO Cybersecurity Strategy Guidance. Contractors designated in CS roles will maintain separation of duties IAW DoD and </w:t>
      </w:r>
      <w:proofErr w:type="spellStart"/>
      <w:r>
        <w:t>DoN</w:t>
      </w:r>
      <w:proofErr w:type="spellEnd"/>
      <w:r>
        <w:t xml:space="preserve"> guidance. </w:t>
      </w:r>
    </w:p>
    <w:p w14:paraId="75DBC596" w14:textId="77777777" w:rsidR="003F133D" w:rsidRDefault="00570F74">
      <w:pPr>
        <w:pStyle w:val="BodyREQUIREMENT"/>
      </w:pPr>
      <w:r>
        <w:t xml:space="preserve">Subtask 1– </w:t>
      </w:r>
      <w:r>
        <w:rPr>
          <w:lang w:val="de-DE"/>
        </w:rPr>
        <w:t xml:space="preserve">CS Program Management </w:t>
      </w:r>
    </w:p>
    <w:p w14:paraId="0B380062" w14:textId="77777777" w:rsidR="003F133D" w:rsidRDefault="00570F74">
      <w:pPr>
        <w:pStyle w:val="BodyREQUIREMENT"/>
      </w:pPr>
      <w:r>
        <w:t xml:space="preserve">Subtask 2 – System/Access Control Management </w:t>
      </w:r>
    </w:p>
    <w:p w14:paraId="7E7370DC" w14:textId="77777777" w:rsidR="003F133D" w:rsidRDefault="00570F74">
      <w:pPr>
        <w:pStyle w:val="BodyREQUIREMENT"/>
      </w:pPr>
      <w:r>
        <w:t xml:space="preserve">6.5.3 Subtask 3 –Assessment and Authorization (A&amp;A) </w:t>
      </w:r>
    </w:p>
    <w:p w14:paraId="2DBDB025" w14:textId="77777777" w:rsidR="003F133D" w:rsidRDefault="00570F74">
      <w:pPr>
        <w:pStyle w:val="BodyREQUIREMENT"/>
      </w:pPr>
      <w:r>
        <w:t xml:space="preserve">Subtask 4– Audit and Compliance Management </w:t>
      </w:r>
    </w:p>
    <w:p w14:paraId="611B379B" w14:textId="77777777" w:rsidR="003F133D" w:rsidRDefault="00570F74">
      <w:pPr>
        <w:pStyle w:val="BodyREQUIREMENT"/>
      </w:pPr>
      <w:r>
        <w:t xml:space="preserve">Subtask 5 – Incident Handling and Response </w:t>
      </w:r>
    </w:p>
    <w:p w14:paraId="6C31300A" w14:textId="77777777" w:rsidR="003F133D" w:rsidRDefault="00570F74">
      <w:pPr>
        <w:pStyle w:val="BodyREQUIREMENT"/>
      </w:pPr>
      <w:r>
        <w:t xml:space="preserve">Subtask 6 – Inspections, Assessments, and Visits </w:t>
      </w:r>
    </w:p>
    <w:p w14:paraId="360CDDB4" w14:textId="77777777" w:rsidR="003F133D" w:rsidRDefault="00570F74">
      <w:pPr>
        <w:pStyle w:val="BodyREQUIREMENT"/>
      </w:pPr>
      <w:r>
        <w:t>Subtask 7 – PKI and Site Trusted Agent (STA)</w:t>
      </w:r>
    </w:p>
    <w:p w14:paraId="26A215CA" w14:textId="77777777" w:rsidR="003F133D" w:rsidRDefault="00570F74">
      <w:pPr>
        <w:pStyle w:val="BodyREQUIREMENT"/>
      </w:pPr>
      <w:r>
        <w:t xml:space="preserve">Subtask 8 – CS/IA Awareness and Training </w:t>
      </w:r>
    </w:p>
    <w:p w14:paraId="332AA03B" w14:textId="77777777" w:rsidR="003F133D" w:rsidRDefault="00570F74">
      <w:pPr>
        <w:pStyle w:val="BodyREQUIREMENT"/>
      </w:pPr>
      <w:r>
        <w:t xml:space="preserve">Subtask 9 – CS Workforce Management </w:t>
      </w:r>
    </w:p>
    <w:p w14:paraId="0551B39B" w14:textId="77777777" w:rsidR="003F133D" w:rsidRDefault="00570F74">
      <w:pPr>
        <w:pStyle w:val="BodyREQUIREMENT"/>
      </w:pPr>
      <w:r>
        <w:t xml:space="preserve">Subtask 10 – </w:t>
      </w:r>
      <w:r>
        <w:rPr>
          <w:lang w:val="fr-FR"/>
        </w:rPr>
        <w:t xml:space="preserve">Installation CS Support </w:t>
      </w:r>
    </w:p>
    <w:p w14:paraId="2A63EF51" w14:textId="77777777" w:rsidR="003F133D" w:rsidRDefault="00570F74">
      <w:pPr>
        <w:pStyle w:val="BodyREQUIREMENT"/>
      </w:pPr>
      <w:r>
        <w:t>Assigned to: _________</w:t>
      </w:r>
    </w:p>
    <w:p w14:paraId="56E0BE22" w14:textId="77777777" w:rsidR="003F133D" w:rsidRDefault="003F133D">
      <w:pPr>
        <w:pStyle w:val="Body"/>
      </w:pPr>
    </w:p>
    <w:p w14:paraId="06EAF1AD" w14:textId="77777777" w:rsidR="003F133D" w:rsidRDefault="00570F74">
      <w:pPr>
        <w:pStyle w:val="Body"/>
      </w:pPr>
      <w:r>
        <w:rPr>
          <w:rFonts w:eastAsia="Arial Unicode MS" w:cs="Arial Unicode MS"/>
        </w:rPr>
        <w:t>[Start writing here…]</w:t>
      </w:r>
    </w:p>
    <w:p w14:paraId="7E462CB8" w14:textId="77777777" w:rsidR="003F133D" w:rsidRDefault="003F133D">
      <w:pPr>
        <w:pStyle w:val="Body"/>
      </w:pPr>
    </w:p>
    <w:p w14:paraId="652E9BDB" w14:textId="77777777" w:rsidR="003F133D" w:rsidRDefault="003F133D">
      <w:pPr>
        <w:pStyle w:val="Body"/>
      </w:pPr>
    </w:p>
    <w:p w14:paraId="481E1B11" w14:textId="77777777" w:rsidR="003F133D" w:rsidRDefault="003F133D">
      <w:pPr>
        <w:pStyle w:val="Body"/>
      </w:pPr>
    </w:p>
    <w:p w14:paraId="46013457" w14:textId="77777777" w:rsidR="003F133D" w:rsidRDefault="003F133D">
      <w:pPr>
        <w:pStyle w:val="Body"/>
      </w:pPr>
    </w:p>
    <w:p w14:paraId="3741CD4A" w14:textId="77777777" w:rsidR="003F133D" w:rsidRDefault="003F133D">
      <w:pPr>
        <w:pStyle w:val="Body"/>
      </w:pPr>
    </w:p>
    <w:p w14:paraId="726D67FF" w14:textId="77777777" w:rsidR="003F133D" w:rsidRDefault="003F133D">
      <w:pPr>
        <w:pStyle w:val="Body"/>
      </w:pPr>
    </w:p>
    <w:p w14:paraId="6A3B92DA" w14:textId="77777777" w:rsidR="003F133D" w:rsidRDefault="003F133D">
      <w:pPr>
        <w:pStyle w:val="Body"/>
      </w:pPr>
    </w:p>
    <w:p w14:paraId="0A7DA0B9" w14:textId="77777777" w:rsidR="003F133D" w:rsidRDefault="003F133D">
      <w:pPr>
        <w:pStyle w:val="Body"/>
      </w:pPr>
    </w:p>
    <w:p w14:paraId="108B7F6C" w14:textId="77777777" w:rsidR="003F133D" w:rsidRDefault="003F133D">
      <w:pPr>
        <w:pStyle w:val="Body"/>
      </w:pPr>
    </w:p>
    <w:p w14:paraId="52A41E23" w14:textId="77777777" w:rsidR="003F133D" w:rsidRDefault="003F133D">
      <w:pPr>
        <w:pStyle w:val="Body"/>
      </w:pPr>
    </w:p>
    <w:p w14:paraId="7D24FEA0" w14:textId="77777777" w:rsidR="003F133D" w:rsidRDefault="00570F74">
      <w:pPr>
        <w:pStyle w:val="Heading2"/>
      </w:pPr>
      <w:bookmarkStart w:id="2" w:name="_Toc2"/>
      <w:r>
        <w:rPr>
          <w:rFonts w:eastAsia="Arial Unicode MS" w:cs="Arial Unicode MS"/>
        </w:rPr>
        <w:t>6.8 Task 8 – Cyber Threat Security Plan</w:t>
      </w:r>
      <w:bookmarkEnd w:id="2"/>
    </w:p>
    <w:p w14:paraId="0F493F22" w14:textId="77777777" w:rsidR="003F133D" w:rsidRDefault="00570F74">
      <w:pPr>
        <w:pStyle w:val="BodyREQUIREMENT"/>
      </w:pPr>
      <w:r>
        <w:t xml:space="preserve">a) Handling of Non-Public Information </w:t>
      </w:r>
    </w:p>
    <w:p w14:paraId="0807AA56" w14:textId="77777777" w:rsidR="003F133D" w:rsidRDefault="00570F74">
      <w:pPr>
        <w:pStyle w:val="BodyREQUIREMENT"/>
      </w:pPr>
      <w:r>
        <w:t xml:space="preserve">b) Cyber Threat Security Plan </w:t>
      </w:r>
    </w:p>
    <w:p w14:paraId="291E5473" w14:textId="77777777" w:rsidR="003F133D" w:rsidRDefault="00570F74">
      <w:pPr>
        <w:pStyle w:val="BodyREQUIREMENT"/>
      </w:pPr>
      <w:r>
        <w:t>Assigned to: _________</w:t>
      </w:r>
    </w:p>
    <w:p w14:paraId="0B9A83E4" w14:textId="77777777" w:rsidR="003F133D" w:rsidRDefault="003F133D">
      <w:pPr>
        <w:pStyle w:val="Body"/>
      </w:pPr>
    </w:p>
    <w:p w14:paraId="41C27993" w14:textId="77777777" w:rsidR="003F133D" w:rsidRDefault="00570F74">
      <w:pPr>
        <w:pStyle w:val="Body"/>
      </w:pPr>
      <w:r>
        <w:rPr>
          <w:rFonts w:eastAsia="Arial Unicode MS" w:cs="Arial Unicode MS"/>
        </w:rPr>
        <w:t>[Start writing here…]</w:t>
      </w:r>
    </w:p>
    <w:p w14:paraId="5CBEDBA3" w14:textId="77777777" w:rsidR="003F133D" w:rsidRDefault="003F133D">
      <w:pPr>
        <w:pStyle w:val="Body"/>
      </w:pPr>
    </w:p>
    <w:p w14:paraId="20FCD0E3" w14:textId="77777777" w:rsidR="003F133D" w:rsidRDefault="003F133D">
      <w:pPr>
        <w:pStyle w:val="Body"/>
      </w:pPr>
    </w:p>
    <w:p w14:paraId="1DE651AF" w14:textId="77777777" w:rsidR="003F133D" w:rsidRDefault="003F133D">
      <w:pPr>
        <w:pStyle w:val="Body"/>
      </w:pPr>
    </w:p>
    <w:p w14:paraId="27D86969" w14:textId="77777777" w:rsidR="003F133D" w:rsidRDefault="003F133D">
      <w:pPr>
        <w:pStyle w:val="Body"/>
      </w:pPr>
    </w:p>
    <w:p w14:paraId="3450BBE2" w14:textId="77777777" w:rsidR="003F133D" w:rsidRDefault="003F133D">
      <w:pPr>
        <w:pStyle w:val="Body"/>
      </w:pPr>
    </w:p>
    <w:p w14:paraId="1844A5AB" w14:textId="77777777" w:rsidR="003F133D" w:rsidRDefault="003F133D">
      <w:pPr>
        <w:pStyle w:val="Body"/>
      </w:pPr>
    </w:p>
    <w:p w14:paraId="1C945F6C" w14:textId="77777777" w:rsidR="003F133D" w:rsidRDefault="003F133D">
      <w:pPr>
        <w:pStyle w:val="Body"/>
      </w:pPr>
    </w:p>
    <w:p w14:paraId="031D84F6" w14:textId="77777777" w:rsidR="003F133D" w:rsidRDefault="003F133D">
      <w:pPr>
        <w:pStyle w:val="Body"/>
      </w:pPr>
    </w:p>
    <w:p w14:paraId="1E8272DD" w14:textId="77777777" w:rsidR="003F133D" w:rsidRDefault="003F133D">
      <w:pPr>
        <w:pStyle w:val="Body"/>
      </w:pPr>
    </w:p>
    <w:p w14:paraId="0D7D432F" w14:textId="77777777" w:rsidR="003F133D" w:rsidRDefault="003F133D">
      <w:pPr>
        <w:pStyle w:val="Body"/>
      </w:pPr>
    </w:p>
    <w:p w14:paraId="198723B7" w14:textId="77777777" w:rsidR="003F133D" w:rsidRDefault="00570F74">
      <w:pPr>
        <w:pStyle w:val="Heading2"/>
      </w:pPr>
      <w:bookmarkStart w:id="3" w:name="_Toc3"/>
      <w:r>
        <w:rPr>
          <w:rFonts w:eastAsia="Arial Unicode MS" w:cs="Arial Unicode MS"/>
        </w:rPr>
        <w:t>(a) Handling of Non-Public Information. (b) Cyber Threat Security Plan. Deliverable: Cyber Threat Security Plan</w:t>
      </w:r>
      <w:bookmarkEnd w:id="3"/>
    </w:p>
    <w:p w14:paraId="7071DB73" w14:textId="77777777" w:rsidR="003F133D" w:rsidRDefault="00570F74">
      <w:pPr>
        <w:pStyle w:val="BodyREQUIREMENT"/>
      </w:pPr>
      <w:r>
        <w:t>Assigned to: _________</w:t>
      </w:r>
    </w:p>
    <w:p w14:paraId="5AFCBEEA" w14:textId="77777777" w:rsidR="003F133D" w:rsidRDefault="003F133D">
      <w:pPr>
        <w:pStyle w:val="Body"/>
      </w:pPr>
    </w:p>
    <w:p w14:paraId="2D3505D4" w14:textId="77777777" w:rsidR="003F133D" w:rsidRDefault="00570F74">
      <w:pPr>
        <w:pStyle w:val="Body"/>
      </w:pPr>
      <w:r>
        <w:rPr>
          <w:rFonts w:eastAsia="Arial Unicode MS" w:cs="Arial Unicode MS"/>
        </w:rPr>
        <w:t>[Start writing here…]</w:t>
      </w:r>
    </w:p>
    <w:p w14:paraId="662D624A" w14:textId="77777777" w:rsidR="003F133D" w:rsidRDefault="003F133D">
      <w:pPr>
        <w:pStyle w:val="Body"/>
      </w:pPr>
    </w:p>
    <w:p w14:paraId="7620ADA3" w14:textId="77777777" w:rsidR="003F133D" w:rsidRDefault="003F133D">
      <w:pPr>
        <w:pStyle w:val="Body"/>
      </w:pPr>
    </w:p>
    <w:p w14:paraId="5EB2309D" w14:textId="77777777" w:rsidR="003F133D" w:rsidRDefault="003F133D">
      <w:pPr>
        <w:pStyle w:val="Body"/>
      </w:pPr>
    </w:p>
    <w:p w14:paraId="74FFCE2D" w14:textId="77777777" w:rsidR="003F133D" w:rsidRDefault="003F133D">
      <w:pPr>
        <w:pStyle w:val="Body"/>
      </w:pPr>
    </w:p>
    <w:p w14:paraId="149577B5" w14:textId="77777777" w:rsidR="003F133D" w:rsidRDefault="003F133D">
      <w:pPr>
        <w:pStyle w:val="Body"/>
      </w:pPr>
    </w:p>
    <w:p w14:paraId="451E08D6" w14:textId="77777777" w:rsidR="003F133D" w:rsidRDefault="003F133D">
      <w:pPr>
        <w:pStyle w:val="Body"/>
      </w:pPr>
    </w:p>
    <w:p w14:paraId="2C45C86B" w14:textId="77777777" w:rsidR="003F133D" w:rsidRDefault="003F133D">
      <w:pPr>
        <w:pStyle w:val="Body"/>
      </w:pPr>
    </w:p>
    <w:p w14:paraId="0C268013" w14:textId="77777777" w:rsidR="003F133D" w:rsidRDefault="003F133D">
      <w:pPr>
        <w:pStyle w:val="Body"/>
      </w:pPr>
    </w:p>
    <w:p w14:paraId="3C0C0C27" w14:textId="77777777" w:rsidR="003F133D" w:rsidRDefault="003F133D">
      <w:pPr>
        <w:pStyle w:val="Body"/>
      </w:pPr>
    </w:p>
    <w:p w14:paraId="353B174D" w14:textId="77777777" w:rsidR="003F133D" w:rsidRDefault="003F133D">
      <w:pPr>
        <w:pStyle w:val="Body"/>
      </w:pPr>
    </w:p>
    <w:p w14:paraId="36F9A45D" w14:textId="77777777" w:rsidR="003F133D" w:rsidRDefault="003F133D">
      <w:pPr>
        <w:pStyle w:val="Body"/>
      </w:pPr>
    </w:p>
    <w:p w14:paraId="222350E3" w14:textId="77777777" w:rsidR="003F133D" w:rsidRDefault="00570F74">
      <w:pPr>
        <w:pStyle w:val="Heading1"/>
      </w:pPr>
      <w:bookmarkStart w:id="4" w:name="_Toc4"/>
      <w:r>
        <w:rPr>
          <w:rFonts w:eastAsia="Arial Unicode MS" w:cs="Arial Unicode MS"/>
        </w:rPr>
        <w:t xml:space="preserve">Subfactor Two - </w:t>
      </w:r>
      <w:r>
        <w:rPr>
          <w:rFonts w:eastAsia="Arial Unicode MS" w:cs="Arial Unicode MS"/>
          <w:lang w:val="da-DK"/>
        </w:rPr>
        <w:t>Subfactor 2: Program Management</w:t>
      </w:r>
      <w:bookmarkEnd w:id="4"/>
    </w:p>
    <w:p w14:paraId="3FE2EAC8" w14:textId="77777777" w:rsidR="003F133D" w:rsidRDefault="00570F74">
      <w:pPr>
        <w:pStyle w:val="BodyREQUIREMENT"/>
      </w:pPr>
      <w:r>
        <w:rPr>
          <w:lang w:val="da-DK"/>
        </w:rPr>
        <w:t>Subfactor 2: Program Management</w:t>
      </w:r>
      <w:r>
        <w:t xml:space="preserve"> — Details the plan and process to meet the response times in Table 1: Service Call Response and Completion Time (Task Areas 2, 3 &amp; 5), and Table 2: Service Call Response and Completion Time (Task Areas 6 &amp; 7) of the PWS. Demonstrates a comprehensive management approach that ensures fully- qualified, appropriately certified personnel are provided to meet all requirements of the PWS as specified in Paragraph 13.2.9 Qualifications, including the appropriate mix of labor categories, labor hours, and other direct costs to meet the requirements of the PWS. Contractor's proposal shall include a staffing plan that identifies each position, supplemented with resumes for review. </w:t>
      </w:r>
      <w:r>
        <w:br/>
        <w:t>Assigned to: _________</w:t>
      </w:r>
    </w:p>
    <w:p w14:paraId="7F55DE15" w14:textId="77777777" w:rsidR="003F133D" w:rsidRDefault="003F133D">
      <w:pPr>
        <w:pStyle w:val="Body"/>
      </w:pPr>
    </w:p>
    <w:p w14:paraId="1C35CD42" w14:textId="77777777" w:rsidR="003F133D" w:rsidRDefault="00570F74">
      <w:pPr>
        <w:pStyle w:val="Body"/>
      </w:pPr>
      <w:r>
        <w:rPr>
          <w:rFonts w:eastAsia="Arial Unicode MS" w:cs="Arial Unicode MS"/>
        </w:rPr>
        <w:t>[Start writing here…]</w:t>
      </w:r>
    </w:p>
    <w:p w14:paraId="571019BE" w14:textId="77777777" w:rsidR="003F133D" w:rsidRDefault="003F133D">
      <w:pPr>
        <w:pStyle w:val="Body"/>
      </w:pPr>
    </w:p>
    <w:p w14:paraId="1FB873C7" w14:textId="77777777" w:rsidR="003F133D" w:rsidRDefault="003F133D">
      <w:pPr>
        <w:pStyle w:val="Body"/>
      </w:pPr>
    </w:p>
    <w:p w14:paraId="023E6666" w14:textId="77777777" w:rsidR="003F133D" w:rsidRDefault="003F133D">
      <w:pPr>
        <w:pStyle w:val="Body"/>
      </w:pPr>
    </w:p>
    <w:p w14:paraId="2EEB0703" w14:textId="77777777" w:rsidR="003F133D" w:rsidRDefault="003F133D">
      <w:pPr>
        <w:pStyle w:val="Body"/>
      </w:pPr>
    </w:p>
    <w:p w14:paraId="0978BB2A" w14:textId="77777777" w:rsidR="003F133D" w:rsidRDefault="003F133D">
      <w:pPr>
        <w:pStyle w:val="Body"/>
      </w:pPr>
    </w:p>
    <w:p w14:paraId="77B0DFCB" w14:textId="77777777" w:rsidR="003F133D" w:rsidRDefault="003F133D">
      <w:pPr>
        <w:pStyle w:val="Body"/>
      </w:pPr>
    </w:p>
    <w:p w14:paraId="57866F06" w14:textId="77777777" w:rsidR="003F133D" w:rsidRDefault="003F133D">
      <w:pPr>
        <w:pStyle w:val="Body"/>
      </w:pPr>
    </w:p>
    <w:p w14:paraId="5B5E11D2" w14:textId="77777777" w:rsidR="003F133D" w:rsidRDefault="003F133D">
      <w:pPr>
        <w:pStyle w:val="Body"/>
      </w:pPr>
    </w:p>
    <w:p w14:paraId="42DE7A8F" w14:textId="77777777" w:rsidR="003F133D" w:rsidRDefault="003F133D">
      <w:pPr>
        <w:pStyle w:val="Body"/>
      </w:pPr>
    </w:p>
    <w:p w14:paraId="6C108E8C" w14:textId="77777777" w:rsidR="003F133D" w:rsidRDefault="00570F74">
      <w:pPr>
        <w:pStyle w:val="Heading2"/>
      </w:pPr>
      <w:bookmarkStart w:id="5" w:name="_Toc5"/>
      <w:r>
        <w:rPr>
          <w:rFonts w:eastAsia="Arial Unicode MS" w:cs="Arial Unicode MS"/>
        </w:rPr>
        <w:t>Management Plan</w:t>
      </w:r>
      <w:bookmarkEnd w:id="5"/>
    </w:p>
    <w:p w14:paraId="52397F74" w14:textId="77777777" w:rsidR="003F133D" w:rsidRDefault="00570F74">
      <w:pPr>
        <w:pStyle w:val="BodyREQUIREMENT"/>
      </w:pPr>
      <w:r>
        <w:t>Assigned to: _________</w:t>
      </w:r>
    </w:p>
    <w:p w14:paraId="02DB62E1" w14:textId="77777777" w:rsidR="003F133D" w:rsidRDefault="003F133D">
      <w:pPr>
        <w:pStyle w:val="Body"/>
      </w:pPr>
    </w:p>
    <w:p w14:paraId="356D0E22" w14:textId="77777777" w:rsidR="003F133D" w:rsidRDefault="00570F74">
      <w:pPr>
        <w:pStyle w:val="Body"/>
      </w:pPr>
      <w:r>
        <w:rPr>
          <w:rFonts w:eastAsia="Arial Unicode MS" w:cs="Arial Unicode MS"/>
        </w:rPr>
        <w:t>[Start writing here…]</w:t>
      </w:r>
    </w:p>
    <w:p w14:paraId="33C3F144" w14:textId="77777777" w:rsidR="003F133D" w:rsidRDefault="003F133D">
      <w:pPr>
        <w:pStyle w:val="Body"/>
      </w:pPr>
    </w:p>
    <w:p w14:paraId="7F0B900C" w14:textId="77777777" w:rsidR="003F133D" w:rsidRDefault="003F133D">
      <w:pPr>
        <w:pStyle w:val="Body"/>
      </w:pPr>
    </w:p>
    <w:p w14:paraId="79A20E19" w14:textId="77777777" w:rsidR="003F133D" w:rsidRDefault="003F133D">
      <w:pPr>
        <w:pStyle w:val="Body"/>
      </w:pPr>
    </w:p>
    <w:p w14:paraId="5903CB18" w14:textId="77777777" w:rsidR="003F133D" w:rsidRDefault="003F133D">
      <w:pPr>
        <w:pStyle w:val="Body"/>
      </w:pPr>
    </w:p>
    <w:p w14:paraId="019334DC" w14:textId="77777777" w:rsidR="003F133D" w:rsidRDefault="003F133D">
      <w:pPr>
        <w:pStyle w:val="Body"/>
      </w:pPr>
    </w:p>
    <w:p w14:paraId="075F86EF" w14:textId="77777777" w:rsidR="003F133D" w:rsidRDefault="003F133D">
      <w:pPr>
        <w:pStyle w:val="Body"/>
      </w:pPr>
    </w:p>
    <w:p w14:paraId="76C83C57" w14:textId="77777777" w:rsidR="003F133D" w:rsidRDefault="003F133D">
      <w:pPr>
        <w:pStyle w:val="Body"/>
      </w:pPr>
    </w:p>
    <w:p w14:paraId="7ABFBFD0" w14:textId="77777777" w:rsidR="003F133D" w:rsidRDefault="003F133D">
      <w:pPr>
        <w:pStyle w:val="Body"/>
      </w:pPr>
    </w:p>
    <w:p w14:paraId="292E8DDE" w14:textId="77777777" w:rsidR="003F133D" w:rsidRDefault="003F133D">
      <w:pPr>
        <w:pStyle w:val="Body"/>
      </w:pPr>
    </w:p>
    <w:p w14:paraId="7A054880" w14:textId="77777777" w:rsidR="003F133D" w:rsidRDefault="003F133D">
      <w:pPr>
        <w:pStyle w:val="Heading2"/>
      </w:pPr>
    </w:p>
    <w:p w14:paraId="37BB41F3" w14:textId="77777777" w:rsidR="003F133D" w:rsidRDefault="00570F74">
      <w:pPr>
        <w:pStyle w:val="Heading2"/>
      </w:pPr>
      <w:bookmarkStart w:id="6" w:name="_Toc6"/>
      <w:r>
        <w:rPr>
          <w:rFonts w:eastAsia="Arial Unicode MS" w:cs="Arial Unicode MS"/>
        </w:rPr>
        <w:t>6.1 Task 1 – Task Order Management Support</w:t>
      </w:r>
      <w:bookmarkEnd w:id="6"/>
    </w:p>
    <w:p w14:paraId="25DDCD0A" w14:textId="77777777" w:rsidR="003F133D" w:rsidRDefault="00570F74">
      <w:pPr>
        <w:pStyle w:val="BodyREQUIREMENT"/>
      </w:pPr>
      <w:r>
        <w:t>The on-site task order project manager (PM) is the principal point of contact for activities under the task order. The PM will receive technical direction from the COR and then delegate or distribute work assignments as necessary. It is the PM</w:t>
      </w:r>
      <w:r>
        <w:rPr>
          <w:rtl/>
        </w:rPr>
        <w:t>’</w:t>
      </w:r>
      <w:r>
        <w:t xml:space="preserve">s responsibility to manage, monitor, and report on all task assignments. </w:t>
      </w:r>
    </w:p>
    <w:p w14:paraId="490FB03B" w14:textId="77777777" w:rsidR="003F133D" w:rsidRDefault="00570F74">
      <w:pPr>
        <w:pStyle w:val="BodyREQUIREMENT"/>
      </w:pPr>
      <w:r>
        <w:t xml:space="preserve">Contractor shall: </w:t>
      </w:r>
    </w:p>
    <w:p w14:paraId="79E898BA" w14:textId="77777777" w:rsidR="003F133D" w:rsidRDefault="00570F74">
      <w:pPr>
        <w:pStyle w:val="BodyREQUIREMENT"/>
      </w:pPr>
      <w:r>
        <w:t xml:space="preserve">a) Provide an on-site centralized and authorized PM as the point of contact with the Government COR. PM responsibilities include, but are not limited to, interfacing with Government management personnel, staffing of all tasks, formulating, and enforcing work standards, creating personnel and project schedules, reviewing work discrepancies, and communicating Government policies, purposes, and goals to the contractor team. </w:t>
      </w:r>
    </w:p>
    <w:p w14:paraId="6B381AD8" w14:textId="77777777" w:rsidR="003F133D" w:rsidRDefault="00570F74">
      <w:pPr>
        <w:pStyle w:val="BodyREQUIREMENT"/>
      </w:pPr>
      <w:r>
        <w:t xml:space="preserve">b) Prepare, maintain, and follow a Task Order Management Plan (TOMP) outlining the management approach, management controls, organizational resources to be employed, deliverables and delivery dates. This TOMP shall be provided and agreed upon by the Government within 30 working days of contract award. The contractor shall update the plan each option year within 15 working days of the option exercised. </w:t>
      </w:r>
    </w:p>
    <w:p w14:paraId="626AB34C" w14:textId="77777777" w:rsidR="003F133D" w:rsidRDefault="00570F74">
      <w:pPr>
        <w:pStyle w:val="BodyREQUIREMENT"/>
      </w:pPr>
      <w:r>
        <w:t xml:space="preserve">c) Deliver a finalized Transition-In Plan within 5 working days of award that ensures minimal service disruption to vital Government business and no service degradation during and after the Transition-In period. All transition-in activities shall be completed from 1-31 July 2022. </w:t>
      </w:r>
    </w:p>
    <w:p w14:paraId="326D5AEE" w14:textId="77777777" w:rsidR="003F133D" w:rsidRDefault="00570F74">
      <w:pPr>
        <w:pStyle w:val="BodyREQUIREMENT"/>
      </w:pPr>
      <w:r>
        <w:t xml:space="preserve">d) Provide and implement a Transition-Out Plan within 45 working days prior to expiration or notification of contract termination. To ensure a seamless transition, the contractor shall identify how it will coordinate with the incoming contractor and/or Government personnel to transfer knowledge regarding the following: </w:t>
      </w:r>
    </w:p>
    <w:p w14:paraId="28461AA7" w14:textId="77777777" w:rsidR="003F133D" w:rsidRDefault="00570F74">
      <w:pPr>
        <w:pStyle w:val="BodyREQUIREMENT"/>
      </w:pPr>
      <w:r>
        <w:t>Project management processes</w:t>
      </w:r>
    </w:p>
    <w:p w14:paraId="2479495E" w14:textId="77777777" w:rsidR="003F133D" w:rsidRDefault="00570F74">
      <w:pPr>
        <w:pStyle w:val="BodyREQUIREMENT"/>
      </w:pPr>
      <w:r>
        <w:t xml:space="preserve">Points of contact </w:t>
      </w:r>
    </w:p>
    <w:p w14:paraId="5C0066AD" w14:textId="77777777" w:rsidR="003F133D" w:rsidRDefault="00570F74">
      <w:pPr>
        <w:pStyle w:val="BodyREQUIREMENT"/>
      </w:pPr>
      <w:r>
        <w:t>Location of technical and project management documentation</w:t>
      </w:r>
    </w:p>
    <w:p w14:paraId="166FD849" w14:textId="77777777" w:rsidR="003F133D" w:rsidRDefault="00570F74">
      <w:pPr>
        <w:pStyle w:val="BodyREQUIREMENT"/>
      </w:pPr>
      <w:r>
        <w:t xml:space="preserve">Schedules and milestones </w:t>
      </w:r>
    </w:p>
    <w:p w14:paraId="5BC92F66" w14:textId="77777777" w:rsidR="003F133D" w:rsidRDefault="00570F74">
      <w:pPr>
        <w:pStyle w:val="BodyREQUIREMENT"/>
      </w:pPr>
      <w:r>
        <w:t xml:space="preserve">Status of ongoing technical initiatives </w:t>
      </w:r>
    </w:p>
    <w:p w14:paraId="502C55D0" w14:textId="77777777" w:rsidR="003F133D" w:rsidRDefault="00570F74">
      <w:pPr>
        <w:pStyle w:val="BodyREQUIREMENT"/>
      </w:pPr>
      <w:r>
        <w:t xml:space="preserve">Appropriate contractor-to-contractor coordination </w:t>
      </w:r>
    </w:p>
    <w:p w14:paraId="4FE4ECC5" w14:textId="77777777" w:rsidR="003F133D" w:rsidRDefault="00570F74">
      <w:pPr>
        <w:pStyle w:val="BodyREQUIREMENT"/>
      </w:pPr>
      <w:r>
        <w:t>Transition of key personnel</w:t>
      </w:r>
    </w:p>
    <w:p w14:paraId="1C5C241A" w14:textId="77777777" w:rsidR="003F133D" w:rsidRDefault="00570F74">
      <w:pPr>
        <w:pStyle w:val="BodyREQUIREMENT"/>
      </w:pPr>
      <w:r>
        <w:t>Actions required of the Government</w:t>
      </w:r>
    </w:p>
    <w:p w14:paraId="15E1A774" w14:textId="77777777" w:rsidR="003F133D" w:rsidRDefault="00570F74">
      <w:pPr>
        <w:pStyle w:val="BodyREQUIREMENT"/>
      </w:pPr>
      <w:r>
        <w:t>File plan, work related documents, files, policies and processes</w:t>
      </w:r>
    </w:p>
    <w:p w14:paraId="0CE1D4DA" w14:textId="77777777" w:rsidR="003F133D" w:rsidRDefault="00570F74">
      <w:pPr>
        <w:pStyle w:val="BodyREQUIREMENT"/>
      </w:pPr>
      <w:r>
        <w:t>Inventories of hardware (H/W) and software (S/W)</w:t>
      </w:r>
    </w:p>
    <w:p w14:paraId="4EAF5C27" w14:textId="77777777" w:rsidR="003F133D" w:rsidRDefault="00570F74">
      <w:pPr>
        <w:pStyle w:val="BodyREQUIREMENT"/>
      </w:pPr>
      <w:r>
        <w:lastRenderedPageBreak/>
        <w:t xml:space="preserve">Access permission by individuals to locations in which they support </w:t>
      </w:r>
      <w:r>
        <w:br/>
        <w:t>e) Provide Employee Assignment Notification of employee replacements and reassignments no later than 5 days after the contractor is notified or has taken action, whichever is earlier. Notification shall include a transition plan and expected date of staffing.</w:t>
      </w:r>
      <w:r>
        <w:br/>
        <w:t xml:space="preserve">Deliverables: Task Order Management Plan (TOMP) </w:t>
      </w:r>
      <w:r>
        <w:br/>
        <w:t>Transition-In Plan Transition-Out Plan</w:t>
      </w:r>
    </w:p>
    <w:p w14:paraId="386F1D69" w14:textId="77777777" w:rsidR="003F133D" w:rsidRDefault="00570F74">
      <w:pPr>
        <w:pStyle w:val="BodyREQUIREMENT"/>
      </w:pPr>
      <w:r>
        <w:t xml:space="preserve">6.1.1 Subtask 1 – Program Kick-off Meeting </w:t>
      </w:r>
    </w:p>
    <w:p w14:paraId="19C80570" w14:textId="77777777" w:rsidR="003F133D" w:rsidRDefault="00570F74">
      <w:pPr>
        <w:pStyle w:val="BodyREQUIREMENT"/>
      </w:pPr>
      <w:r>
        <w:t>6.1.2 Subtask 4 – Contractor</w:t>
      </w:r>
      <w:r>
        <w:rPr>
          <w:rtl/>
        </w:rPr>
        <w:t>’</w:t>
      </w:r>
      <w:r>
        <w:t xml:space="preserve">s Progress, Status and Management Report </w:t>
      </w:r>
      <w:r>
        <w:br/>
        <w:t>Assigned to: _________</w:t>
      </w:r>
    </w:p>
    <w:p w14:paraId="29854752" w14:textId="77777777" w:rsidR="003F133D" w:rsidRDefault="003F133D">
      <w:pPr>
        <w:pStyle w:val="Body"/>
      </w:pPr>
    </w:p>
    <w:p w14:paraId="790DE004" w14:textId="77777777" w:rsidR="003F133D" w:rsidRDefault="00570F74">
      <w:pPr>
        <w:pStyle w:val="Body"/>
      </w:pPr>
      <w:r>
        <w:rPr>
          <w:rFonts w:eastAsia="Arial Unicode MS" w:cs="Arial Unicode MS"/>
        </w:rPr>
        <w:t>[Start writing here…]</w:t>
      </w:r>
    </w:p>
    <w:p w14:paraId="2457E161" w14:textId="77777777" w:rsidR="003F133D" w:rsidRDefault="003F133D">
      <w:pPr>
        <w:pStyle w:val="Body"/>
      </w:pPr>
    </w:p>
    <w:p w14:paraId="5A6E1DAE" w14:textId="77777777" w:rsidR="003F133D" w:rsidRDefault="003F133D">
      <w:pPr>
        <w:pStyle w:val="Body"/>
      </w:pPr>
    </w:p>
    <w:p w14:paraId="4D757513" w14:textId="77777777" w:rsidR="003F133D" w:rsidRDefault="003F133D">
      <w:pPr>
        <w:pStyle w:val="Body"/>
      </w:pPr>
    </w:p>
    <w:p w14:paraId="2E194414" w14:textId="77777777" w:rsidR="003F133D" w:rsidRDefault="003F133D">
      <w:pPr>
        <w:pStyle w:val="Body"/>
      </w:pPr>
    </w:p>
    <w:p w14:paraId="1A557581" w14:textId="77777777" w:rsidR="003F133D" w:rsidRDefault="003F133D">
      <w:pPr>
        <w:pStyle w:val="Body"/>
      </w:pPr>
    </w:p>
    <w:p w14:paraId="5B899F37" w14:textId="77777777" w:rsidR="003F133D" w:rsidRDefault="003F133D">
      <w:pPr>
        <w:pStyle w:val="Body"/>
      </w:pPr>
    </w:p>
    <w:p w14:paraId="49ADFA84" w14:textId="77777777" w:rsidR="003F133D" w:rsidRDefault="003F133D">
      <w:pPr>
        <w:pStyle w:val="Body"/>
      </w:pPr>
    </w:p>
    <w:p w14:paraId="32706542" w14:textId="77777777" w:rsidR="003F133D" w:rsidRDefault="003F133D">
      <w:pPr>
        <w:pStyle w:val="Body"/>
      </w:pPr>
    </w:p>
    <w:p w14:paraId="1CE95D82" w14:textId="77777777" w:rsidR="003F133D" w:rsidRDefault="003F133D">
      <w:pPr>
        <w:pStyle w:val="Body"/>
      </w:pPr>
    </w:p>
    <w:p w14:paraId="3FB51779" w14:textId="77777777" w:rsidR="003F133D" w:rsidRDefault="003F133D">
      <w:pPr>
        <w:pStyle w:val="Body"/>
      </w:pPr>
    </w:p>
    <w:p w14:paraId="21524F3B" w14:textId="77777777" w:rsidR="003F133D" w:rsidRDefault="00570F74">
      <w:pPr>
        <w:pStyle w:val="Heading2"/>
        <w:rPr>
          <w:b w:val="0"/>
          <w:bCs w:val="0"/>
        </w:rPr>
      </w:pPr>
      <w:bookmarkStart w:id="7" w:name="_Toc7"/>
      <w:r>
        <w:rPr>
          <w:b w:val="0"/>
          <w:bCs w:val="0"/>
        </w:rPr>
        <w:t>The on-site task order project manager (PM) is the principal point of contact…</w:t>
      </w:r>
      <w:bookmarkEnd w:id="7"/>
    </w:p>
    <w:p w14:paraId="6DB64ED7" w14:textId="77777777" w:rsidR="003F133D" w:rsidRDefault="003F133D">
      <w:pPr>
        <w:pStyle w:val="Body"/>
      </w:pPr>
    </w:p>
    <w:p w14:paraId="05FB8818" w14:textId="77777777" w:rsidR="003F133D" w:rsidRDefault="00570F74">
      <w:pPr>
        <w:pStyle w:val="Heading1"/>
      </w:pPr>
      <w:bookmarkStart w:id="8" w:name="_Toc8"/>
      <w:r>
        <w:rPr>
          <w:rFonts w:eastAsia="Arial Unicode MS" w:cs="Arial Unicode MS"/>
        </w:rPr>
        <w:t>Subfactor Three - Subfactor 3: Command, Control, and Communications Protection (C3P) Ashore Support</w:t>
      </w:r>
      <w:bookmarkEnd w:id="8"/>
    </w:p>
    <w:p w14:paraId="1DA0A91C" w14:textId="5D32C58D" w:rsidR="003F133D" w:rsidRDefault="00570F74">
      <w:pPr>
        <w:pStyle w:val="BodyREQUIREMENT"/>
      </w:pPr>
      <w:r>
        <w:t xml:space="preserve">Assigned to: </w:t>
      </w:r>
    </w:p>
    <w:p w14:paraId="378446FA" w14:textId="77777777" w:rsidR="003F133D" w:rsidRDefault="003F133D">
      <w:pPr>
        <w:pStyle w:val="Body"/>
      </w:pPr>
    </w:p>
    <w:p w14:paraId="68A3BA50" w14:textId="77777777" w:rsidR="003F133D" w:rsidRDefault="00570F74">
      <w:pPr>
        <w:pStyle w:val="Body"/>
      </w:pPr>
      <w:r>
        <w:rPr>
          <w:rFonts w:eastAsia="Arial Unicode MS" w:cs="Arial Unicode MS"/>
        </w:rPr>
        <w:t>[Start writing here…]</w:t>
      </w:r>
    </w:p>
    <w:p w14:paraId="6C2F7291" w14:textId="77777777" w:rsidR="003F133D" w:rsidRDefault="003F133D">
      <w:pPr>
        <w:pStyle w:val="Body"/>
      </w:pPr>
    </w:p>
    <w:p w14:paraId="734B06E7" w14:textId="77777777" w:rsidR="003F133D" w:rsidRDefault="003F133D">
      <w:pPr>
        <w:pStyle w:val="Body"/>
      </w:pPr>
    </w:p>
    <w:p w14:paraId="2054D138" w14:textId="77777777" w:rsidR="003F133D" w:rsidRDefault="003F133D">
      <w:pPr>
        <w:pStyle w:val="Body"/>
      </w:pPr>
    </w:p>
    <w:p w14:paraId="70EB0A36" w14:textId="77777777" w:rsidR="003F133D" w:rsidRDefault="003F133D">
      <w:pPr>
        <w:pStyle w:val="Body"/>
      </w:pPr>
    </w:p>
    <w:p w14:paraId="03F3B4A7" w14:textId="77777777" w:rsidR="003F133D" w:rsidRDefault="003F133D">
      <w:pPr>
        <w:pStyle w:val="Body"/>
      </w:pPr>
    </w:p>
    <w:p w14:paraId="37662809" w14:textId="77777777" w:rsidR="003F133D" w:rsidRDefault="003F133D">
      <w:pPr>
        <w:pStyle w:val="Body"/>
      </w:pPr>
    </w:p>
    <w:p w14:paraId="651AB20A" w14:textId="77777777" w:rsidR="003F133D" w:rsidRDefault="003F133D">
      <w:pPr>
        <w:pStyle w:val="Body"/>
      </w:pPr>
    </w:p>
    <w:p w14:paraId="4C2D227E" w14:textId="77777777" w:rsidR="003F133D" w:rsidRDefault="003F133D">
      <w:pPr>
        <w:pStyle w:val="Body"/>
      </w:pPr>
    </w:p>
    <w:p w14:paraId="7A911516" w14:textId="77777777" w:rsidR="003F133D" w:rsidRDefault="003F133D">
      <w:pPr>
        <w:pStyle w:val="Body"/>
      </w:pPr>
    </w:p>
    <w:p w14:paraId="2AE2DA9D" w14:textId="77777777" w:rsidR="003F133D" w:rsidRDefault="003F133D">
      <w:pPr>
        <w:pStyle w:val="Body"/>
      </w:pPr>
    </w:p>
    <w:p w14:paraId="5BE988FB" w14:textId="77777777" w:rsidR="003F133D" w:rsidRDefault="00570F74">
      <w:pPr>
        <w:pStyle w:val="Heading2"/>
      </w:pPr>
      <w:bookmarkStart w:id="9" w:name="_Toc9"/>
      <w:r>
        <w:rPr>
          <w:rFonts w:eastAsia="Arial Unicode MS" w:cs="Arial Unicode MS"/>
        </w:rPr>
        <w:t>6.2 Task 2 – Command, Control, and Communications Protection (C3P) Ashore Support</w:t>
      </w:r>
      <w:bookmarkEnd w:id="9"/>
    </w:p>
    <w:p w14:paraId="2938FE1F" w14:textId="77777777" w:rsidR="003F133D" w:rsidRDefault="00570F74">
      <w:pPr>
        <w:pStyle w:val="BodyREQUIREMENT"/>
      </w:pPr>
      <w:r>
        <w:t xml:space="preserve">The Contractor shall perform a variety of complex assignments associated with managing, maintaining, and controlling Regional Operation Center (ROC), Emergency Operations Centers (EOCs) Regional Dispatch Center (RDC) and Local Dispatch Center (LDC) IT and communications systems. Applicable governing policy includes, but is not limited to, CNIC Instruction 5222.1 para 4.j. and 5.g. </w:t>
      </w:r>
    </w:p>
    <w:p w14:paraId="0A79A52F" w14:textId="77777777" w:rsidR="003F133D" w:rsidRDefault="00570F74">
      <w:pPr>
        <w:pStyle w:val="BodyREQUIREMENT"/>
      </w:pPr>
      <w:r>
        <w:t xml:space="preserve">Subtask 1– ROC/EOC/RDC/LDC Support </w:t>
      </w:r>
    </w:p>
    <w:p w14:paraId="77C2BF35" w14:textId="77777777" w:rsidR="003F133D" w:rsidRDefault="00570F74">
      <w:pPr>
        <w:pStyle w:val="BodyREQUIREMENT"/>
      </w:pPr>
      <w:r>
        <w:t xml:space="preserve">Subtask 2 – Emergency Communications Support </w:t>
      </w:r>
    </w:p>
    <w:p w14:paraId="052E4ADF" w14:textId="77777777" w:rsidR="003F133D" w:rsidRDefault="00570F74">
      <w:pPr>
        <w:pStyle w:val="BodyREQUIREMENT"/>
      </w:pPr>
      <w:r>
        <w:t xml:space="preserve">Subtask 3 – Entry Control Point (ECP)/Access Control Systems (ACS) Support </w:t>
      </w:r>
    </w:p>
    <w:p w14:paraId="5BFAEECE" w14:textId="77777777" w:rsidR="003F133D" w:rsidRDefault="00570F74">
      <w:pPr>
        <w:pStyle w:val="BodyREQUIREMENT"/>
      </w:pPr>
      <w:r>
        <w:t>Subtask 4 – Public Safety Network (</w:t>
      </w:r>
      <w:proofErr w:type="spellStart"/>
      <w:r>
        <w:t>PSNet</w:t>
      </w:r>
      <w:proofErr w:type="spellEnd"/>
      <w:r>
        <w:t xml:space="preserve">)/Anti-Terrorism Force Protection (ATFP) Support </w:t>
      </w:r>
    </w:p>
    <w:p w14:paraId="44A82B9A" w14:textId="77777777" w:rsidR="003F133D" w:rsidRDefault="00570F74">
      <w:pPr>
        <w:pStyle w:val="BodyREQUIREMENT"/>
      </w:pPr>
      <w:r>
        <w:t xml:space="preserve">Subtask 5 – Enterprise Land Mobile Radio (ELMR) Support </w:t>
      </w:r>
    </w:p>
    <w:p w14:paraId="029D99D3" w14:textId="77777777" w:rsidR="003F133D" w:rsidRDefault="00570F74">
      <w:pPr>
        <w:pStyle w:val="BodyREQUIREMENT"/>
      </w:pPr>
      <w:r>
        <w:lastRenderedPageBreak/>
        <w:t xml:space="preserve">Subtask 6 – RDC Alarms Manager </w:t>
      </w:r>
    </w:p>
    <w:p w14:paraId="7322F630" w14:textId="77777777" w:rsidR="003F133D" w:rsidRDefault="00570F74">
      <w:pPr>
        <w:pStyle w:val="BodyREQUIREMENT"/>
      </w:pPr>
      <w:r>
        <w:t>Assigned to: _________</w:t>
      </w:r>
    </w:p>
    <w:p w14:paraId="1F4B74AC" w14:textId="77777777" w:rsidR="003F133D" w:rsidRDefault="003F133D">
      <w:pPr>
        <w:pStyle w:val="Body"/>
      </w:pPr>
    </w:p>
    <w:p w14:paraId="59D46777" w14:textId="77777777" w:rsidR="00A50EEB" w:rsidRPr="00AB1CA4" w:rsidRDefault="00A50EEB" w:rsidP="00A50EEB">
      <w:pPr>
        <w:pStyle w:val="ListParagraph"/>
        <w:numPr>
          <w:ilvl w:val="1"/>
          <w:numId w:val="1"/>
        </w:numPr>
        <w:rPr>
          <w:rFonts w:ascii="Times New Roman" w:hAnsi="Times New Roman" w:cs="Times New Roman"/>
        </w:rPr>
      </w:pPr>
      <w:r w:rsidRPr="00AB1CA4">
        <w:rPr>
          <w:rFonts w:ascii="Times New Roman" w:hAnsi="Times New Roman" w:cs="Times New Roman"/>
        </w:rPr>
        <w:t xml:space="preserve">Task 2 </w:t>
      </w:r>
      <w:r w:rsidRPr="00AB1CA4">
        <w:rPr>
          <w:rFonts w:ascii="Times New Roman" w:eastAsia="TimesNewRomanPSMT" w:hAnsi="Times New Roman" w:cs="Times New Roman"/>
        </w:rPr>
        <w:t xml:space="preserve">– </w:t>
      </w:r>
      <w:r w:rsidRPr="00AB1CA4">
        <w:rPr>
          <w:rFonts w:ascii="Times New Roman" w:hAnsi="Times New Roman" w:cs="Times New Roman"/>
        </w:rPr>
        <w:t>Command, Control, and Communications Protection (C3P) Ashore Support.</w:t>
      </w:r>
    </w:p>
    <w:p w14:paraId="4492283B" w14:textId="77777777" w:rsidR="00A50EEB" w:rsidRPr="00AB1CA4" w:rsidRDefault="00A50EEB" w:rsidP="00A50EEB">
      <w:pPr>
        <w:rPr>
          <w:sz w:val="22"/>
          <w:szCs w:val="22"/>
        </w:rPr>
      </w:pPr>
      <w:r w:rsidRPr="00AB1CA4">
        <w:rPr>
          <w:sz w:val="22"/>
          <w:szCs w:val="22"/>
        </w:rPr>
        <w:t>A significant challenge to the Navy Program is the successful implementation of IT services that respond to the evolving needs of the warfighter at a broad range of dispatch and operations centers meeting C3P requirements. These services must be integrated to provide an end-to-end solution that performs to the C3P service levels (or better) and strive to reduce costs throughout the life of the program and individual tasks. [</w:t>
      </w:r>
      <w:r w:rsidRPr="00AB1CA4">
        <w:rPr>
          <w:sz w:val="22"/>
          <w:szCs w:val="22"/>
          <w:highlight w:val="yellow"/>
        </w:rPr>
        <w:t>TEAM</w:t>
      </w:r>
      <w:r w:rsidRPr="00AB1CA4">
        <w:rPr>
          <w:sz w:val="22"/>
          <w:szCs w:val="22"/>
        </w:rPr>
        <w:t>] has the capabilities to meet these challenges and has demonstrated experience supporting various C3P systems for multiple agencies.</w:t>
      </w:r>
    </w:p>
    <w:p w14:paraId="361E3DC5" w14:textId="77777777" w:rsidR="00A50EEB" w:rsidRPr="00AB1CA4" w:rsidRDefault="00A50EEB" w:rsidP="00A50EEB">
      <w:pPr>
        <w:pStyle w:val="ListParagraph"/>
        <w:numPr>
          <w:ilvl w:val="2"/>
          <w:numId w:val="1"/>
        </w:numPr>
        <w:rPr>
          <w:rFonts w:ascii="Times New Roman" w:hAnsi="Times New Roman" w:cs="Times New Roman"/>
        </w:rPr>
      </w:pPr>
      <w:r w:rsidRPr="00AB1CA4">
        <w:rPr>
          <w:rFonts w:ascii="Times New Roman" w:hAnsi="Times New Roman" w:cs="Times New Roman"/>
        </w:rPr>
        <w:t>Subtask 1</w:t>
      </w:r>
      <w:r w:rsidRPr="00AB1CA4">
        <w:rPr>
          <w:rFonts w:ascii="Times New Roman" w:eastAsia="TimesNewRomanPSMT" w:hAnsi="Times New Roman" w:cs="Times New Roman"/>
        </w:rPr>
        <w:t xml:space="preserve">– </w:t>
      </w:r>
      <w:r w:rsidRPr="00AB1CA4">
        <w:rPr>
          <w:rFonts w:ascii="Times New Roman" w:hAnsi="Times New Roman" w:cs="Times New Roman"/>
        </w:rPr>
        <w:t>ROC/EOC/RDC/LDC Support.</w:t>
      </w:r>
    </w:p>
    <w:p w14:paraId="41347C58" w14:textId="77777777" w:rsidR="00A50EEB" w:rsidRPr="00AB1CA4" w:rsidRDefault="00A50EEB" w:rsidP="00A50EEB">
      <w:pPr>
        <w:rPr>
          <w:sz w:val="22"/>
          <w:szCs w:val="22"/>
        </w:rPr>
      </w:pPr>
      <w:r w:rsidRPr="00AB1CA4">
        <w:rPr>
          <w:sz w:val="22"/>
          <w:szCs w:val="22"/>
        </w:rPr>
        <w:t>Support of Operations and Dispatch Centers must address not only the technological but the operational needs of the warfighters and provide seamless operations of these critical centers.  [</w:t>
      </w:r>
      <w:r w:rsidRPr="00AB1CA4">
        <w:rPr>
          <w:sz w:val="22"/>
          <w:szCs w:val="22"/>
          <w:highlight w:val="yellow"/>
        </w:rPr>
        <w:t>TEAM</w:t>
      </w:r>
      <w:r w:rsidRPr="00AB1CA4">
        <w:rPr>
          <w:sz w:val="22"/>
          <w:szCs w:val="22"/>
        </w:rPr>
        <w:t xml:space="preserve">] uses proven methodologies, standards and practices from Information Technology Information Library (ITIL) and Help Desk Institute (HDI) to provide technical support functions. Application of ITIL and HDI frameworks and processes allow us to define, implement, monitor, and refine our level of service provide a program of continual service improvement. Furthermore, use of standard practices provides continuity of operations in the event of emergencies, staff changes, or system rollouts.  Our System Administration functions will coordinate with various other sustainment providers to ensure that hardware and software deployed in each dispatch and operation center is properly maintained, up-to-date and mission-ready. </w:t>
      </w:r>
    </w:p>
    <w:p w14:paraId="15930447" w14:textId="77777777" w:rsidR="00A50EEB" w:rsidRPr="00AB1CA4" w:rsidRDefault="00A50EEB" w:rsidP="00A50EEB">
      <w:pPr>
        <w:pStyle w:val="ListParagraph"/>
        <w:numPr>
          <w:ilvl w:val="2"/>
          <w:numId w:val="1"/>
        </w:numPr>
        <w:rPr>
          <w:rFonts w:ascii="Times New Roman" w:hAnsi="Times New Roman" w:cs="Times New Roman"/>
        </w:rPr>
      </w:pPr>
      <w:r w:rsidRPr="00AB1CA4">
        <w:rPr>
          <w:rFonts w:ascii="Times New Roman" w:hAnsi="Times New Roman" w:cs="Times New Roman"/>
        </w:rPr>
        <w:t xml:space="preserve">Subtask 2 </w:t>
      </w:r>
      <w:r w:rsidRPr="00AB1CA4">
        <w:rPr>
          <w:rFonts w:ascii="Times New Roman" w:eastAsia="TimesNewRomanPSMT" w:hAnsi="Times New Roman" w:cs="Times New Roman"/>
        </w:rPr>
        <w:t xml:space="preserve">– </w:t>
      </w:r>
      <w:r w:rsidRPr="00AB1CA4">
        <w:rPr>
          <w:rFonts w:ascii="Times New Roman" w:hAnsi="Times New Roman" w:cs="Times New Roman"/>
        </w:rPr>
        <w:t>Emergency Communications Support.</w:t>
      </w:r>
    </w:p>
    <w:p w14:paraId="4417D622" w14:textId="77777777" w:rsidR="00A50EEB" w:rsidRPr="00AB1CA4" w:rsidRDefault="00A50EEB" w:rsidP="00A50EEB">
      <w:pPr>
        <w:rPr>
          <w:sz w:val="22"/>
          <w:szCs w:val="22"/>
        </w:rPr>
      </w:pPr>
      <w:r w:rsidRPr="00AB1CA4">
        <w:rPr>
          <w:sz w:val="22"/>
          <w:szCs w:val="22"/>
        </w:rPr>
        <w:t>[</w:t>
      </w:r>
      <w:r w:rsidRPr="00AB1CA4">
        <w:rPr>
          <w:sz w:val="22"/>
          <w:szCs w:val="22"/>
          <w:highlight w:val="yellow"/>
        </w:rPr>
        <w:t>TEAM</w:t>
      </w:r>
      <w:r w:rsidRPr="00AB1CA4">
        <w:rPr>
          <w:sz w:val="22"/>
          <w:szCs w:val="22"/>
        </w:rPr>
        <w:t xml:space="preserve">] currently provides Enhanced Mobile Satellite Service (EMSS) devices and service to government users enabling satellite communications and location.  We provide full support to provide and configure devices and provide ongoing service and support for users.  We have access to Broadband Global Area Network (BGAN) systems as well also providing hardware and services as through our other contract vehicles.  We support our deployed field staff with reach back support when additional resources are needed for technical support issues, logistics or OEM support.  </w:t>
      </w:r>
    </w:p>
    <w:p w14:paraId="617EB4FC" w14:textId="77777777" w:rsidR="00A50EEB" w:rsidRPr="00AB1CA4" w:rsidRDefault="00A50EEB" w:rsidP="00A50EEB">
      <w:pPr>
        <w:pStyle w:val="ListParagraph"/>
        <w:numPr>
          <w:ilvl w:val="2"/>
          <w:numId w:val="1"/>
        </w:numPr>
        <w:rPr>
          <w:rFonts w:ascii="Times New Roman" w:hAnsi="Times New Roman" w:cs="Times New Roman"/>
        </w:rPr>
      </w:pPr>
      <w:r w:rsidRPr="00AB1CA4">
        <w:rPr>
          <w:rFonts w:ascii="Times New Roman" w:hAnsi="Times New Roman" w:cs="Times New Roman"/>
        </w:rPr>
        <w:t xml:space="preserve">Subtask 3 </w:t>
      </w:r>
      <w:r w:rsidRPr="00AB1CA4">
        <w:rPr>
          <w:rFonts w:ascii="Times New Roman" w:eastAsia="TimesNewRomanPSMT" w:hAnsi="Times New Roman" w:cs="Times New Roman"/>
        </w:rPr>
        <w:t xml:space="preserve">– </w:t>
      </w:r>
      <w:r w:rsidRPr="00AB1CA4">
        <w:rPr>
          <w:rFonts w:ascii="Times New Roman" w:hAnsi="Times New Roman" w:cs="Times New Roman"/>
        </w:rPr>
        <w:t>Entry Control Point (ECP)/Access Control Systems (ACS) Support.</w:t>
      </w:r>
    </w:p>
    <w:p w14:paraId="54F21132" w14:textId="77777777" w:rsidR="00A50EEB" w:rsidRPr="00AB1CA4" w:rsidRDefault="00A50EEB" w:rsidP="00A50EEB">
      <w:pPr>
        <w:rPr>
          <w:sz w:val="22"/>
          <w:szCs w:val="22"/>
        </w:rPr>
      </w:pPr>
      <w:r w:rsidRPr="00AB1CA4">
        <w:rPr>
          <w:sz w:val="22"/>
          <w:szCs w:val="22"/>
        </w:rPr>
        <w:t>[</w:t>
      </w:r>
      <w:r w:rsidRPr="00AB1CA4">
        <w:rPr>
          <w:sz w:val="22"/>
          <w:szCs w:val="22"/>
          <w:highlight w:val="yellow"/>
        </w:rPr>
        <w:t>TEAM</w:t>
      </w:r>
      <w:r w:rsidRPr="00AB1CA4">
        <w:rPr>
          <w:sz w:val="22"/>
          <w:szCs w:val="22"/>
        </w:rPr>
        <w:t>]</w:t>
      </w:r>
      <w:r>
        <w:t xml:space="preserve"> staff will provide technical support and training for Defense Biometric ID System (DBIDS) elements deployed at installations throughout the region.  We will coordinate with local commands to establish needed training sessions and schedules and provide troubleshooting and technical support for deployed systems as needed.  When upgrades and replacement of equipment is required, our staff will coordinate installations, communicate any operational impacts to affected groups and enterprise level staff, receive and inventory equipment, manage installations, documentation and ongoing operations as needed.  Other ECP/ACS systems other than DBIDS will be managed as needed according to policy.</w:t>
      </w:r>
    </w:p>
    <w:p w14:paraId="658A8959" w14:textId="77777777" w:rsidR="00A50EEB" w:rsidRPr="00AB1CA4" w:rsidRDefault="00A50EEB" w:rsidP="00A50EEB">
      <w:pPr>
        <w:pStyle w:val="ListParagraph"/>
        <w:numPr>
          <w:ilvl w:val="2"/>
          <w:numId w:val="1"/>
        </w:numPr>
        <w:rPr>
          <w:rFonts w:ascii="Times New Roman" w:hAnsi="Times New Roman" w:cs="Times New Roman"/>
        </w:rPr>
      </w:pPr>
      <w:r w:rsidRPr="00AB1CA4">
        <w:rPr>
          <w:rFonts w:ascii="Times New Roman" w:hAnsi="Times New Roman" w:cs="Times New Roman"/>
        </w:rPr>
        <w:t xml:space="preserve">Subtask 4 </w:t>
      </w:r>
      <w:r w:rsidRPr="00AB1CA4">
        <w:rPr>
          <w:rFonts w:ascii="Times New Roman" w:eastAsia="TimesNewRomanPSMT" w:hAnsi="Times New Roman" w:cs="Times New Roman"/>
        </w:rPr>
        <w:t xml:space="preserve">– </w:t>
      </w:r>
      <w:r w:rsidRPr="00AB1CA4">
        <w:rPr>
          <w:rFonts w:ascii="Times New Roman" w:hAnsi="Times New Roman" w:cs="Times New Roman"/>
        </w:rPr>
        <w:t>Public Safety Network (</w:t>
      </w:r>
      <w:proofErr w:type="spellStart"/>
      <w:r w:rsidRPr="00AB1CA4">
        <w:rPr>
          <w:rFonts w:ascii="Times New Roman" w:hAnsi="Times New Roman" w:cs="Times New Roman"/>
        </w:rPr>
        <w:t>PSNet</w:t>
      </w:r>
      <w:proofErr w:type="spellEnd"/>
      <w:r w:rsidRPr="00AB1CA4">
        <w:rPr>
          <w:rFonts w:ascii="Times New Roman" w:hAnsi="Times New Roman" w:cs="Times New Roman"/>
        </w:rPr>
        <w:t>)/Anti-Terrorism Force Protection (ATFP) Support.</w:t>
      </w:r>
    </w:p>
    <w:p w14:paraId="0EC4018A" w14:textId="77777777" w:rsidR="00A50EEB" w:rsidRPr="00AB1CA4" w:rsidRDefault="00A50EEB" w:rsidP="00A50EEB">
      <w:pPr>
        <w:rPr>
          <w:sz w:val="22"/>
          <w:szCs w:val="22"/>
        </w:rPr>
      </w:pPr>
      <w:r w:rsidRPr="00AB1CA4">
        <w:rPr>
          <w:sz w:val="22"/>
          <w:szCs w:val="22"/>
        </w:rPr>
        <w:t>[</w:t>
      </w:r>
      <w:r w:rsidRPr="00AB1CA4">
        <w:rPr>
          <w:sz w:val="22"/>
          <w:szCs w:val="22"/>
          <w:highlight w:val="yellow"/>
        </w:rPr>
        <w:t>TEAM</w:t>
      </w:r>
      <w:r w:rsidRPr="00AB1CA4">
        <w:rPr>
          <w:sz w:val="22"/>
          <w:szCs w:val="22"/>
        </w:rPr>
        <w:t>]</w:t>
      </w:r>
      <w:r>
        <w:t xml:space="preserve"> </w:t>
      </w:r>
      <w:r w:rsidRPr="00AB1CA4">
        <w:rPr>
          <w:sz w:val="22"/>
          <w:szCs w:val="22"/>
        </w:rPr>
        <w:t>recognizes that the most critical factor in maintaining peak efficiency and availability to any mission critical service is proactive system support activities such as network maintenance, network planning, and systems monitoring. [</w:t>
      </w:r>
      <w:r w:rsidRPr="00AB1CA4">
        <w:rPr>
          <w:sz w:val="22"/>
          <w:szCs w:val="22"/>
          <w:highlight w:val="yellow"/>
        </w:rPr>
        <w:t>TEAM</w:t>
      </w:r>
      <w:r w:rsidRPr="00AB1CA4">
        <w:rPr>
          <w:sz w:val="22"/>
          <w:szCs w:val="22"/>
        </w:rPr>
        <w:t>]</w:t>
      </w:r>
      <w:r>
        <w:t xml:space="preserve"> </w:t>
      </w:r>
      <w:r w:rsidRPr="00AB1CA4">
        <w:rPr>
          <w:sz w:val="22"/>
          <w:szCs w:val="22"/>
        </w:rPr>
        <w:t xml:space="preserve">has extensive experience in performing O&amp;M activities for </w:t>
      </w:r>
      <w:r>
        <w:t xml:space="preserve">other </w:t>
      </w:r>
      <w:r w:rsidRPr="00AB1CA4">
        <w:rPr>
          <w:sz w:val="22"/>
          <w:szCs w:val="22"/>
        </w:rPr>
        <w:t>enterprise services and their components to include NIPRNet and SIPRNet (</w:t>
      </w:r>
      <w:r>
        <w:t xml:space="preserve">both </w:t>
      </w:r>
      <w:r w:rsidRPr="00AB1CA4">
        <w:rPr>
          <w:sz w:val="22"/>
          <w:szCs w:val="22"/>
        </w:rPr>
        <w:t>CONUS and OCONUS).</w:t>
      </w:r>
      <w:r>
        <w:t xml:space="preserve">  We will provide ongoing support for the deployment of new systems connected through </w:t>
      </w:r>
      <w:proofErr w:type="spellStart"/>
      <w:r>
        <w:t>PSNet</w:t>
      </w:r>
      <w:proofErr w:type="spellEnd"/>
      <w:r>
        <w:t xml:space="preserve"> and will coordinate with the appropriate ATFP sustainment organization as equipment is installed and/or decommissioned and deliver the ATFP IT Systems Report quarterly detailing any completed or pending changes to systems over the previous quarter.  </w:t>
      </w:r>
    </w:p>
    <w:p w14:paraId="107BB552" w14:textId="77777777" w:rsidR="00A50EEB" w:rsidRPr="00AB1CA4" w:rsidRDefault="00A50EEB" w:rsidP="00A50EEB">
      <w:pPr>
        <w:pStyle w:val="ListParagraph"/>
        <w:numPr>
          <w:ilvl w:val="2"/>
          <w:numId w:val="1"/>
        </w:numPr>
        <w:rPr>
          <w:rFonts w:ascii="Times New Roman" w:hAnsi="Times New Roman" w:cs="Times New Roman"/>
        </w:rPr>
      </w:pPr>
      <w:r w:rsidRPr="00AB1CA4">
        <w:rPr>
          <w:rFonts w:ascii="Times New Roman" w:hAnsi="Times New Roman" w:cs="Times New Roman"/>
        </w:rPr>
        <w:t xml:space="preserve">Subtask 5 </w:t>
      </w:r>
      <w:r w:rsidRPr="00AB1CA4">
        <w:rPr>
          <w:rFonts w:ascii="Times New Roman" w:eastAsia="TimesNewRomanPSMT" w:hAnsi="Times New Roman" w:cs="Times New Roman"/>
        </w:rPr>
        <w:t xml:space="preserve">– </w:t>
      </w:r>
      <w:r w:rsidRPr="00AB1CA4">
        <w:rPr>
          <w:rFonts w:ascii="Times New Roman" w:hAnsi="Times New Roman" w:cs="Times New Roman"/>
        </w:rPr>
        <w:t>Enterprise Land Mobile Radio (ELMR) Support.</w:t>
      </w:r>
    </w:p>
    <w:p w14:paraId="74E7C861" w14:textId="77777777" w:rsidR="00A50EEB" w:rsidRPr="00AB1CA4" w:rsidRDefault="00A50EEB" w:rsidP="00A50EEB">
      <w:pPr>
        <w:rPr>
          <w:sz w:val="22"/>
          <w:szCs w:val="22"/>
        </w:rPr>
      </w:pPr>
      <w:r>
        <w:lastRenderedPageBreak/>
        <w:t xml:space="preserve">The ELMR system provides instant communication and interoperability between users both at a base level but also between various installations across commands.  </w:t>
      </w:r>
      <w:r w:rsidRPr="00AB1CA4">
        <w:rPr>
          <w:sz w:val="22"/>
          <w:szCs w:val="22"/>
        </w:rPr>
        <w:t>[</w:t>
      </w:r>
      <w:r w:rsidRPr="00AB1CA4">
        <w:rPr>
          <w:sz w:val="22"/>
          <w:szCs w:val="22"/>
          <w:highlight w:val="yellow"/>
        </w:rPr>
        <w:t>TEAM</w:t>
      </w:r>
      <w:r w:rsidRPr="00AB1CA4">
        <w:rPr>
          <w:sz w:val="22"/>
          <w:szCs w:val="22"/>
        </w:rPr>
        <w:t>]</w:t>
      </w:r>
      <w:r>
        <w:t xml:space="preserve"> has over two decades of experience in designing, deployment and maintaining ELMR system infrastructure and subscribers with established relationships with major OEMs including Motorola Solutions and Harris.  We have provided support for ELMR Project 25 (P25) system core installation and upgrades, new RF site design and maintenance.  Our deployed team will have access to our team of LMR engineers to support advanced fleetmapping and programming techniques.  We provide training on a variety of topics including RF principles and subscriber operations.  Our engineering teams can provide guidance with ongoing system lifecycle and upgrade plans to ensure that when various components require upgrades, plans are developed to ensure that systems are always fully supportable and mission capable.</w:t>
      </w:r>
    </w:p>
    <w:p w14:paraId="7AFF16EA" w14:textId="77777777" w:rsidR="00A50EEB" w:rsidRPr="00AB1CA4" w:rsidRDefault="00A50EEB" w:rsidP="00A50EEB">
      <w:pPr>
        <w:pStyle w:val="ListParagraph"/>
        <w:numPr>
          <w:ilvl w:val="2"/>
          <w:numId w:val="1"/>
        </w:numPr>
        <w:rPr>
          <w:rFonts w:ascii="Times New Roman" w:hAnsi="Times New Roman" w:cs="Times New Roman"/>
        </w:rPr>
      </w:pPr>
      <w:r w:rsidRPr="00AB1CA4">
        <w:rPr>
          <w:rFonts w:ascii="Times New Roman" w:hAnsi="Times New Roman" w:cs="Times New Roman"/>
        </w:rPr>
        <w:t xml:space="preserve">Subtask 6 </w:t>
      </w:r>
      <w:r w:rsidRPr="00AB1CA4">
        <w:rPr>
          <w:rFonts w:ascii="Times New Roman" w:eastAsia="TimesNewRomanPSMT" w:hAnsi="Times New Roman" w:cs="Times New Roman"/>
        </w:rPr>
        <w:t xml:space="preserve">– </w:t>
      </w:r>
      <w:r w:rsidRPr="00AB1CA4">
        <w:rPr>
          <w:rFonts w:ascii="Times New Roman" w:hAnsi="Times New Roman" w:cs="Times New Roman"/>
        </w:rPr>
        <w:t>RDC Alarms Manager.</w:t>
      </w:r>
    </w:p>
    <w:p w14:paraId="271EFB95" w14:textId="77777777" w:rsidR="00A50EEB" w:rsidRPr="00AB1CA4" w:rsidRDefault="00A50EEB" w:rsidP="00A50EEB">
      <w:pPr>
        <w:rPr>
          <w:sz w:val="22"/>
          <w:szCs w:val="22"/>
        </w:rPr>
      </w:pPr>
      <w:r>
        <w:t xml:space="preserve">Local base fire and instruction alarms will be managed as part of each Local and Regional Alarm Management systems by ensuring proper administration and testing of each system including integration with Computer Aided Dispatch (CAD) at each site.  Each alarm node will require support of the various connectivity methods whether twisted pair or radio connectivity, which will be managed by our deployed team as a function of other subtasks.  Server and Database management will be performed both at the local and regional levels to ensure proper updates for configuration changes as systems are repaired or upgraded.  Proper integration between the RAMAS/LAMAS and local CAD and GIS systems will be regularly tested to ensure proper operation with temporary monitoring and reporting mechanisms enabled in the event of a failure of the CAD interface with an alarm server.  </w:t>
      </w:r>
    </w:p>
    <w:p w14:paraId="00FDF84D" w14:textId="77777777" w:rsidR="003F133D" w:rsidRDefault="003F133D">
      <w:pPr>
        <w:pStyle w:val="Body"/>
      </w:pPr>
    </w:p>
    <w:p w14:paraId="2A2B5D3E" w14:textId="77777777" w:rsidR="003F133D" w:rsidRDefault="003F133D">
      <w:pPr>
        <w:pStyle w:val="Body"/>
      </w:pPr>
    </w:p>
    <w:p w14:paraId="5CA4E100" w14:textId="77777777" w:rsidR="003F133D" w:rsidRDefault="003F133D">
      <w:pPr>
        <w:pStyle w:val="Body"/>
      </w:pPr>
    </w:p>
    <w:p w14:paraId="3C589B4C" w14:textId="77777777" w:rsidR="003F133D" w:rsidRDefault="003F133D">
      <w:pPr>
        <w:pStyle w:val="Body"/>
      </w:pPr>
    </w:p>
    <w:p w14:paraId="2E4A901F" w14:textId="77777777" w:rsidR="003F133D" w:rsidRDefault="003F133D">
      <w:pPr>
        <w:pStyle w:val="Body"/>
      </w:pPr>
    </w:p>
    <w:p w14:paraId="7D87C31C" w14:textId="77777777" w:rsidR="003F133D" w:rsidRDefault="003F133D">
      <w:pPr>
        <w:pStyle w:val="Body"/>
      </w:pPr>
    </w:p>
    <w:p w14:paraId="5C54FECF" w14:textId="77777777" w:rsidR="003F133D" w:rsidRDefault="003F133D">
      <w:pPr>
        <w:pStyle w:val="Body"/>
      </w:pPr>
    </w:p>
    <w:p w14:paraId="43C02BEF" w14:textId="77777777" w:rsidR="003F133D" w:rsidRDefault="003F133D">
      <w:pPr>
        <w:pStyle w:val="Body"/>
      </w:pPr>
    </w:p>
    <w:p w14:paraId="3E623668" w14:textId="77777777" w:rsidR="003F133D" w:rsidRDefault="003F133D">
      <w:pPr>
        <w:pStyle w:val="Body"/>
      </w:pPr>
    </w:p>
    <w:p w14:paraId="58CE11AA" w14:textId="77777777" w:rsidR="003F133D" w:rsidRDefault="00570F74">
      <w:pPr>
        <w:pStyle w:val="Heading1"/>
      </w:pPr>
      <w:bookmarkStart w:id="10" w:name="_Toc10"/>
      <w:r>
        <w:rPr>
          <w:rFonts w:eastAsia="Arial Unicode MS" w:cs="Arial Unicode MS"/>
        </w:rPr>
        <w:t xml:space="preserve">Subfactor Four - Managed IT Services Support </w:t>
      </w:r>
      <w:bookmarkEnd w:id="10"/>
    </w:p>
    <w:p w14:paraId="74889772" w14:textId="77777777" w:rsidR="003F133D" w:rsidRDefault="00570F74">
      <w:pPr>
        <w:pStyle w:val="BodyREQUIREMENT"/>
      </w:pPr>
      <w:r>
        <w:t xml:space="preserve">a. The Contractor demonstrates a plan for effectively managing C3P workload under the following tasks in compliance with applicable DoD, </w:t>
      </w:r>
      <w:proofErr w:type="spellStart"/>
      <w:r>
        <w:t>DoN</w:t>
      </w:r>
      <w:proofErr w:type="spellEnd"/>
      <w:r>
        <w:t>, and HQ instructions, policies, and procedures such as CNIC Instruction 5222.1 para 4.j and 5.g. PWS Subtask 6.2.1 - ROC/EOC/RDC/LDC Support. PWS Subtask 6.2.2 - Emergency Communications Support. PWS Subtask 6.2.3 - Entry Control Point (ECP)/Access Control Systems (ACS) Support. PWS Subtask 6.2.4 - Public Safety Network (</w:t>
      </w:r>
      <w:proofErr w:type="spellStart"/>
      <w:r>
        <w:t>PSNet</w:t>
      </w:r>
      <w:proofErr w:type="spellEnd"/>
      <w:r>
        <w:t>)/Anti-Terrorism Force Protection (ATFP) Support. PWS Subtask 6.2.6 - RDC Alarms Manager,</w:t>
      </w:r>
    </w:p>
    <w:p w14:paraId="3726F7CF" w14:textId="77777777" w:rsidR="003F133D" w:rsidRDefault="00570F74">
      <w:pPr>
        <w:pStyle w:val="BodyREQUIREMENT"/>
      </w:pPr>
      <w:r>
        <w:t>Assigned to: _________</w:t>
      </w:r>
    </w:p>
    <w:p w14:paraId="6CFDA2BA" w14:textId="77777777" w:rsidR="003F133D" w:rsidRDefault="003F133D">
      <w:pPr>
        <w:pStyle w:val="Body"/>
      </w:pPr>
    </w:p>
    <w:p w14:paraId="5958B44D" w14:textId="77777777" w:rsidR="003F133D" w:rsidRDefault="00570F74">
      <w:pPr>
        <w:pStyle w:val="Heading2"/>
      </w:pPr>
      <w:bookmarkStart w:id="11" w:name="_Toc11"/>
      <w:r>
        <w:rPr>
          <w:rFonts w:eastAsia="Arial Unicode MS" w:cs="Arial Unicode MS"/>
        </w:rPr>
        <w:t>6.3 Task 3 – Enterprise/Infrastructure Services Support</w:t>
      </w:r>
      <w:bookmarkEnd w:id="11"/>
    </w:p>
    <w:p w14:paraId="3B09DC31" w14:textId="77777777" w:rsidR="003F133D" w:rsidRDefault="00570F74">
      <w:pPr>
        <w:pStyle w:val="BodyREQUIREMENT"/>
      </w:pPr>
      <w:r>
        <w:t xml:space="preserve">The Contractor shall provide support for hosting and technology products mapped to organizational business processes supporting CNIC and Regional mission objectives and decision making. Technology products and processes provide data analytics and tools to CNIC N-codes through dashboard visualizations, data warehousing, collaboration, and technology infrastructure and network services. The Contractor shall stay abreast of the latest technology to support CNIC SharePoint services, Systems Administration, Microsoft Office Suite products (Office </w:t>
      </w:r>
      <w:r>
        <w:lastRenderedPageBreak/>
        <w:t xml:space="preserve">365, Microsoft Teams and CVR), Cloud solution and new IT solutions that become available and required to support the CNIC mission. </w:t>
      </w:r>
    </w:p>
    <w:p w14:paraId="04512510" w14:textId="77777777" w:rsidR="003F133D" w:rsidRDefault="00570F74">
      <w:pPr>
        <w:pStyle w:val="BodyREQUIREMENT"/>
      </w:pPr>
      <w:r>
        <w:t xml:space="preserve">Subtask 1 – Platform Application Management </w:t>
      </w:r>
    </w:p>
    <w:p w14:paraId="38078173" w14:textId="77777777" w:rsidR="003F133D" w:rsidRDefault="00570F74">
      <w:pPr>
        <w:pStyle w:val="BodyREQUIREMENT"/>
      </w:pPr>
      <w:r>
        <w:t xml:space="preserve">Subtask 2 – Application Strategy Management </w:t>
      </w:r>
    </w:p>
    <w:p w14:paraId="12FDD9D1" w14:textId="77777777" w:rsidR="003F133D" w:rsidRDefault="00570F74">
      <w:pPr>
        <w:pStyle w:val="BodyREQUIREMENT"/>
      </w:pPr>
      <w:r>
        <w:t xml:space="preserve">Subtask 3 – </w:t>
      </w:r>
      <w:proofErr w:type="spellStart"/>
      <w:r>
        <w:rPr>
          <w:lang w:val="fr-FR"/>
        </w:rPr>
        <w:t>Operational</w:t>
      </w:r>
      <w:proofErr w:type="spellEnd"/>
      <w:r>
        <w:rPr>
          <w:lang w:val="fr-FR"/>
        </w:rPr>
        <w:t xml:space="preserve"> Application Management </w:t>
      </w:r>
    </w:p>
    <w:p w14:paraId="2F99F3E1" w14:textId="308E26D8" w:rsidR="003F133D" w:rsidRDefault="00570F74">
      <w:pPr>
        <w:pStyle w:val="BodyREQUIREMENT"/>
      </w:pPr>
      <w:r>
        <w:t xml:space="preserve">Assigned </w:t>
      </w:r>
      <w:proofErr w:type="spellStart"/>
      <w:proofErr w:type="gramStart"/>
      <w:r>
        <w:t>to:</w:t>
      </w:r>
      <w:r w:rsidR="00612810">
        <w:t>ActioNet</w:t>
      </w:r>
      <w:proofErr w:type="spellEnd"/>
      <w:proofErr w:type="gramEnd"/>
    </w:p>
    <w:p w14:paraId="402DC71F" w14:textId="77777777" w:rsidR="003F133D" w:rsidRDefault="003F133D">
      <w:pPr>
        <w:pStyle w:val="Body"/>
      </w:pPr>
    </w:p>
    <w:p w14:paraId="09AFD351" w14:textId="48200CE6" w:rsidR="005D2F2B" w:rsidRPr="00193423" w:rsidRDefault="005D2F2B" w:rsidP="005D2F2B">
      <w:pPr>
        <w:pStyle w:val="BodyText"/>
        <w:spacing w:before="0" w:after="0"/>
        <w:jc w:val="both"/>
        <w:rPr>
          <w:sz w:val="24"/>
        </w:rPr>
      </w:pPr>
      <w:r w:rsidRPr="005D2F2B">
        <w:rPr>
          <w:rFonts w:eastAsia="Arial Unicode MS" w:cs="Arial Unicode MS"/>
        </w:rPr>
        <w:t xml:space="preserve">Team </w:t>
      </w:r>
      <w:r>
        <w:rPr>
          <w:rFonts w:eastAsia="Arial Unicode MS" w:cs="Arial Unicode MS"/>
        </w:rPr>
        <w:t>AveningTech</w:t>
      </w:r>
      <w:r w:rsidRPr="005D2F2B">
        <w:rPr>
          <w:rFonts w:eastAsia="Arial Unicode MS" w:cs="Arial Unicode MS"/>
        </w:rPr>
        <w:t xml:space="preserve"> draws on our vast experience and expertise operating large­scale IT Support and Service Desk operations for </w:t>
      </w:r>
      <w:r>
        <w:rPr>
          <w:rFonts w:eastAsia="Arial Unicode MS" w:cs="Arial Unicode MS"/>
        </w:rPr>
        <w:t xml:space="preserve">our </w:t>
      </w:r>
      <w:proofErr w:type="gramStart"/>
      <w:r w:rsidRPr="005D2F2B">
        <w:rPr>
          <w:rFonts w:eastAsia="Arial Unicode MS" w:cs="Arial Unicode MS"/>
        </w:rPr>
        <w:t>Federal</w:t>
      </w:r>
      <w:proofErr w:type="gramEnd"/>
      <w:r w:rsidRPr="005D2F2B">
        <w:rPr>
          <w:rFonts w:eastAsia="Arial Unicode MS" w:cs="Arial Unicode MS"/>
        </w:rPr>
        <w:t xml:space="preserve"> customers and determining most efficient and optimum staffing levels.</w:t>
      </w:r>
      <w:r>
        <w:rPr>
          <w:rFonts w:eastAsia="Arial Unicode MS" w:cs="Arial Unicode MS"/>
        </w:rPr>
        <w:t xml:space="preserve"> </w:t>
      </w:r>
      <w:r>
        <w:rPr>
          <w:spacing w:val="-1"/>
          <w:sz w:val="24"/>
        </w:rPr>
        <w:t>O</w:t>
      </w:r>
      <w:r w:rsidRPr="00193423">
        <w:rPr>
          <w:spacing w:val="-1"/>
          <w:sz w:val="24"/>
        </w:rPr>
        <w:t>ur</w:t>
      </w:r>
      <w:r>
        <w:rPr>
          <w:spacing w:val="-2"/>
          <w:sz w:val="24"/>
        </w:rPr>
        <w:t xml:space="preserve"> approach</w:t>
      </w:r>
      <w:r w:rsidRPr="00193423">
        <w:rPr>
          <w:spacing w:val="-1"/>
          <w:sz w:val="24"/>
        </w:rPr>
        <w:t xml:space="preserve"> will deliver</w:t>
      </w:r>
      <w:r w:rsidRPr="00193423">
        <w:rPr>
          <w:spacing w:val="-2"/>
          <w:sz w:val="24"/>
        </w:rPr>
        <w:t xml:space="preserve"> </w:t>
      </w:r>
      <w:r w:rsidRPr="00193423">
        <w:rPr>
          <w:spacing w:val="-1"/>
          <w:sz w:val="24"/>
        </w:rPr>
        <w:t>several key elements:</w:t>
      </w:r>
    </w:p>
    <w:p w14:paraId="394A7A02" w14:textId="77777777" w:rsidR="005D2F2B" w:rsidRPr="00193423" w:rsidRDefault="005D2F2B" w:rsidP="005D2F2B">
      <w:pPr>
        <w:pStyle w:val="BodyText"/>
        <w:widowControl w:val="0"/>
        <w:numPr>
          <w:ilvl w:val="0"/>
          <w:numId w:val="2"/>
        </w:numPr>
        <w:tabs>
          <w:tab w:val="left" w:pos="712"/>
        </w:tabs>
        <w:spacing w:before="0" w:after="0"/>
        <w:jc w:val="both"/>
        <w:rPr>
          <w:sz w:val="24"/>
        </w:rPr>
      </w:pPr>
      <w:r w:rsidRPr="00193423">
        <w:rPr>
          <w:sz w:val="24"/>
        </w:rPr>
        <w:t>Smooth</w:t>
      </w:r>
      <w:r w:rsidRPr="00193423">
        <w:rPr>
          <w:spacing w:val="-2"/>
          <w:sz w:val="24"/>
        </w:rPr>
        <w:t xml:space="preserve"> </w:t>
      </w:r>
      <w:r w:rsidRPr="00193423">
        <w:rPr>
          <w:sz w:val="24"/>
        </w:rPr>
        <w:t>seamless</w:t>
      </w:r>
      <w:r w:rsidRPr="00193423">
        <w:rPr>
          <w:spacing w:val="-2"/>
          <w:sz w:val="24"/>
        </w:rPr>
        <w:t xml:space="preserve"> </w:t>
      </w:r>
      <w:r w:rsidRPr="00193423">
        <w:rPr>
          <w:spacing w:val="-1"/>
          <w:sz w:val="24"/>
        </w:rPr>
        <w:t>transition with</w:t>
      </w:r>
      <w:r w:rsidRPr="00193423">
        <w:rPr>
          <w:spacing w:val="-2"/>
          <w:sz w:val="24"/>
        </w:rPr>
        <w:t xml:space="preserve"> </w:t>
      </w:r>
      <w:r w:rsidRPr="00193423">
        <w:rPr>
          <w:spacing w:val="-1"/>
          <w:sz w:val="24"/>
        </w:rPr>
        <w:t>no disruption</w:t>
      </w:r>
      <w:r w:rsidRPr="00193423">
        <w:rPr>
          <w:spacing w:val="-2"/>
          <w:sz w:val="24"/>
        </w:rPr>
        <w:t xml:space="preserve"> </w:t>
      </w:r>
      <w:r w:rsidRPr="00193423">
        <w:rPr>
          <w:spacing w:val="-1"/>
          <w:sz w:val="24"/>
        </w:rPr>
        <w:t>to the</w:t>
      </w:r>
      <w:r w:rsidRPr="00193423">
        <w:rPr>
          <w:spacing w:val="-2"/>
          <w:sz w:val="24"/>
        </w:rPr>
        <w:t xml:space="preserve"> </w:t>
      </w:r>
      <w:r>
        <w:rPr>
          <w:spacing w:val="-1"/>
          <w:sz w:val="24"/>
        </w:rPr>
        <w:t>mission</w:t>
      </w:r>
    </w:p>
    <w:p w14:paraId="79375F50" w14:textId="77777777" w:rsidR="005D2F2B" w:rsidRPr="00193423" w:rsidRDefault="005D2F2B" w:rsidP="005D2F2B">
      <w:pPr>
        <w:pStyle w:val="BodyText"/>
        <w:widowControl w:val="0"/>
        <w:numPr>
          <w:ilvl w:val="0"/>
          <w:numId w:val="2"/>
        </w:numPr>
        <w:tabs>
          <w:tab w:val="left" w:pos="712"/>
        </w:tabs>
        <w:spacing w:before="0" w:after="0"/>
        <w:jc w:val="both"/>
        <w:rPr>
          <w:sz w:val="24"/>
        </w:rPr>
      </w:pPr>
      <w:r w:rsidRPr="00193423">
        <w:rPr>
          <w:sz w:val="24"/>
        </w:rPr>
        <w:t>Effective</w:t>
      </w:r>
      <w:r w:rsidRPr="00193423">
        <w:rPr>
          <w:spacing w:val="-5"/>
          <w:sz w:val="24"/>
        </w:rPr>
        <w:t xml:space="preserve"> </w:t>
      </w:r>
      <w:r w:rsidRPr="00193423">
        <w:rPr>
          <w:sz w:val="24"/>
        </w:rPr>
        <w:t>and</w:t>
      </w:r>
      <w:r w:rsidRPr="00193423">
        <w:rPr>
          <w:spacing w:val="-4"/>
          <w:sz w:val="24"/>
        </w:rPr>
        <w:t xml:space="preserve"> </w:t>
      </w:r>
      <w:r w:rsidRPr="00193423">
        <w:rPr>
          <w:spacing w:val="-1"/>
          <w:sz w:val="24"/>
        </w:rPr>
        <w:t>efficient</w:t>
      </w:r>
      <w:r w:rsidRPr="00193423">
        <w:rPr>
          <w:spacing w:val="-4"/>
          <w:sz w:val="24"/>
        </w:rPr>
        <w:t xml:space="preserve"> </w:t>
      </w:r>
      <w:r w:rsidRPr="00193423">
        <w:rPr>
          <w:spacing w:val="-1"/>
          <w:sz w:val="24"/>
        </w:rPr>
        <w:t>knowledge</w:t>
      </w:r>
      <w:r w:rsidRPr="00193423">
        <w:rPr>
          <w:spacing w:val="-4"/>
          <w:sz w:val="24"/>
        </w:rPr>
        <w:t xml:space="preserve"> </w:t>
      </w:r>
      <w:r>
        <w:rPr>
          <w:spacing w:val="-1"/>
          <w:sz w:val="24"/>
        </w:rPr>
        <w:t>transfer</w:t>
      </w:r>
    </w:p>
    <w:p w14:paraId="5C506FEE" w14:textId="77777777" w:rsidR="005D2F2B" w:rsidRPr="00193423" w:rsidRDefault="005D2F2B" w:rsidP="005D2F2B">
      <w:pPr>
        <w:pStyle w:val="BodyText"/>
        <w:widowControl w:val="0"/>
        <w:numPr>
          <w:ilvl w:val="0"/>
          <w:numId w:val="2"/>
        </w:numPr>
        <w:tabs>
          <w:tab w:val="left" w:pos="712"/>
        </w:tabs>
        <w:spacing w:before="0" w:after="0"/>
        <w:jc w:val="both"/>
        <w:rPr>
          <w:sz w:val="24"/>
        </w:rPr>
      </w:pPr>
      <w:r w:rsidRPr="00193423">
        <w:rPr>
          <w:sz w:val="24"/>
        </w:rPr>
        <w:t>Established</w:t>
      </w:r>
      <w:r w:rsidRPr="00193423">
        <w:rPr>
          <w:spacing w:val="-3"/>
          <w:sz w:val="24"/>
        </w:rPr>
        <w:t xml:space="preserve"> </w:t>
      </w:r>
      <w:r w:rsidRPr="00193423">
        <w:rPr>
          <w:spacing w:val="-1"/>
          <w:sz w:val="24"/>
        </w:rPr>
        <w:t>Service</w:t>
      </w:r>
      <w:r w:rsidRPr="00193423">
        <w:rPr>
          <w:spacing w:val="-2"/>
          <w:sz w:val="24"/>
        </w:rPr>
        <w:t xml:space="preserve"> </w:t>
      </w:r>
      <w:r w:rsidRPr="00193423">
        <w:rPr>
          <w:spacing w:val="-1"/>
          <w:sz w:val="24"/>
        </w:rPr>
        <w:t>Desk</w:t>
      </w:r>
      <w:r w:rsidRPr="00193423">
        <w:rPr>
          <w:spacing w:val="-3"/>
          <w:sz w:val="24"/>
        </w:rPr>
        <w:t xml:space="preserve"> </w:t>
      </w:r>
      <w:proofErr w:type="spellStart"/>
      <w:r>
        <w:rPr>
          <w:spacing w:val="-1"/>
          <w:sz w:val="24"/>
        </w:rPr>
        <w:t>ITIL</w:t>
      </w:r>
      <w:r w:rsidRPr="00193423">
        <w:rPr>
          <w:spacing w:val="-1"/>
          <w:sz w:val="24"/>
        </w:rPr>
        <w:t>­based</w:t>
      </w:r>
      <w:proofErr w:type="spellEnd"/>
      <w:r w:rsidRPr="00193423">
        <w:rPr>
          <w:spacing w:val="-1"/>
          <w:sz w:val="24"/>
        </w:rPr>
        <w:t>,</w:t>
      </w:r>
      <w:r w:rsidRPr="00193423">
        <w:rPr>
          <w:spacing w:val="-2"/>
          <w:sz w:val="24"/>
        </w:rPr>
        <w:t xml:space="preserve"> </w:t>
      </w:r>
      <w:proofErr w:type="spellStart"/>
      <w:r w:rsidRPr="00193423">
        <w:rPr>
          <w:spacing w:val="-1"/>
          <w:sz w:val="24"/>
        </w:rPr>
        <w:t>ISO­certified</w:t>
      </w:r>
      <w:proofErr w:type="spellEnd"/>
      <w:r w:rsidRPr="00193423">
        <w:rPr>
          <w:spacing w:val="-3"/>
          <w:sz w:val="24"/>
        </w:rPr>
        <w:t xml:space="preserve"> </w:t>
      </w:r>
      <w:r w:rsidRPr="00193423">
        <w:rPr>
          <w:spacing w:val="-1"/>
          <w:sz w:val="24"/>
        </w:rPr>
        <w:t>processes</w:t>
      </w:r>
      <w:r w:rsidRPr="00193423">
        <w:rPr>
          <w:spacing w:val="-2"/>
          <w:sz w:val="24"/>
        </w:rPr>
        <w:t xml:space="preserve"> </w:t>
      </w:r>
      <w:r w:rsidRPr="00193423">
        <w:rPr>
          <w:spacing w:val="-1"/>
          <w:sz w:val="24"/>
        </w:rPr>
        <w:t>and</w:t>
      </w:r>
      <w:r w:rsidRPr="00193423">
        <w:rPr>
          <w:spacing w:val="53"/>
          <w:sz w:val="24"/>
        </w:rPr>
        <w:t xml:space="preserve"> </w:t>
      </w:r>
      <w:r w:rsidRPr="00193423">
        <w:rPr>
          <w:sz w:val="24"/>
        </w:rPr>
        <w:t>procedures</w:t>
      </w:r>
      <w:r w:rsidRPr="00193423">
        <w:rPr>
          <w:spacing w:val="-3"/>
          <w:sz w:val="24"/>
        </w:rPr>
        <w:t xml:space="preserve"> </w:t>
      </w:r>
      <w:r w:rsidRPr="00193423">
        <w:rPr>
          <w:sz w:val="24"/>
        </w:rPr>
        <w:t>that</w:t>
      </w:r>
      <w:r w:rsidRPr="00193423">
        <w:rPr>
          <w:spacing w:val="-2"/>
          <w:sz w:val="24"/>
        </w:rPr>
        <w:t xml:space="preserve"> </w:t>
      </w:r>
      <w:r w:rsidRPr="00193423">
        <w:rPr>
          <w:sz w:val="24"/>
        </w:rPr>
        <w:t>comply</w:t>
      </w:r>
      <w:r w:rsidRPr="00193423">
        <w:rPr>
          <w:spacing w:val="-3"/>
          <w:sz w:val="24"/>
        </w:rPr>
        <w:t xml:space="preserve"> </w:t>
      </w:r>
      <w:r w:rsidRPr="00193423">
        <w:rPr>
          <w:spacing w:val="-1"/>
          <w:sz w:val="24"/>
        </w:rPr>
        <w:t>with</w:t>
      </w:r>
      <w:r w:rsidRPr="00193423">
        <w:rPr>
          <w:spacing w:val="-3"/>
          <w:sz w:val="24"/>
        </w:rPr>
        <w:t xml:space="preserve"> </w:t>
      </w:r>
      <w:r w:rsidRPr="00193423">
        <w:rPr>
          <w:spacing w:val="-1"/>
          <w:sz w:val="24"/>
        </w:rPr>
        <w:t>Help</w:t>
      </w:r>
      <w:r w:rsidRPr="00193423">
        <w:rPr>
          <w:spacing w:val="-2"/>
          <w:sz w:val="24"/>
        </w:rPr>
        <w:t xml:space="preserve"> </w:t>
      </w:r>
      <w:r w:rsidRPr="00193423">
        <w:rPr>
          <w:spacing w:val="-1"/>
          <w:sz w:val="24"/>
        </w:rPr>
        <w:t>Desk</w:t>
      </w:r>
      <w:r w:rsidRPr="00193423">
        <w:rPr>
          <w:spacing w:val="-3"/>
          <w:sz w:val="24"/>
        </w:rPr>
        <w:t xml:space="preserve"> </w:t>
      </w:r>
      <w:r w:rsidRPr="00193423">
        <w:rPr>
          <w:spacing w:val="-1"/>
          <w:sz w:val="24"/>
        </w:rPr>
        <w:t>Institute</w:t>
      </w:r>
      <w:r w:rsidRPr="00193423">
        <w:rPr>
          <w:spacing w:val="-2"/>
          <w:sz w:val="24"/>
        </w:rPr>
        <w:t xml:space="preserve"> </w:t>
      </w:r>
      <w:r w:rsidRPr="00193423">
        <w:rPr>
          <w:spacing w:val="-1"/>
          <w:sz w:val="24"/>
        </w:rPr>
        <w:t>(HDI)</w:t>
      </w:r>
      <w:r w:rsidRPr="00193423">
        <w:rPr>
          <w:spacing w:val="-3"/>
          <w:sz w:val="24"/>
        </w:rPr>
        <w:t xml:space="preserve"> </w:t>
      </w:r>
      <w:r w:rsidRPr="00193423">
        <w:rPr>
          <w:spacing w:val="-1"/>
          <w:sz w:val="24"/>
        </w:rPr>
        <w:t>best</w:t>
      </w:r>
      <w:r w:rsidRPr="00193423">
        <w:rPr>
          <w:spacing w:val="-2"/>
          <w:sz w:val="24"/>
        </w:rPr>
        <w:t xml:space="preserve"> </w:t>
      </w:r>
      <w:r>
        <w:rPr>
          <w:spacing w:val="-1"/>
          <w:sz w:val="24"/>
        </w:rPr>
        <w:t>practices</w:t>
      </w:r>
    </w:p>
    <w:p w14:paraId="14E2DEA5" w14:textId="77777777" w:rsidR="005D2F2B" w:rsidRPr="00193423" w:rsidRDefault="005D2F2B" w:rsidP="005D2F2B">
      <w:pPr>
        <w:pStyle w:val="BodyText"/>
        <w:widowControl w:val="0"/>
        <w:numPr>
          <w:ilvl w:val="0"/>
          <w:numId w:val="2"/>
        </w:numPr>
        <w:tabs>
          <w:tab w:val="left" w:pos="712"/>
        </w:tabs>
        <w:spacing w:before="0" w:after="0"/>
        <w:jc w:val="both"/>
        <w:rPr>
          <w:sz w:val="24"/>
        </w:rPr>
      </w:pPr>
      <w:r w:rsidRPr="00193423">
        <w:rPr>
          <w:sz w:val="24"/>
        </w:rPr>
        <w:t>A</w:t>
      </w:r>
      <w:r w:rsidRPr="00193423">
        <w:rPr>
          <w:spacing w:val="-2"/>
          <w:sz w:val="24"/>
        </w:rPr>
        <w:t xml:space="preserve"> </w:t>
      </w:r>
      <w:r w:rsidRPr="00193423">
        <w:rPr>
          <w:sz w:val="24"/>
        </w:rPr>
        <w:t>proactive</w:t>
      </w:r>
      <w:r w:rsidRPr="00193423">
        <w:rPr>
          <w:spacing w:val="-2"/>
          <w:sz w:val="24"/>
        </w:rPr>
        <w:t xml:space="preserve"> </w:t>
      </w:r>
      <w:r w:rsidRPr="00193423">
        <w:rPr>
          <w:spacing w:val="-1"/>
          <w:sz w:val="24"/>
        </w:rPr>
        <w:t>approach</w:t>
      </w:r>
      <w:r w:rsidRPr="00193423">
        <w:rPr>
          <w:spacing w:val="-2"/>
          <w:sz w:val="24"/>
        </w:rPr>
        <w:t xml:space="preserve"> </w:t>
      </w:r>
      <w:r w:rsidRPr="00193423">
        <w:rPr>
          <w:spacing w:val="-1"/>
          <w:sz w:val="24"/>
        </w:rPr>
        <w:t>that</w:t>
      </w:r>
      <w:r w:rsidRPr="00193423">
        <w:rPr>
          <w:spacing w:val="-2"/>
          <w:sz w:val="24"/>
        </w:rPr>
        <w:t xml:space="preserve"> </w:t>
      </w:r>
      <w:r w:rsidRPr="00193423">
        <w:rPr>
          <w:spacing w:val="-1"/>
          <w:sz w:val="24"/>
        </w:rPr>
        <w:t>will</w:t>
      </w:r>
      <w:r w:rsidRPr="00193423">
        <w:rPr>
          <w:spacing w:val="-2"/>
          <w:sz w:val="24"/>
        </w:rPr>
        <w:t xml:space="preserve"> </w:t>
      </w:r>
      <w:r w:rsidRPr="00193423">
        <w:rPr>
          <w:spacing w:val="-1"/>
          <w:sz w:val="24"/>
        </w:rPr>
        <w:t>meet and</w:t>
      </w:r>
      <w:r w:rsidRPr="00193423">
        <w:rPr>
          <w:spacing w:val="-2"/>
          <w:sz w:val="24"/>
        </w:rPr>
        <w:t xml:space="preserve"> </w:t>
      </w:r>
      <w:r w:rsidRPr="00193423">
        <w:rPr>
          <w:spacing w:val="-1"/>
          <w:sz w:val="24"/>
        </w:rPr>
        <w:t>consistently</w:t>
      </w:r>
      <w:r w:rsidRPr="00193423">
        <w:rPr>
          <w:spacing w:val="-2"/>
          <w:sz w:val="24"/>
        </w:rPr>
        <w:t xml:space="preserve"> </w:t>
      </w:r>
      <w:r w:rsidRPr="00193423">
        <w:rPr>
          <w:spacing w:val="-1"/>
          <w:sz w:val="24"/>
        </w:rPr>
        <w:t>exceed</w:t>
      </w:r>
      <w:r w:rsidRPr="00193423">
        <w:rPr>
          <w:spacing w:val="-2"/>
          <w:sz w:val="24"/>
        </w:rPr>
        <w:t xml:space="preserve"> </w:t>
      </w:r>
      <w:r w:rsidRPr="00193423">
        <w:rPr>
          <w:sz w:val="24"/>
        </w:rPr>
        <w:t>SLA</w:t>
      </w:r>
    </w:p>
    <w:p w14:paraId="5E8429F8" w14:textId="77777777" w:rsidR="005D2F2B" w:rsidRPr="00193423" w:rsidRDefault="005D2F2B" w:rsidP="005D2F2B">
      <w:pPr>
        <w:pStyle w:val="BodyText"/>
        <w:widowControl w:val="0"/>
        <w:numPr>
          <w:ilvl w:val="0"/>
          <w:numId w:val="2"/>
        </w:numPr>
        <w:tabs>
          <w:tab w:val="left" w:pos="712"/>
        </w:tabs>
        <w:spacing w:before="0" w:after="0"/>
        <w:jc w:val="both"/>
        <w:rPr>
          <w:sz w:val="24"/>
        </w:rPr>
      </w:pPr>
      <w:r w:rsidRPr="00193423">
        <w:rPr>
          <w:sz w:val="24"/>
        </w:rPr>
        <w:t>Constant</w:t>
      </w:r>
      <w:r w:rsidRPr="00193423">
        <w:rPr>
          <w:spacing w:val="-2"/>
          <w:sz w:val="24"/>
        </w:rPr>
        <w:t xml:space="preserve"> </w:t>
      </w:r>
      <w:r w:rsidRPr="00193423">
        <w:rPr>
          <w:sz w:val="24"/>
        </w:rPr>
        <w:t>SLA</w:t>
      </w:r>
      <w:r w:rsidRPr="00193423">
        <w:rPr>
          <w:spacing w:val="-2"/>
          <w:sz w:val="24"/>
        </w:rPr>
        <w:t xml:space="preserve"> </w:t>
      </w:r>
      <w:r w:rsidRPr="00193423">
        <w:rPr>
          <w:spacing w:val="-1"/>
          <w:sz w:val="24"/>
        </w:rPr>
        <w:t>monitoring and</w:t>
      </w:r>
      <w:r w:rsidRPr="00193423">
        <w:rPr>
          <w:spacing w:val="-2"/>
          <w:sz w:val="24"/>
        </w:rPr>
        <w:t xml:space="preserve"> </w:t>
      </w:r>
      <w:r w:rsidRPr="00193423">
        <w:rPr>
          <w:spacing w:val="-1"/>
          <w:sz w:val="24"/>
        </w:rPr>
        <w:t>establishing</w:t>
      </w:r>
      <w:r w:rsidRPr="00193423">
        <w:rPr>
          <w:spacing w:val="-2"/>
          <w:sz w:val="24"/>
        </w:rPr>
        <w:t xml:space="preserve"> </w:t>
      </w:r>
      <w:r w:rsidRPr="00193423">
        <w:rPr>
          <w:spacing w:val="-1"/>
          <w:sz w:val="24"/>
        </w:rPr>
        <w:t>proactive remediation</w:t>
      </w:r>
      <w:r w:rsidRPr="00193423">
        <w:rPr>
          <w:spacing w:val="-2"/>
          <w:sz w:val="24"/>
        </w:rPr>
        <w:t xml:space="preserve"> </w:t>
      </w:r>
      <w:r w:rsidRPr="00193423">
        <w:rPr>
          <w:spacing w:val="-1"/>
          <w:sz w:val="24"/>
        </w:rPr>
        <w:t>before</w:t>
      </w:r>
      <w:r w:rsidRPr="00193423">
        <w:rPr>
          <w:spacing w:val="-2"/>
          <w:sz w:val="24"/>
        </w:rPr>
        <w:t xml:space="preserve"> </w:t>
      </w:r>
      <w:r w:rsidRPr="00193423">
        <w:rPr>
          <w:spacing w:val="-1"/>
          <w:sz w:val="24"/>
        </w:rPr>
        <w:t>the threshold</w:t>
      </w:r>
      <w:r w:rsidRPr="00193423">
        <w:rPr>
          <w:spacing w:val="-2"/>
          <w:sz w:val="24"/>
        </w:rPr>
        <w:t xml:space="preserve"> </w:t>
      </w:r>
      <w:r w:rsidRPr="00193423">
        <w:rPr>
          <w:spacing w:val="-1"/>
          <w:sz w:val="24"/>
        </w:rPr>
        <w:t>is</w:t>
      </w:r>
      <w:r w:rsidRPr="00193423">
        <w:rPr>
          <w:spacing w:val="41"/>
          <w:sz w:val="24"/>
        </w:rPr>
        <w:t xml:space="preserve"> </w:t>
      </w:r>
      <w:r w:rsidRPr="00193423">
        <w:rPr>
          <w:sz w:val="24"/>
        </w:rPr>
        <w:t>reached</w:t>
      </w:r>
    </w:p>
    <w:p w14:paraId="0F4AFA9F" w14:textId="77777777" w:rsidR="005D2F2B" w:rsidRPr="00193423" w:rsidRDefault="005D2F2B" w:rsidP="005D2F2B">
      <w:pPr>
        <w:pStyle w:val="BodyText"/>
        <w:widowControl w:val="0"/>
        <w:numPr>
          <w:ilvl w:val="0"/>
          <w:numId w:val="2"/>
        </w:numPr>
        <w:tabs>
          <w:tab w:val="left" w:pos="712"/>
        </w:tabs>
        <w:spacing w:before="0" w:after="0"/>
        <w:jc w:val="both"/>
        <w:rPr>
          <w:sz w:val="24"/>
        </w:rPr>
      </w:pPr>
      <w:r w:rsidRPr="00193423">
        <w:rPr>
          <w:sz w:val="24"/>
        </w:rPr>
        <w:t>Initial</w:t>
      </w:r>
      <w:r w:rsidRPr="00193423">
        <w:rPr>
          <w:spacing w:val="-2"/>
          <w:sz w:val="24"/>
        </w:rPr>
        <w:t xml:space="preserve"> </w:t>
      </w:r>
      <w:r w:rsidRPr="00193423">
        <w:rPr>
          <w:sz w:val="24"/>
        </w:rPr>
        <w:t>and</w:t>
      </w:r>
      <w:r w:rsidRPr="00193423">
        <w:rPr>
          <w:spacing w:val="-1"/>
          <w:sz w:val="24"/>
        </w:rPr>
        <w:t xml:space="preserve"> </w:t>
      </w:r>
      <w:r w:rsidRPr="00193423">
        <w:rPr>
          <w:sz w:val="24"/>
        </w:rPr>
        <w:t>periodic</w:t>
      </w:r>
      <w:r w:rsidRPr="00193423">
        <w:rPr>
          <w:spacing w:val="-3"/>
          <w:sz w:val="24"/>
        </w:rPr>
        <w:t xml:space="preserve"> </w:t>
      </w:r>
      <w:r w:rsidRPr="00193423">
        <w:rPr>
          <w:spacing w:val="-1"/>
          <w:sz w:val="24"/>
        </w:rPr>
        <w:t>refresher</w:t>
      </w:r>
      <w:r w:rsidRPr="00193423">
        <w:rPr>
          <w:spacing w:val="-2"/>
          <w:sz w:val="24"/>
        </w:rPr>
        <w:t xml:space="preserve"> </w:t>
      </w:r>
      <w:r w:rsidRPr="00193423">
        <w:rPr>
          <w:spacing w:val="-1"/>
          <w:sz w:val="24"/>
        </w:rPr>
        <w:t>training and</w:t>
      </w:r>
      <w:r w:rsidRPr="00193423">
        <w:rPr>
          <w:spacing w:val="-2"/>
          <w:sz w:val="24"/>
        </w:rPr>
        <w:t xml:space="preserve"> </w:t>
      </w:r>
      <w:r w:rsidRPr="00193423">
        <w:rPr>
          <w:spacing w:val="-1"/>
          <w:sz w:val="24"/>
        </w:rPr>
        <w:t>monitoring for</w:t>
      </w:r>
      <w:r w:rsidRPr="00193423">
        <w:rPr>
          <w:spacing w:val="-2"/>
          <w:sz w:val="24"/>
        </w:rPr>
        <w:t xml:space="preserve"> </w:t>
      </w:r>
      <w:r w:rsidRPr="00193423">
        <w:rPr>
          <w:spacing w:val="-1"/>
          <w:sz w:val="24"/>
        </w:rPr>
        <w:t>any chronic</w:t>
      </w:r>
      <w:r w:rsidRPr="00193423">
        <w:rPr>
          <w:spacing w:val="-2"/>
          <w:sz w:val="24"/>
        </w:rPr>
        <w:t xml:space="preserve"> </w:t>
      </w:r>
      <w:r w:rsidRPr="00193423">
        <w:rPr>
          <w:spacing w:val="-1"/>
          <w:sz w:val="24"/>
        </w:rPr>
        <w:t>staff issues</w:t>
      </w:r>
      <w:r w:rsidRPr="00193423">
        <w:rPr>
          <w:spacing w:val="-2"/>
          <w:sz w:val="24"/>
        </w:rPr>
        <w:t xml:space="preserve"> </w:t>
      </w:r>
      <w:r w:rsidRPr="00193423">
        <w:rPr>
          <w:spacing w:val="-1"/>
          <w:sz w:val="24"/>
        </w:rPr>
        <w:t>that would</w:t>
      </w:r>
      <w:r w:rsidRPr="00193423">
        <w:rPr>
          <w:spacing w:val="43"/>
          <w:sz w:val="24"/>
        </w:rPr>
        <w:t xml:space="preserve"> </w:t>
      </w:r>
      <w:r w:rsidRPr="00193423">
        <w:rPr>
          <w:sz w:val="24"/>
        </w:rPr>
        <w:t>trigger</w:t>
      </w:r>
      <w:r w:rsidRPr="00193423">
        <w:rPr>
          <w:spacing w:val="-3"/>
          <w:sz w:val="24"/>
        </w:rPr>
        <w:t xml:space="preserve"> </w:t>
      </w:r>
      <w:r w:rsidRPr="00193423">
        <w:rPr>
          <w:sz w:val="24"/>
        </w:rPr>
        <w:t>an</w:t>
      </w:r>
      <w:r w:rsidRPr="00193423">
        <w:rPr>
          <w:spacing w:val="-3"/>
          <w:sz w:val="24"/>
        </w:rPr>
        <w:t xml:space="preserve"> </w:t>
      </w:r>
      <w:r w:rsidRPr="00193423">
        <w:rPr>
          <w:sz w:val="24"/>
        </w:rPr>
        <w:t>upgrade</w:t>
      </w:r>
      <w:r w:rsidRPr="00193423">
        <w:rPr>
          <w:spacing w:val="-2"/>
          <w:sz w:val="24"/>
        </w:rPr>
        <w:t xml:space="preserve"> </w:t>
      </w:r>
      <w:r w:rsidRPr="00193423">
        <w:rPr>
          <w:sz w:val="24"/>
        </w:rPr>
        <w:t>of</w:t>
      </w:r>
      <w:r w:rsidRPr="00193423">
        <w:rPr>
          <w:spacing w:val="-3"/>
          <w:sz w:val="24"/>
        </w:rPr>
        <w:t xml:space="preserve"> </w:t>
      </w:r>
      <w:r w:rsidRPr="00193423">
        <w:rPr>
          <w:spacing w:val="-1"/>
          <w:sz w:val="24"/>
        </w:rPr>
        <w:t>staff</w:t>
      </w:r>
    </w:p>
    <w:p w14:paraId="4A7D4BFA" w14:textId="77777777" w:rsidR="005D2F2B" w:rsidRPr="00193423" w:rsidRDefault="005D2F2B" w:rsidP="005D2F2B">
      <w:pPr>
        <w:pStyle w:val="BodyText"/>
        <w:widowControl w:val="0"/>
        <w:numPr>
          <w:ilvl w:val="0"/>
          <w:numId w:val="2"/>
        </w:numPr>
        <w:tabs>
          <w:tab w:val="left" w:pos="712"/>
        </w:tabs>
        <w:spacing w:before="0" w:after="0"/>
        <w:jc w:val="both"/>
        <w:rPr>
          <w:sz w:val="24"/>
        </w:rPr>
      </w:pPr>
      <w:r w:rsidRPr="00193423">
        <w:rPr>
          <w:sz w:val="24"/>
        </w:rPr>
        <w:t>Service</w:t>
      </w:r>
      <w:r w:rsidRPr="00193423">
        <w:rPr>
          <w:spacing w:val="-2"/>
          <w:sz w:val="24"/>
        </w:rPr>
        <w:t xml:space="preserve"> </w:t>
      </w:r>
      <w:r w:rsidRPr="00193423">
        <w:rPr>
          <w:sz w:val="24"/>
        </w:rPr>
        <w:t>Desk</w:t>
      </w:r>
      <w:r w:rsidRPr="00193423">
        <w:rPr>
          <w:spacing w:val="-2"/>
          <w:sz w:val="24"/>
        </w:rPr>
        <w:t xml:space="preserve"> </w:t>
      </w:r>
      <w:r w:rsidRPr="00193423">
        <w:rPr>
          <w:spacing w:val="-1"/>
          <w:sz w:val="24"/>
        </w:rPr>
        <w:t>operators applying</w:t>
      </w:r>
      <w:r w:rsidRPr="00193423">
        <w:rPr>
          <w:spacing w:val="-2"/>
          <w:sz w:val="24"/>
        </w:rPr>
        <w:t xml:space="preserve"> </w:t>
      </w:r>
      <w:r w:rsidRPr="00193423">
        <w:rPr>
          <w:spacing w:val="-1"/>
          <w:sz w:val="24"/>
        </w:rPr>
        <w:t>innovation directly</w:t>
      </w:r>
      <w:r w:rsidRPr="00193423">
        <w:rPr>
          <w:spacing w:val="-2"/>
          <w:sz w:val="24"/>
        </w:rPr>
        <w:t xml:space="preserve"> </w:t>
      </w:r>
      <w:r w:rsidRPr="00193423">
        <w:rPr>
          <w:spacing w:val="-1"/>
          <w:sz w:val="24"/>
        </w:rPr>
        <w:t>into the</w:t>
      </w:r>
      <w:r w:rsidRPr="00193423">
        <w:rPr>
          <w:spacing w:val="-2"/>
          <w:sz w:val="24"/>
        </w:rPr>
        <w:t xml:space="preserve"> </w:t>
      </w:r>
      <w:r w:rsidRPr="00193423">
        <w:rPr>
          <w:spacing w:val="-1"/>
          <w:sz w:val="24"/>
        </w:rPr>
        <w:t>tool without</w:t>
      </w:r>
      <w:r w:rsidRPr="00193423">
        <w:rPr>
          <w:spacing w:val="-2"/>
          <w:sz w:val="24"/>
        </w:rPr>
        <w:t xml:space="preserve"> </w:t>
      </w:r>
      <w:r w:rsidRPr="00193423">
        <w:rPr>
          <w:spacing w:val="-1"/>
          <w:sz w:val="24"/>
        </w:rPr>
        <w:t>going</w:t>
      </w:r>
      <w:r w:rsidRPr="00193423">
        <w:rPr>
          <w:spacing w:val="-2"/>
          <w:sz w:val="24"/>
        </w:rPr>
        <w:t xml:space="preserve"> </w:t>
      </w:r>
      <w:r w:rsidRPr="00193423">
        <w:rPr>
          <w:spacing w:val="-1"/>
          <w:sz w:val="24"/>
        </w:rPr>
        <w:t xml:space="preserve">through </w:t>
      </w:r>
      <w:r w:rsidRPr="00193423">
        <w:rPr>
          <w:sz w:val="24"/>
        </w:rPr>
        <w:t>a</w:t>
      </w:r>
      <w:r w:rsidRPr="00193423">
        <w:rPr>
          <w:spacing w:val="37"/>
          <w:sz w:val="24"/>
        </w:rPr>
        <w:t xml:space="preserve"> </w:t>
      </w:r>
      <w:r w:rsidRPr="00193423">
        <w:rPr>
          <w:sz w:val="24"/>
        </w:rPr>
        <w:t>third</w:t>
      </w:r>
      <w:r w:rsidRPr="00193423">
        <w:rPr>
          <w:spacing w:val="-15"/>
          <w:sz w:val="24"/>
        </w:rPr>
        <w:t xml:space="preserve"> </w:t>
      </w:r>
      <w:r w:rsidRPr="00193423">
        <w:rPr>
          <w:sz w:val="24"/>
        </w:rPr>
        <w:t>party/contract</w:t>
      </w:r>
    </w:p>
    <w:p w14:paraId="43D881B9" w14:textId="77777777" w:rsidR="005D2F2B" w:rsidRPr="00193423" w:rsidRDefault="005D2F2B" w:rsidP="005D2F2B">
      <w:pPr>
        <w:pStyle w:val="BodyText"/>
        <w:widowControl w:val="0"/>
        <w:numPr>
          <w:ilvl w:val="0"/>
          <w:numId w:val="2"/>
        </w:numPr>
        <w:tabs>
          <w:tab w:val="left" w:pos="712"/>
        </w:tabs>
        <w:spacing w:before="0" w:after="0"/>
        <w:jc w:val="both"/>
        <w:rPr>
          <w:sz w:val="24"/>
        </w:rPr>
      </w:pPr>
      <w:r w:rsidRPr="00193423">
        <w:rPr>
          <w:sz w:val="24"/>
        </w:rPr>
        <w:t>Cost</w:t>
      </w:r>
      <w:r w:rsidRPr="00193423">
        <w:rPr>
          <w:spacing w:val="-3"/>
          <w:sz w:val="24"/>
        </w:rPr>
        <w:t xml:space="preserve"> </w:t>
      </w:r>
      <w:r w:rsidRPr="00193423">
        <w:rPr>
          <w:sz w:val="24"/>
        </w:rPr>
        <w:t>efficiency</w:t>
      </w:r>
      <w:r w:rsidRPr="00193423">
        <w:rPr>
          <w:spacing w:val="-2"/>
          <w:sz w:val="24"/>
        </w:rPr>
        <w:t xml:space="preserve"> </w:t>
      </w:r>
      <w:r w:rsidRPr="00193423">
        <w:rPr>
          <w:spacing w:val="-1"/>
          <w:sz w:val="24"/>
        </w:rPr>
        <w:t>through</w:t>
      </w:r>
      <w:r w:rsidRPr="00193423">
        <w:rPr>
          <w:spacing w:val="-2"/>
          <w:sz w:val="24"/>
        </w:rPr>
        <w:t xml:space="preserve"> </w:t>
      </w:r>
      <w:r w:rsidRPr="00193423">
        <w:rPr>
          <w:spacing w:val="-1"/>
          <w:sz w:val="24"/>
        </w:rPr>
        <w:t>innovation,</w:t>
      </w:r>
      <w:r w:rsidRPr="00193423">
        <w:rPr>
          <w:spacing w:val="-2"/>
          <w:sz w:val="24"/>
        </w:rPr>
        <w:t xml:space="preserve"> </w:t>
      </w:r>
      <w:proofErr w:type="gramStart"/>
      <w:r w:rsidRPr="00193423">
        <w:rPr>
          <w:spacing w:val="-1"/>
          <w:sz w:val="24"/>
        </w:rPr>
        <w:t>automation</w:t>
      </w:r>
      <w:proofErr w:type="gramEnd"/>
      <w:r w:rsidRPr="00193423">
        <w:rPr>
          <w:spacing w:val="-2"/>
          <w:sz w:val="24"/>
        </w:rPr>
        <w:t xml:space="preserve"> </w:t>
      </w:r>
      <w:r w:rsidRPr="00193423">
        <w:rPr>
          <w:spacing w:val="-1"/>
          <w:sz w:val="24"/>
        </w:rPr>
        <w:t>and</w:t>
      </w:r>
      <w:r w:rsidRPr="00193423">
        <w:rPr>
          <w:spacing w:val="-2"/>
          <w:sz w:val="24"/>
        </w:rPr>
        <w:t xml:space="preserve"> </w:t>
      </w:r>
      <w:r w:rsidRPr="00193423">
        <w:rPr>
          <w:spacing w:val="-1"/>
          <w:sz w:val="24"/>
        </w:rPr>
        <w:t>efficiency.</w:t>
      </w:r>
    </w:p>
    <w:p w14:paraId="32F1E65F" w14:textId="63F5701E" w:rsidR="005D2F2B" w:rsidRDefault="005D2F2B" w:rsidP="00612810">
      <w:pPr>
        <w:pStyle w:val="Body"/>
        <w:rPr>
          <w:rFonts w:eastAsia="Arial Unicode MS" w:cs="Arial Unicode MS"/>
        </w:rPr>
      </w:pPr>
    </w:p>
    <w:p w14:paraId="712CA3A4" w14:textId="109BA169" w:rsidR="00612810" w:rsidRPr="00612810" w:rsidRDefault="00612810" w:rsidP="00612810">
      <w:pPr>
        <w:pStyle w:val="Body"/>
        <w:rPr>
          <w:rFonts w:eastAsia="Arial Unicode MS" w:cs="Arial Unicode MS"/>
        </w:rPr>
      </w:pPr>
      <w:r w:rsidRPr="00612810">
        <w:rPr>
          <w:rFonts w:eastAsia="Arial Unicode MS" w:cs="Arial Unicode MS"/>
        </w:rPr>
        <w:t xml:space="preserve">Team </w:t>
      </w:r>
      <w:proofErr w:type="spellStart"/>
      <w:r w:rsidRPr="00612810">
        <w:rPr>
          <w:rFonts w:eastAsia="Arial Unicode MS" w:cs="Arial Unicode MS"/>
        </w:rPr>
        <w:t>Aveningtech</w:t>
      </w:r>
      <w:proofErr w:type="spellEnd"/>
      <w:r w:rsidRPr="00612810">
        <w:rPr>
          <w:rFonts w:eastAsia="Arial Unicode MS" w:cs="Arial Unicode MS"/>
        </w:rPr>
        <w:t xml:space="preserve"> provided 24x7x365 enterprise level support of Navy Enterprise Data Center (NEDC) infrastructure (classified and unclassified enclaves) and cloud hosting services to include Windows, Unix, Linux, Network, Network Security, Storage, Domain Name Services (DNS), Backups, Databases, Virtualization including Hypervisor and Application, Host Based Security Systems (HBSS), Assured Compliance Assessment Solution (ACAS), and Cloud Hosting services. Collectively our system administrators and engineers installed, configured, and maintained Solaris, RedHat, and Microsoft Windows operating systems supporting 1,550+ servers (Windows 1025, Linux 410, Solaris 140) and over 500,000 user accounts in support of both classified and unclassified domains. Additionally, ActioNet has provided remote support to NIWC Charleston and Kansas City datacenters to include over 1,800+ servers (Windows 1300, Linux 360, Solaris 150). Our Cybersecurity Workforce (CSWF) staff are experts at implementing Defense Information Systems Agency (DISA) Security Technical Implementation Guides (STIGs), maintaining tight patching standards, and integrating those into baseline requirement standards. Team </w:t>
      </w:r>
      <w:proofErr w:type="spellStart"/>
      <w:r w:rsidRPr="00612810">
        <w:rPr>
          <w:rFonts w:eastAsia="Arial Unicode MS" w:cs="Arial Unicode MS"/>
        </w:rPr>
        <w:t>Aveningtech</w:t>
      </w:r>
      <w:proofErr w:type="spellEnd"/>
      <w:r w:rsidRPr="00612810">
        <w:rPr>
          <w:rFonts w:eastAsia="Arial Unicode MS" w:cs="Arial Unicode MS"/>
        </w:rPr>
        <w:t xml:space="preserve"> directly supported the DC2HS Navy Cloud Broker (NCB) team and provided technical support for the migration of 53 systems from NIWC LANT NEDC-hosted environments to IL2 and IL4 certified Amazon We Services (AWS) and Azure environments. This migration resulted in the creation of 600+ virtual server instances across GovCloud and Public cloud regions (test and development environments). </w:t>
      </w:r>
      <w:r w:rsidRPr="005D2F2B">
        <w:rPr>
          <w:rFonts w:eastAsia="Arial Unicode MS" w:cs="Arial Unicode MS"/>
          <w:highlight w:val="yellow"/>
        </w:rPr>
        <w:t xml:space="preserve">Add our </w:t>
      </w:r>
      <w:proofErr w:type="spellStart"/>
      <w:r w:rsidRPr="005D2F2B">
        <w:rPr>
          <w:rFonts w:eastAsia="Arial Unicode MS" w:cs="Arial Unicode MS"/>
          <w:highlight w:val="yellow"/>
        </w:rPr>
        <w:t>SharePont</w:t>
      </w:r>
      <w:proofErr w:type="spellEnd"/>
      <w:r w:rsidRPr="005D2F2B">
        <w:rPr>
          <w:rFonts w:eastAsia="Arial Unicode MS" w:cs="Arial Unicode MS"/>
          <w:highlight w:val="yellow"/>
        </w:rPr>
        <w:t xml:space="preserve"> portal/dashboard work with DoE &amp; NOAA.</w:t>
      </w:r>
    </w:p>
    <w:p w14:paraId="588EB041" w14:textId="77777777" w:rsidR="00612810" w:rsidRPr="00612810" w:rsidRDefault="00612810" w:rsidP="00612810">
      <w:pPr>
        <w:pStyle w:val="Body"/>
        <w:rPr>
          <w:rFonts w:eastAsia="Arial Unicode MS" w:cs="Arial Unicode MS"/>
        </w:rPr>
      </w:pPr>
      <w:r w:rsidRPr="00612810">
        <w:rPr>
          <w:rFonts w:eastAsia="Arial Unicode MS" w:cs="Arial Unicode MS"/>
        </w:rPr>
        <w:t xml:space="preserve">6.3.2 Subtask 2 - Application Strategy Management </w:t>
      </w:r>
    </w:p>
    <w:p w14:paraId="750C9A2E" w14:textId="77777777" w:rsidR="00612810" w:rsidRPr="00612810" w:rsidRDefault="00612810" w:rsidP="00612810">
      <w:pPr>
        <w:pStyle w:val="Body"/>
        <w:rPr>
          <w:rFonts w:eastAsia="Arial Unicode MS" w:cs="Arial Unicode MS"/>
        </w:rPr>
      </w:pPr>
      <w:r w:rsidRPr="00612810">
        <w:rPr>
          <w:rFonts w:eastAsia="Arial Unicode MS" w:cs="Arial Unicode MS"/>
        </w:rPr>
        <w:t xml:space="preserve">Team </w:t>
      </w:r>
      <w:proofErr w:type="spellStart"/>
      <w:r w:rsidRPr="00612810">
        <w:rPr>
          <w:rFonts w:eastAsia="Arial Unicode MS" w:cs="Arial Unicode MS"/>
        </w:rPr>
        <w:t>AveningTech's</w:t>
      </w:r>
      <w:proofErr w:type="spellEnd"/>
      <w:r w:rsidRPr="00612810">
        <w:rPr>
          <w:rFonts w:eastAsia="Arial Unicode MS" w:cs="Arial Unicode MS"/>
        </w:rPr>
        <w:t xml:space="preserve"> cross-cutting performance approach focuses on utilizing Scaled Agile Framework (</w:t>
      </w:r>
      <w:proofErr w:type="spellStart"/>
      <w:r w:rsidRPr="00612810">
        <w:rPr>
          <w:rFonts w:eastAsia="Arial Unicode MS" w:cs="Arial Unicode MS"/>
        </w:rPr>
        <w:t>SAFe</w:t>
      </w:r>
      <w:proofErr w:type="spellEnd"/>
      <w:r w:rsidRPr="00612810">
        <w:rPr>
          <w:rFonts w:eastAsia="Arial Unicode MS" w:cs="Arial Unicode MS"/>
        </w:rPr>
        <w:t xml:space="preserve">) using the DevSecOps process which will automate the integration of security at every phase of the software development lifecycle, from initial design through integration, testing, deployment, and delivery. DevSecOps within a cloud environment allows for quick and easy deployment strategy with multiple environments to include Ashore and Afloat. </w:t>
      </w:r>
    </w:p>
    <w:p w14:paraId="7F83DE7A" w14:textId="77777777" w:rsidR="00612810" w:rsidRPr="00612810" w:rsidRDefault="00612810" w:rsidP="00612810">
      <w:pPr>
        <w:pStyle w:val="Body"/>
        <w:rPr>
          <w:rFonts w:eastAsia="Arial Unicode MS" w:cs="Arial Unicode MS"/>
        </w:rPr>
      </w:pPr>
      <w:r w:rsidRPr="00612810">
        <w:rPr>
          <w:rFonts w:eastAsia="Arial Unicode MS" w:cs="Arial Unicode MS"/>
        </w:rPr>
        <w:t>6.3.1 Subtask 1 - Platform and Application Management</w:t>
      </w:r>
    </w:p>
    <w:p w14:paraId="00FAF39F" w14:textId="77777777" w:rsidR="00612810" w:rsidRPr="00612810" w:rsidRDefault="00612810" w:rsidP="00612810">
      <w:pPr>
        <w:pStyle w:val="Body"/>
        <w:rPr>
          <w:rFonts w:eastAsia="Arial Unicode MS" w:cs="Arial Unicode MS"/>
        </w:rPr>
      </w:pPr>
      <w:r w:rsidRPr="00612810">
        <w:rPr>
          <w:rFonts w:eastAsia="Arial Unicode MS" w:cs="Arial Unicode MS"/>
        </w:rPr>
        <w:lastRenderedPageBreak/>
        <w:t xml:space="preserve">For the DOE ITSS we </w:t>
      </w:r>
      <w:proofErr w:type="gramStart"/>
      <w:r w:rsidRPr="00612810">
        <w:rPr>
          <w:rFonts w:eastAsia="Arial Unicode MS" w:cs="Arial Unicode MS"/>
        </w:rPr>
        <w:t>utilize  MS</w:t>
      </w:r>
      <w:proofErr w:type="gramEnd"/>
      <w:r w:rsidRPr="00612810">
        <w:rPr>
          <w:rFonts w:eastAsia="Arial Unicode MS" w:cs="Arial Unicode MS"/>
        </w:rPr>
        <w:t xml:space="preserve"> SharePoint, ServiceNow, Bomgar, Apropos, and Wiki to provide consistent, automated, and quality support, templates and workflow of requests, incidents, problems, knowledge articles, change requests, assets, configuration items, service level targets, reports and dashboards. Technicians are trained in the proficient use of the tools.</w:t>
      </w:r>
    </w:p>
    <w:p w14:paraId="3660D3A2" w14:textId="196EB7C2" w:rsidR="00612810" w:rsidRPr="00612810" w:rsidRDefault="00612810" w:rsidP="00612810">
      <w:pPr>
        <w:pStyle w:val="Body"/>
        <w:rPr>
          <w:rFonts w:eastAsia="Arial Unicode MS" w:cs="Arial Unicode MS"/>
        </w:rPr>
      </w:pPr>
      <w:r w:rsidRPr="00612810">
        <w:rPr>
          <w:rFonts w:eastAsia="Arial Unicode MS" w:cs="Arial Unicode MS"/>
        </w:rPr>
        <w:t xml:space="preserve">- </w:t>
      </w:r>
      <w:r w:rsidR="005D2F2B" w:rsidRPr="00612810">
        <w:rPr>
          <w:rFonts w:eastAsia="Arial Unicode MS" w:cs="Arial Unicode MS"/>
        </w:rPr>
        <w:t>Accelerated</w:t>
      </w:r>
      <w:r w:rsidRPr="00612810">
        <w:rPr>
          <w:rFonts w:eastAsia="Arial Unicode MS" w:cs="Arial Unicode MS"/>
        </w:rPr>
        <w:t xml:space="preserve"> solution delivery, </w:t>
      </w:r>
      <w:r w:rsidR="005D2F2B" w:rsidRPr="00612810">
        <w:rPr>
          <w:rFonts w:eastAsia="Arial Unicode MS" w:cs="Arial Unicode MS"/>
        </w:rPr>
        <w:t>improved</w:t>
      </w:r>
      <w:r w:rsidRPr="00612810">
        <w:rPr>
          <w:rFonts w:eastAsia="Arial Unicode MS" w:cs="Arial Unicode MS"/>
        </w:rPr>
        <w:t xml:space="preserve"> customer responsiveness, improved cost estimating and monitoring</w:t>
      </w:r>
      <w:r w:rsidR="005D2F2B">
        <w:rPr>
          <w:rFonts w:eastAsia="Arial Unicode MS" w:cs="Arial Unicode MS"/>
        </w:rPr>
        <w:t xml:space="preserve"> </w:t>
      </w:r>
      <w:r w:rsidRPr="00612810">
        <w:rPr>
          <w:rFonts w:eastAsia="Arial Unicode MS" w:cs="Arial Unicode MS"/>
        </w:rPr>
        <w:t xml:space="preserve">on-time solution delivery, incorporation of industry best </w:t>
      </w:r>
      <w:r w:rsidR="005D2F2B">
        <w:rPr>
          <w:rFonts w:eastAsia="Arial Unicode MS" w:cs="Arial Unicode MS"/>
        </w:rPr>
        <w:t>bu</w:t>
      </w:r>
      <w:r w:rsidR="005D2F2B" w:rsidRPr="00612810">
        <w:rPr>
          <w:rFonts w:eastAsia="Arial Unicode MS" w:cs="Arial Unicode MS"/>
        </w:rPr>
        <w:t>siness</w:t>
      </w:r>
      <w:r w:rsidRPr="00612810">
        <w:rPr>
          <w:rFonts w:eastAsia="Arial Unicode MS" w:cs="Arial Unicode MS"/>
        </w:rPr>
        <w:t xml:space="preserve"> prac</w:t>
      </w:r>
      <w:r w:rsidR="005D2F2B">
        <w:rPr>
          <w:rFonts w:eastAsia="Arial Unicode MS" w:cs="Arial Unicode MS"/>
        </w:rPr>
        <w:t>tices</w:t>
      </w:r>
      <w:r w:rsidRPr="00612810">
        <w:rPr>
          <w:rFonts w:eastAsia="Arial Unicode MS" w:cs="Arial Unicode MS"/>
        </w:rPr>
        <w:t xml:space="preserve">: </w:t>
      </w:r>
      <w:proofErr w:type="gramStart"/>
      <w:r w:rsidRPr="00612810">
        <w:rPr>
          <w:rFonts w:eastAsia="Arial Unicode MS" w:cs="Arial Unicode MS"/>
        </w:rPr>
        <w:t>e.g.</w:t>
      </w:r>
      <w:proofErr w:type="gramEnd"/>
      <w:r w:rsidRPr="00612810">
        <w:rPr>
          <w:rFonts w:eastAsia="Arial Unicode MS" w:cs="Arial Unicode MS"/>
        </w:rPr>
        <w:t xml:space="preserve"> CMMI</w:t>
      </w:r>
    </w:p>
    <w:p w14:paraId="3BA3C286" w14:textId="77777777" w:rsidR="00612810" w:rsidRPr="00612810" w:rsidRDefault="00612810" w:rsidP="00612810">
      <w:pPr>
        <w:pStyle w:val="Body"/>
        <w:rPr>
          <w:rFonts w:eastAsia="Arial Unicode MS" w:cs="Arial Unicode MS"/>
        </w:rPr>
      </w:pPr>
      <w:r w:rsidRPr="00612810">
        <w:rPr>
          <w:rFonts w:eastAsia="Arial Unicode MS" w:cs="Arial Unicode MS"/>
        </w:rPr>
        <w:t>6.3.3 Subtask 3 - Operational Application Management</w:t>
      </w:r>
    </w:p>
    <w:p w14:paraId="2F0E7C8E" w14:textId="146A575D" w:rsidR="003F133D" w:rsidRDefault="00612810" w:rsidP="00612810">
      <w:pPr>
        <w:pStyle w:val="Body"/>
      </w:pPr>
      <w:r w:rsidRPr="00612810">
        <w:rPr>
          <w:rFonts w:eastAsia="Arial Unicode MS" w:cs="Arial Unicode MS"/>
        </w:rPr>
        <w:t>Our services include Application Maintenance and Sustainment, Application Management, Application Hosting, Application Help Desk, and Application Training.</w:t>
      </w:r>
    </w:p>
    <w:p w14:paraId="59CD173F" w14:textId="77777777" w:rsidR="003F133D" w:rsidRDefault="003F133D">
      <w:pPr>
        <w:pStyle w:val="Body"/>
      </w:pPr>
    </w:p>
    <w:p w14:paraId="19395295" w14:textId="6BA756AC" w:rsidR="00612810" w:rsidRDefault="00612810" w:rsidP="00612810">
      <w:pPr>
        <w:pStyle w:val="Body"/>
      </w:pPr>
      <w:r>
        <w:t xml:space="preserve">For NIWC LANT, </w:t>
      </w:r>
      <w:r w:rsidR="005D2F2B">
        <w:t>w</w:t>
      </w:r>
      <w:r>
        <w:t>e worked closely with technical service managers (TSMs), using NMCI Enterprise Tool (NET) to manage enterprise assets, service catalogs, and change service requests. The benefit to the customer was a streamlined workflow process that resulted in enterprise-wide asset management and configuration control of DON approved software. All utilized hardware/software maintained 100% compliance with Department of the Navy Applications and Database Management System (DADMS).</w:t>
      </w:r>
    </w:p>
    <w:p w14:paraId="4721EA8E" w14:textId="77777777" w:rsidR="00612810" w:rsidRDefault="00612810" w:rsidP="00612810">
      <w:pPr>
        <w:pStyle w:val="Body"/>
      </w:pPr>
    </w:p>
    <w:p w14:paraId="565F40D2" w14:textId="7B302DE9" w:rsidR="003F133D" w:rsidRDefault="00612810" w:rsidP="00612810">
      <w:pPr>
        <w:pStyle w:val="Body"/>
      </w:pPr>
      <w:r>
        <w:t>10 years of IT infrastructure and application support for National Oceanic and Atmospheric Administration (NOAA), which provides us with a deep understanding of weather and climate platforms such as National Environmental Satellite, Data, and Information Service (NESDIS), Advanced Weather Interactive Processing System (AWIPS), and National Centers for Coastal Ocean Science (NCCOS).Provide all personnel, management, equipment, tools, maintenance, materials, supervision, documentation, processes, and non-personal technical support services necessary to perform Application Management Services (AMS) services and satisfy daily AMS activities, administration, process advancement, objectives and standardization within each AMS  functional area.</w:t>
      </w:r>
    </w:p>
    <w:p w14:paraId="1F468AB6" w14:textId="77777777" w:rsidR="003F133D" w:rsidRDefault="003F133D">
      <w:pPr>
        <w:pStyle w:val="Body"/>
      </w:pPr>
    </w:p>
    <w:p w14:paraId="35706D9A" w14:textId="77777777" w:rsidR="003F133D" w:rsidRDefault="003F133D">
      <w:pPr>
        <w:pStyle w:val="Body"/>
      </w:pPr>
    </w:p>
    <w:p w14:paraId="35296E95" w14:textId="77777777" w:rsidR="003F133D" w:rsidRDefault="003F133D">
      <w:pPr>
        <w:pStyle w:val="Body"/>
      </w:pPr>
    </w:p>
    <w:p w14:paraId="11842877" w14:textId="77777777" w:rsidR="003F133D" w:rsidRDefault="00570F74">
      <w:pPr>
        <w:pStyle w:val="Heading2"/>
      </w:pPr>
      <w:bookmarkStart w:id="12" w:name="_Toc12"/>
      <w:r>
        <w:rPr>
          <w:rFonts w:eastAsia="Arial Unicode MS" w:cs="Arial Unicode MS"/>
        </w:rPr>
        <w:t>6.6 Task 6 – Managed IT Services Support</w:t>
      </w:r>
      <w:bookmarkEnd w:id="12"/>
    </w:p>
    <w:p w14:paraId="16112B02" w14:textId="77777777" w:rsidR="003F133D" w:rsidRDefault="00570F74">
      <w:pPr>
        <w:pStyle w:val="BodyREQUIREMENT"/>
      </w:pPr>
      <w:r>
        <w:t>As part of the Region or Installation IT staff, the Contractor shall provide support based on Information Technology Infrastructure Library (ITIL) framework of IT services to internal departments with application and systems support to include web, database, and other specialized applications or programs; support to other Departments in the migration or implementation of CNIC enterprise IT initiatives, web or portal sites and application software.</w:t>
      </w:r>
    </w:p>
    <w:p w14:paraId="2BABB409" w14:textId="77777777" w:rsidR="003F133D" w:rsidRDefault="00570F74">
      <w:pPr>
        <w:pStyle w:val="BodyREQUIREMENT"/>
      </w:pPr>
      <w:r>
        <w:t xml:space="preserve">Subtask 1– CNIC and ONE-NET Liaison support </w:t>
      </w:r>
    </w:p>
    <w:p w14:paraId="75267B9B" w14:textId="77777777" w:rsidR="003F133D" w:rsidRDefault="00570F74">
      <w:pPr>
        <w:pStyle w:val="BodyREQUIREMENT"/>
      </w:pPr>
      <w:r>
        <w:t xml:space="preserve">Subtask 2 – Systems and Network Support </w:t>
      </w:r>
    </w:p>
    <w:p w14:paraId="6060EE4E" w14:textId="77777777" w:rsidR="003F133D" w:rsidRDefault="00570F74">
      <w:pPr>
        <w:pStyle w:val="BodyREQUIREMENT"/>
      </w:pPr>
      <w:r>
        <w:t xml:space="preserve">Subtask 3 – </w:t>
      </w:r>
      <w:r>
        <w:rPr>
          <w:lang w:val="it-IT"/>
        </w:rPr>
        <w:t xml:space="preserve">Video Teleconference Support </w:t>
      </w:r>
    </w:p>
    <w:p w14:paraId="01A31010" w14:textId="77777777" w:rsidR="003F133D" w:rsidRDefault="00570F74">
      <w:pPr>
        <w:pStyle w:val="BodyREQUIREMENT"/>
      </w:pPr>
      <w:r>
        <w:t xml:space="preserve">Subtask 4 – Asset Management Support </w:t>
      </w:r>
    </w:p>
    <w:p w14:paraId="67ABF49A" w14:textId="77777777" w:rsidR="003F133D" w:rsidRDefault="00570F74">
      <w:pPr>
        <w:pStyle w:val="BodyREQUIREMENT"/>
      </w:pPr>
      <w:r>
        <w:t xml:space="preserve">Subtask 5 – Telephone Control Officer (TCO) Support </w:t>
      </w:r>
    </w:p>
    <w:p w14:paraId="4AD39A07" w14:textId="77777777" w:rsidR="003F133D" w:rsidRDefault="00570F74">
      <w:pPr>
        <w:pStyle w:val="BodyREQUIREMENT"/>
      </w:pPr>
      <w:r>
        <w:t xml:space="preserve">Subtask 6 – Life Cycle Management. 6.6.6.1 The Contractor shall document their findings for all BOM requests… 6.6.6.2. The Contractor is responsible for proper receipt, handling, storage, and accountability of items ordered </w:t>
      </w:r>
    </w:p>
    <w:p w14:paraId="32C8DAEE" w14:textId="77777777" w:rsidR="003F133D" w:rsidRDefault="00570F74">
      <w:pPr>
        <w:pStyle w:val="BodyREQUIREMENT"/>
      </w:pPr>
      <w:r>
        <w:t>Assigned to: _________</w:t>
      </w:r>
    </w:p>
    <w:p w14:paraId="5E83B4E0" w14:textId="77777777" w:rsidR="003F133D" w:rsidRDefault="003F133D">
      <w:pPr>
        <w:pStyle w:val="Body"/>
      </w:pPr>
    </w:p>
    <w:p w14:paraId="7DBEDC19" w14:textId="77777777" w:rsidR="003F133D" w:rsidRDefault="00570F74">
      <w:pPr>
        <w:pStyle w:val="Body"/>
      </w:pPr>
      <w:r>
        <w:rPr>
          <w:rFonts w:eastAsia="Arial Unicode MS" w:cs="Arial Unicode MS"/>
        </w:rPr>
        <w:t>[Start writing here…]</w:t>
      </w:r>
    </w:p>
    <w:p w14:paraId="1E0EAC69" w14:textId="77777777" w:rsidR="003F133D" w:rsidRDefault="003F133D">
      <w:pPr>
        <w:pStyle w:val="Body"/>
      </w:pPr>
    </w:p>
    <w:p w14:paraId="33F8FF67" w14:textId="77777777" w:rsidR="003F133D" w:rsidRDefault="003F133D">
      <w:pPr>
        <w:pStyle w:val="Body"/>
      </w:pPr>
    </w:p>
    <w:p w14:paraId="726AE24A" w14:textId="77777777" w:rsidR="003F133D" w:rsidRDefault="003F133D">
      <w:pPr>
        <w:pStyle w:val="Body"/>
      </w:pPr>
    </w:p>
    <w:p w14:paraId="097822DA" w14:textId="77777777" w:rsidR="003F133D" w:rsidRDefault="003F133D">
      <w:pPr>
        <w:pStyle w:val="Body"/>
      </w:pPr>
    </w:p>
    <w:p w14:paraId="60DDC34F" w14:textId="77777777" w:rsidR="003F133D" w:rsidRDefault="003F133D">
      <w:pPr>
        <w:pStyle w:val="Body"/>
      </w:pPr>
    </w:p>
    <w:p w14:paraId="369A9DCB" w14:textId="77777777" w:rsidR="003F133D" w:rsidRDefault="003F133D">
      <w:pPr>
        <w:pStyle w:val="Body"/>
      </w:pPr>
    </w:p>
    <w:p w14:paraId="64A44465" w14:textId="77777777" w:rsidR="003F133D" w:rsidRDefault="003F133D">
      <w:pPr>
        <w:pStyle w:val="Body"/>
      </w:pPr>
    </w:p>
    <w:p w14:paraId="0CE0B3C1" w14:textId="77777777" w:rsidR="003F133D" w:rsidRDefault="003F133D">
      <w:pPr>
        <w:pStyle w:val="Body"/>
      </w:pPr>
    </w:p>
    <w:p w14:paraId="235CBD85" w14:textId="77777777" w:rsidR="003F133D" w:rsidRDefault="003F133D">
      <w:pPr>
        <w:pStyle w:val="Body"/>
      </w:pPr>
    </w:p>
    <w:p w14:paraId="37DF58F4" w14:textId="77777777" w:rsidR="003F133D" w:rsidRDefault="003F133D">
      <w:pPr>
        <w:pStyle w:val="Body"/>
      </w:pPr>
    </w:p>
    <w:p w14:paraId="0E6466FB" w14:textId="77777777" w:rsidR="003F133D" w:rsidRDefault="003F133D">
      <w:pPr>
        <w:pStyle w:val="Body"/>
      </w:pPr>
    </w:p>
    <w:p w14:paraId="3CCF5299" w14:textId="77777777" w:rsidR="003F133D" w:rsidRDefault="003F133D">
      <w:pPr>
        <w:pStyle w:val="Body"/>
      </w:pPr>
    </w:p>
    <w:p w14:paraId="78A07FE2" w14:textId="788D7101" w:rsidR="003F133D" w:rsidRDefault="00570F74">
      <w:pPr>
        <w:pStyle w:val="Heading2"/>
      </w:pPr>
      <w:bookmarkStart w:id="13" w:name="_Toc13"/>
      <w:r>
        <w:rPr>
          <w:rFonts w:eastAsia="Arial Unicode MS" w:cs="Arial Unicode MS"/>
        </w:rPr>
        <w:t>6.7 Task 7 – Bilateral Communications and Network Management Support</w:t>
      </w:r>
      <w:bookmarkEnd w:id="13"/>
      <w:r w:rsidR="00647B64">
        <w:rPr>
          <w:rFonts w:eastAsia="Arial Unicode MS" w:cs="Arial Unicode MS"/>
        </w:rPr>
        <w:t xml:space="preserve"> – </w:t>
      </w:r>
      <w:r w:rsidR="00647B64" w:rsidRPr="00647B64">
        <w:rPr>
          <w:rFonts w:eastAsia="Arial Unicode MS" w:cs="Arial Unicode MS"/>
          <w:highlight w:val="yellow"/>
        </w:rPr>
        <w:t>not evaluated</w:t>
      </w:r>
    </w:p>
    <w:p w14:paraId="40570C2B" w14:textId="77777777" w:rsidR="003F133D" w:rsidRDefault="00570F74">
      <w:pPr>
        <w:pStyle w:val="BodyREQUIREMENT"/>
      </w:pPr>
      <w:r>
        <w:t xml:space="preserve">The Contractor shall provide </w:t>
      </w:r>
      <w:proofErr w:type="gramStart"/>
      <w:r>
        <w:t>Regional</w:t>
      </w:r>
      <w:proofErr w:type="gramEnd"/>
      <w:r>
        <w:t xml:space="preserve"> oversight and business management of Bilateral-Telecommunication and Networks infrastructure including assisting in the requirements development, implementation, operation and maintenance of technologies or capabilities as directed by Echelon II Mission Stakeholders.</w:t>
      </w:r>
    </w:p>
    <w:p w14:paraId="667AAC41" w14:textId="77777777" w:rsidR="003F133D" w:rsidRDefault="00570F74">
      <w:pPr>
        <w:pStyle w:val="BodyREQUIREMENT"/>
      </w:pPr>
      <w:r>
        <w:t xml:space="preserve">Subtask 1– Bilateral Communications Analysis and Support </w:t>
      </w:r>
    </w:p>
    <w:p w14:paraId="0B2F2344" w14:textId="77777777" w:rsidR="003F133D" w:rsidRDefault="00570F74">
      <w:pPr>
        <w:pStyle w:val="BodyREQUIREMENT"/>
      </w:pPr>
      <w:r>
        <w:t xml:space="preserve">Subtask 2 – Bilateral Program Coordination </w:t>
      </w:r>
    </w:p>
    <w:p w14:paraId="2A689F87" w14:textId="77777777" w:rsidR="003F133D" w:rsidRDefault="00570F74">
      <w:pPr>
        <w:pStyle w:val="BodyREQUIREMENT"/>
      </w:pPr>
      <w:r>
        <w:t xml:space="preserve">Subtask 3 – Bilateral System Support (i.e., CENTRIXS, ADSI, GCCS, and RADMERC) </w:t>
      </w:r>
    </w:p>
    <w:p w14:paraId="0ABCBDE3" w14:textId="77777777" w:rsidR="003F133D" w:rsidRDefault="00570F74">
      <w:pPr>
        <w:pStyle w:val="BodyREQUIREMENT"/>
      </w:pPr>
      <w:r>
        <w:t>Assigned to: _________</w:t>
      </w:r>
    </w:p>
    <w:p w14:paraId="05CD57A7" w14:textId="77777777" w:rsidR="003F133D" w:rsidRDefault="003F133D">
      <w:pPr>
        <w:pStyle w:val="Body"/>
      </w:pPr>
    </w:p>
    <w:p w14:paraId="179DA1D7" w14:textId="2DE03865" w:rsidR="00647B64" w:rsidRPr="00647B64" w:rsidRDefault="00647B64" w:rsidP="00647B64">
      <w:pPr>
        <w:pStyle w:val="Body"/>
        <w:rPr>
          <w:rFonts w:eastAsia="Arial Unicode MS" w:cs="Arial Unicode MS"/>
        </w:rPr>
      </w:pPr>
      <w:r w:rsidRPr="00647B64">
        <w:rPr>
          <w:rFonts w:eastAsia="Arial Unicode MS" w:cs="Arial Unicode MS"/>
        </w:rPr>
        <w:t xml:space="preserve">Team </w:t>
      </w:r>
      <w:r w:rsidRPr="00647B64">
        <w:rPr>
          <w:rFonts w:eastAsia="Arial Unicode MS" w:cs="Arial Unicode MS"/>
        </w:rPr>
        <w:t>AveningTech</w:t>
      </w:r>
      <w:r w:rsidRPr="00647B64">
        <w:rPr>
          <w:rFonts w:eastAsia="Arial Unicode MS" w:cs="Arial Unicode MS"/>
        </w:rPr>
        <w:t xml:space="preserve"> will assign Network and System Engineers to support the Navy's telecommunications efforts. Leveraging Telecommunication Certification Office Support System (TCOSS), and DISA’s Worldwide On-Line System (WWOLS) these personnel conduct technical studies and design systems on the CNFJ-CNRJ network. </w:t>
      </w:r>
    </w:p>
    <w:p w14:paraId="0DCCD85E" w14:textId="6B0C9113" w:rsidR="00647B64" w:rsidRPr="00647B64" w:rsidRDefault="00647B64" w:rsidP="00647B64">
      <w:pPr>
        <w:pStyle w:val="Body"/>
        <w:rPr>
          <w:rFonts w:eastAsia="Arial Unicode MS" w:cs="Arial Unicode MS"/>
        </w:rPr>
      </w:pPr>
      <w:r>
        <w:rPr>
          <w:rFonts w:eastAsia="Arial Unicode MS" w:cs="Arial Unicode MS"/>
        </w:rPr>
        <w:t>We will l</w:t>
      </w:r>
      <w:r w:rsidRPr="00647B64">
        <w:rPr>
          <w:rFonts w:eastAsia="Arial Unicode MS" w:cs="Arial Unicode MS"/>
        </w:rPr>
        <w:t xml:space="preserve">everage our </w:t>
      </w:r>
      <w:r w:rsidRPr="00647B64">
        <w:rPr>
          <w:rFonts w:eastAsia="Arial Unicode MS" w:cs="Arial Unicode MS"/>
        </w:rPr>
        <w:t>experience</w:t>
      </w:r>
      <w:r w:rsidRPr="00647B64">
        <w:rPr>
          <w:rFonts w:eastAsia="Arial Unicode MS" w:cs="Arial Unicode MS"/>
        </w:rPr>
        <w:t xml:space="preserve"> supporting CENTRIXS-JPN (Japan-Bilateral Joint Network)​ and CENTRIXS-KOR (Korea-Bilateral Joint Network)​ on our PACAF SIPRNet contract.</w:t>
      </w:r>
    </w:p>
    <w:p w14:paraId="6ED61C94" w14:textId="06954453" w:rsidR="00647B64" w:rsidRDefault="00647B64" w:rsidP="00647B64">
      <w:pPr>
        <w:pStyle w:val="Body"/>
        <w:rPr>
          <w:rFonts w:eastAsia="Arial Unicode MS" w:cs="Arial Unicode MS"/>
        </w:rPr>
      </w:pPr>
      <w:r w:rsidRPr="00647B64">
        <w:rPr>
          <w:rFonts w:eastAsia="Arial Unicode MS" w:cs="Arial Unicode MS"/>
        </w:rPr>
        <w:t>Army 403rd AFSB contract includes support of CENTRXIS-</w:t>
      </w:r>
      <w:proofErr w:type="spellStart"/>
      <w:r w:rsidRPr="00647B64">
        <w:rPr>
          <w:rFonts w:eastAsia="Arial Unicode MS" w:cs="Arial Unicode MS"/>
        </w:rPr>
        <w:t>Kor</w:t>
      </w:r>
      <w:proofErr w:type="spellEnd"/>
      <w:r w:rsidRPr="00647B64">
        <w:rPr>
          <w:rFonts w:eastAsia="Arial Unicode MS" w:cs="Arial Unicode MS"/>
        </w:rPr>
        <w:t xml:space="preserve"> network and exercise support with US Forces Korea (USFK)</w:t>
      </w:r>
    </w:p>
    <w:p w14:paraId="2D3E4788" w14:textId="77777777" w:rsidR="00647B64" w:rsidRPr="00647B64" w:rsidRDefault="00647B64" w:rsidP="00647B64">
      <w:pPr>
        <w:pStyle w:val="Body"/>
        <w:rPr>
          <w:rFonts w:eastAsia="Arial Unicode MS" w:cs="Arial Unicode MS"/>
        </w:rPr>
      </w:pPr>
    </w:p>
    <w:p w14:paraId="2F614904" w14:textId="51A51483" w:rsidR="00647B64" w:rsidRPr="00647B64" w:rsidRDefault="00647B64" w:rsidP="00647B64">
      <w:pPr>
        <w:pStyle w:val="Body"/>
        <w:rPr>
          <w:rFonts w:eastAsia="Arial Unicode MS" w:cs="Arial Unicode MS"/>
        </w:rPr>
      </w:pPr>
      <w:r w:rsidRPr="00647B64">
        <w:rPr>
          <w:rFonts w:eastAsia="Arial Unicode MS" w:cs="Arial Unicode MS"/>
        </w:rPr>
        <w:t xml:space="preserve">6.7.1 Subtask 1 - Bilateral </w:t>
      </w:r>
      <w:r w:rsidRPr="00647B64">
        <w:rPr>
          <w:rFonts w:eastAsia="Arial Unicode MS" w:cs="Arial Unicode MS"/>
        </w:rPr>
        <w:t>Communications</w:t>
      </w:r>
      <w:r w:rsidRPr="00647B64">
        <w:rPr>
          <w:rFonts w:eastAsia="Arial Unicode MS" w:cs="Arial Unicode MS"/>
        </w:rPr>
        <w:t xml:space="preserve"> and Analysis Support</w:t>
      </w:r>
    </w:p>
    <w:p w14:paraId="423AF8D1" w14:textId="77777777" w:rsidR="00647B64" w:rsidRPr="00647B64" w:rsidRDefault="00647B64" w:rsidP="00647B64">
      <w:pPr>
        <w:pStyle w:val="Body"/>
        <w:rPr>
          <w:rFonts w:eastAsia="Arial Unicode MS" w:cs="Arial Unicode MS"/>
        </w:rPr>
      </w:pPr>
      <w:r w:rsidRPr="00647B64">
        <w:rPr>
          <w:rFonts w:eastAsia="Arial Unicode MS" w:cs="Arial Unicode MS"/>
        </w:rPr>
        <w:t>6.7.2 - Subtask 2 - Bilateral Program Coordination</w:t>
      </w:r>
    </w:p>
    <w:p w14:paraId="235B4CA8" w14:textId="6B684603" w:rsidR="003F133D" w:rsidRDefault="00647B64" w:rsidP="00647B64">
      <w:pPr>
        <w:pStyle w:val="Body"/>
      </w:pPr>
      <w:r w:rsidRPr="00647B64">
        <w:rPr>
          <w:rFonts w:eastAsia="Arial Unicode MS" w:cs="Arial Unicode MS"/>
        </w:rPr>
        <w:t>6.7.3 Bilateral System Support</w:t>
      </w:r>
    </w:p>
    <w:p w14:paraId="00988F2B" w14:textId="77777777" w:rsidR="003F133D" w:rsidRDefault="003F133D">
      <w:pPr>
        <w:pStyle w:val="Body"/>
      </w:pPr>
    </w:p>
    <w:p w14:paraId="2C56EF53" w14:textId="77777777" w:rsidR="003F133D" w:rsidRDefault="003F133D">
      <w:pPr>
        <w:pStyle w:val="Body"/>
      </w:pPr>
    </w:p>
    <w:p w14:paraId="1E281A85" w14:textId="56008851" w:rsidR="003F133D" w:rsidRDefault="00570F74">
      <w:pPr>
        <w:pStyle w:val="Heading2"/>
      </w:pPr>
      <w:bookmarkStart w:id="14" w:name="_Toc14"/>
      <w:r>
        <w:rPr>
          <w:rFonts w:eastAsia="Arial Unicode MS" w:cs="Arial Unicode MS"/>
        </w:rPr>
        <w:t>6.4 Task 4 – Enterprise Architecture</w:t>
      </w:r>
      <w:bookmarkEnd w:id="14"/>
      <w:r w:rsidR="00647B64">
        <w:rPr>
          <w:rFonts w:eastAsia="Arial Unicode MS" w:cs="Arial Unicode MS"/>
        </w:rPr>
        <w:t xml:space="preserve"> – </w:t>
      </w:r>
      <w:r w:rsidR="00647B64" w:rsidRPr="00647B64">
        <w:rPr>
          <w:rFonts w:eastAsia="Arial Unicode MS" w:cs="Arial Unicode MS"/>
          <w:highlight w:val="yellow"/>
        </w:rPr>
        <w:t>not evaluated</w:t>
      </w:r>
    </w:p>
    <w:p w14:paraId="038E3238" w14:textId="77777777" w:rsidR="003F133D" w:rsidRDefault="00570F74">
      <w:pPr>
        <w:pStyle w:val="BodyREQUIREMENT"/>
      </w:pPr>
      <w:r>
        <w:t xml:space="preserve">The Contractor shall provide portfolio management knowledge management, portal contents development and implementation support for CNRJ / CNFJ and its installation sites in accordance with guidance provided by CNIC and higher authority. The Contractor shall assist CNRJ / CNFJ with identifying those functions and capabilities required in order to ensure they are best satisfied and preserved within the Region Japan IT portfolio. CNRJ / CNFJ is responsible for the on-going management of the IT Portfolio processes and tasks as the Region Japan Portfolio lead. These processes and tasks are in place to continue streamlining IT overhead within the DOD. The reduction and consolidation of the duplicative IT systems, applications, and databases through the guidance of the CNIC and higher authorities. The Contractor shall also conduct research on technology trends and documentation as required. </w:t>
      </w:r>
    </w:p>
    <w:p w14:paraId="01292FEA" w14:textId="77777777" w:rsidR="003F133D" w:rsidRDefault="00570F74">
      <w:pPr>
        <w:pStyle w:val="BodyREQUIREMENT"/>
      </w:pPr>
      <w:r>
        <w:t xml:space="preserve">Subtask 1 – DADMS / DITPR-DON database record update </w:t>
      </w:r>
      <w:r>
        <w:br/>
        <w:t xml:space="preserve">Subtask 2 – Portfolio Customer Support </w:t>
      </w:r>
    </w:p>
    <w:p w14:paraId="241FE5DF" w14:textId="77777777" w:rsidR="003F133D" w:rsidRDefault="00570F74">
      <w:pPr>
        <w:pStyle w:val="BodyREQUIREMENT"/>
      </w:pPr>
      <w:r>
        <w:t xml:space="preserve">Subtask 3 – </w:t>
      </w:r>
      <w:r>
        <w:rPr>
          <w:lang w:val="fr-FR"/>
        </w:rPr>
        <w:t xml:space="preserve">Portfolio Management Liaison Support </w:t>
      </w:r>
    </w:p>
    <w:p w14:paraId="76C268E3" w14:textId="77777777" w:rsidR="003F133D" w:rsidRDefault="00570F74">
      <w:pPr>
        <w:pStyle w:val="BodyREQUIREMENT"/>
      </w:pPr>
      <w:r>
        <w:t>Assigned to: _________</w:t>
      </w:r>
    </w:p>
    <w:p w14:paraId="1B3EBFBF" w14:textId="77777777" w:rsidR="003F133D" w:rsidRDefault="003F133D">
      <w:pPr>
        <w:pStyle w:val="Body"/>
      </w:pPr>
    </w:p>
    <w:p w14:paraId="10C1079E" w14:textId="57B2AD72" w:rsidR="00647B64" w:rsidRPr="00647B64" w:rsidRDefault="00647B64" w:rsidP="00647B64">
      <w:pPr>
        <w:pStyle w:val="Body"/>
        <w:rPr>
          <w:rFonts w:eastAsia="Arial Unicode MS" w:cs="Arial Unicode MS"/>
        </w:rPr>
      </w:pPr>
      <w:r w:rsidRPr="00647B64">
        <w:rPr>
          <w:rFonts w:eastAsia="Arial Unicode MS" w:cs="Arial Unicode MS"/>
        </w:rPr>
        <w:t xml:space="preserve">Team </w:t>
      </w:r>
      <w:r w:rsidRPr="00647B64">
        <w:rPr>
          <w:rFonts w:eastAsia="Arial Unicode MS" w:cs="Arial Unicode MS"/>
        </w:rPr>
        <w:t>AveningTech</w:t>
      </w:r>
      <w:r w:rsidRPr="00647B64">
        <w:rPr>
          <w:rFonts w:eastAsia="Arial Unicode MS" w:cs="Arial Unicode MS"/>
        </w:rPr>
        <w:t xml:space="preserve"> provides infrastructure architecture support for the US Government (USG)USG including research, design, implementation, and updating of DoD Architectural Framework (DODAF) views in accordance with the latest version, v2.02. We create enterprise architecture views in the </w:t>
      </w:r>
      <w:r w:rsidRPr="00647B64">
        <w:rPr>
          <w:rFonts w:eastAsia="Arial Unicode MS" w:cs="Arial Unicode MS"/>
        </w:rPr>
        <w:lastRenderedPageBreak/>
        <w:t>customer’s preferred tool with supporting artifacts such as total cost of ownership, roadmap, system, operational, services, standard and data/information viewpoints. The sets of architectures are catalogued to develop sets of Dashboards and Reference Models. Examples of Reference Models Maintain compliance and utilization of Navy enterprise toolsets, development frameworks, and networks such as Navy/Marine Corps Intranet (NMCI), NMCI Enterprise Tool (NET), and DON Application and Database Management System (DADMS) to ensure enterprise architecture and interoperability across all CNFJ-CNRJ systems.</w:t>
      </w:r>
    </w:p>
    <w:p w14:paraId="584DED39" w14:textId="21B4B0DF" w:rsidR="00647B64" w:rsidRPr="00647B64" w:rsidRDefault="00647B64" w:rsidP="00647B64">
      <w:pPr>
        <w:pStyle w:val="Body"/>
        <w:rPr>
          <w:rFonts w:eastAsia="Arial Unicode MS" w:cs="Arial Unicode MS"/>
        </w:rPr>
      </w:pPr>
      <w:r w:rsidRPr="00647B64">
        <w:rPr>
          <w:rFonts w:eastAsia="Arial Unicode MS" w:cs="Arial Unicode MS"/>
        </w:rPr>
        <w:t xml:space="preserve">Team </w:t>
      </w:r>
      <w:r w:rsidRPr="00647B64">
        <w:rPr>
          <w:rFonts w:eastAsia="Arial Unicode MS" w:cs="Arial Unicode MS"/>
        </w:rPr>
        <w:t>AveningTech</w:t>
      </w:r>
      <w:r w:rsidRPr="00647B64">
        <w:rPr>
          <w:rFonts w:eastAsia="Arial Unicode MS" w:cs="Arial Unicode MS"/>
        </w:rPr>
        <w:t xml:space="preserve"> approach to IT Life Cycle is based on industry best practices such as Project Management Body of Knowledge (PMBOK), CMMI Level 4 DEV and SVC, ITIL, and ISO 9001, ISO 27001, ISO 20000 ITSM frameworks. </w:t>
      </w:r>
    </w:p>
    <w:p w14:paraId="40927FB8" w14:textId="745CC983" w:rsidR="00647B64" w:rsidRPr="00647B64" w:rsidRDefault="00647B64" w:rsidP="00647B64">
      <w:pPr>
        <w:pStyle w:val="Body"/>
        <w:rPr>
          <w:rFonts w:eastAsia="Arial Unicode MS" w:cs="Arial Unicode MS"/>
        </w:rPr>
      </w:pPr>
      <w:r w:rsidRPr="00647B64">
        <w:rPr>
          <w:rFonts w:eastAsia="Arial Unicode MS" w:cs="Arial Unicode MS"/>
        </w:rPr>
        <w:t xml:space="preserve">Team </w:t>
      </w:r>
      <w:r w:rsidRPr="00647B64">
        <w:rPr>
          <w:rFonts w:eastAsia="Arial Unicode MS" w:cs="Arial Unicode MS"/>
        </w:rPr>
        <w:t>AveningTech</w:t>
      </w:r>
      <w:r w:rsidRPr="00647B64">
        <w:rPr>
          <w:rFonts w:eastAsia="Arial Unicode MS" w:cs="Arial Unicode MS"/>
        </w:rPr>
        <w:t xml:space="preserve"> has an in-depth understanding of and experience developing network topology diagrams including but not limited to, the importance of determining network performance, scalability, and proactive reporting and maintenance within the physical and logical aspects. The visual representation of the network’s devices, connections, and paths should be fully represented in topology diagrams to ensure accurate data movement and boundary restrictions have been adhered to, while meeting the applicable security requirements. As it relates to network asset discovery, tools such as SPLUNK are utilized to detect active and inactive assets within the network, in addition to asset communication relationships, and usage within the network. Such discovery tools will provide diagnosis and system outages, device management, configuration management, and identify security risk.</w:t>
      </w:r>
    </w:p>
    <w:p w14:paraId="4F3A91C8" w14:textId="0748D82C" w:rsidR="00647B64" w:rsidRPr="00647B64" w:rsidRDefault="00647B64" w:rsidP="00647B64">
      <w:pPr>
        <w:pStyle w:val="Body"/>
        <w:rPr>
          <w:rFonts w:eastAsia="Arial Unicode MS" w:cs="Arial Unicode MS"/>
        </w:rPr>
      </w:pPr>
      <w:r w:rsidRPr="00647B64">
        <w:rPr>
          <w:rFonts w:eastAsia="Arial Unicode MS" w:cs="Arial Unicode MS"/>
        </w:rPr>
        <w:t xml:space="preserve">Team </w:t>
      </w:r>
      <w:r w:rsidRPr="00647B64">
        <w:rPr>
          <w:rFonts w:eastAsia="Arial Unicode MS" w:cs="Arial Unicode MS"/>
        </w:rPr>
        <w:t>AveningTech</w:t>
      </w:r>
      <w:r w:rsidRPr="00647B64">
        <w:rPr>
          <w:rFonts w:eastAsia="Arial Unicode MS" w:cs="Arial Unicode MS"/>
        </w:rPr>
        <w:t xml:space="preserve"> ensures any equipment/system installed or integrated into Navy platform meets the cybersecurity requirements as specified under DODI 8500.01. We verify that any design change, integration change, configuration change, or installation of hardware and software is in accordance with established DoD/DON/Navy cyber directives and does not violate the terms and conditions of the accreditation/authorization issued by the appropriate Accreditation/ Authorization official. </w:t>
      </w:r>
    </w:p>
    <w:p w14:paraId="14F77AA1" w14:textId="77777777" w:rsidR="00647B64" w:rsidRPr="00647B64" w:rsidRDefault="00647B64" w:rsidP="00647B64">
      <w:pPr>
        <w:pStyle w:val="Body"/>
        <w:rPr>
          <w:rFonts w:eastAsia="Arial Unicode MS" w:cs="Arial Unicode MS"/>
        </w:rPr>
      </w:pPr>
      <w:r w:rsidRPr="00647B64">
        <w:rPr>
          <w:rFonts w:eastAsia="Arial Unicode MS" w:cs="Arial Unicode MS"/>
        </w:rPr>
        <w:t xml:space="preserve">Subtask 1 - DADMS/DITPT-DON </w:t>
      </w:r>
    </w:p>
    <w:p w14:paraId="75282536" w14:textId="300C018D" w:rsidR="00647B64" w:rsidRPr="00647B64" w:rsidRDefault="00647B64" w:rsidP="00647B64">
      <w:pPr>
        <w:pStyle w:val="Body"/>
        <w:rPr>
          <w:rFonts w:eastAsia="Arial Unicode MS" w:cs="Arial Unicode MS"/>
        </w:rPr>
      </w:pPr>
      <w:r w:rsidRPr="00647B64">
        <w:rPr>
          <w:rFonts w:eastAsia="Arial Unicode MS" w:cs="Arial Unicode MS"/>
        </w:rPr>
        <w:t xml:space="preserve">Team </w:t>
      </w:r>
      <w:r w:rsidRPr="00647B64">
        <w:rPr>
          <w:rFonts w:eastAsia="Arial Unicode MS" w:cs="Arial Unicode MS"/>
        </w:rPr>
        <w:t>AveningTech</w:t>
      </w:r>
      <w:r>
        <w:rPr>
          <w:rFonts w:eastAsia="Arial Unicode MS" w:cs="Arial Unicode MS"/>
        </w:rPr>
        <w:t>’ s</w:t>
      </w:r>
      <w:r w:rsidRPr="00647B64">
        <w:rPr>
          <w:rFonts w:eastAsia="Arial Unicode MS" w:cs="Arial Unicode MS"/>
        </w:rPr>
        <w:t xml:space="preserve"> robust configuration management approach implements an enterprise toolset solution for configuration identification, status accounting, change control, documentation, and code management/tracking from design through </w:t>
      </w:r>
      <w:proofErr w:type="gramStart"/>
      <w:r w:rsidRPr="00647B64">
        <w:rPr>
          <w:rFonts w:eastAsia="Arial Unicode MS" w:cs="Arial Unicode MS"/>
        </w:rPr>
        <w:t>acceptance .</w:t>
      </w:r>
      <w:proofErr w:type="gramEnd"/>
      <w:r w:rsidRPr="00647B64">
        <w:rPr>
          <w:rFonts w:eastAsia="Arial Unicode MS" w:cs="Arial Unicode MS"/>
        </w:rPr>
        <w:t xml:space="preserve"> Additionally, our CM strategy includes issue management through testing and operations. With more than 15 years of Navy IT experience, we leverage Navy Enterprise Asset Management Tools such as NET and Integrated Solution Framework (ISF)-Tools, as well as ensure compliance with DON Database Management Systems (DADMS) and EAF requirements.</w:t>
      </w:r>
    </w:p>
    <w:p w14:paraId="202887B3" w14:textId="77777777" w:rsidR="00647B64" w:rsidRPr="00647B64" w:rsidRDefault="00647B64" w:rsidP="00647B64">
      <w:pPr>
        <w:pStyle w:val="Body"/>
        <w:rPr>
          <w:rFonts w:eastAsia="Arial Unicode MS" w:cs="Arial Unicode MS"/>
        </w:rPr>
      </w:pPr>
      <w:r w:rsidRPr="00647B64">
        <w:rPr>
          <w:rFonts w:eastAsia="Arial Unicode MS" w:cs="Arial Unicode MS"/>
        </w:rPr>
        <w:t>6.4.1 Subtask 2 - Portfolio Customer Support</w:t>
      </w:r>
    </w:p>
    <w:p w14:paraId="536473CD" w14:textId="004BE19D" w:rsidR="003F133D" w:rsidRDefault="00647B64" w:rsidP="00647B64">
      <w:pPr>
        <w:pStyle w:val="Body"/>
      </w:pPr>
      <w:r w:rsidRPr="00647B64">
        <w:rPr>
          <w:rFonts w:eastAsia="Arial Unicode MS" w:cs="Arial Unicode MS"/>
        </w:rPr>
        <w:t xml:space="preserve">6.4.2 Subtask 3 - Portfolio </w:t>
      </w:r>
      <w:r w:rsidRPr="00647B64">
        <w:rPr>
          <w:rFonts w:eastAsia="Arial Unicode MS" w:cs="Arial Unicode MS"/>
        </w:rPr>
        <w:t>Management</w:t>
      </w:r>
      <w:r w:rsidRPr="00647B64">
        <w:rPr>
          <w:rFonts w:eastAsia="Arial Unicode MS" w:cs="Arial Unicode MS"/>
        </w:rPr>
        <w:t xml:space="preserve"> </w:t>
      </w:r>
      <w:proofErr w:type="spellStart"/>
      <w:r w:rsidRPr="00647B64">
        <w:rPr>
          <w:rFonts w:eastAsia="Arial Unicode MS" w:cs="Arial Unicode MS"/>
        </w:rPr>
        <w:t>Liason</w:t>
      </w:r>
      <w:proofErr w:type="spellEnd"/>
      <w:r w:rsidRPr="00647B64">
        <w:rPr>
          <w:rFonts w:eastAsia="Arial Unicode MS" w:cs="Arial Unicode MS"/>
        </w:rPr>
        <w:t xml:space="preserve"> Support</w:t>
      </w:r>
    </w:p>
    <w:p w14:paraId="4FBB66CC" w14:textId="77777777" w:rsidR="003F133D" w:rsidRDefault="003F133D">
      <w:pPr>
        <w:pStyle w:val="Body"/>
      </w:pPr>
    </w:p>
    <w:p w14:paraId="63638C74" w14:textId="77777777" w:rsidR="003F133D" w:rsidRDefault="003F133D">
      <w:pPr>
        <w:pStyle w:val="Body"/>
      </w:pPr>
    </w:p>
    <w:p w14:paraId="7D103101" w14:textId="5DEF0ADA" w:rsidR="003F133D" w:rsidRDefault="00647B64">
      <w:pPr>
        <w:pStyle w:val="Body"/>
      </w:pPr>
      <w:r w:rsidRPr="00647B64">
        <w:t>For the D</w:t>
      </w:r>
      <w:r>
        <w:t>epartment of Energy (DoE)</w:t>
      </w:r>
      <w:r w:rsidRPr="00647B64">
        <w:t xml:space="preserve"> OCIO ITSS contract, Team AveningTech served as the trusted integrator, but also as the strategic advisor for the OCIO, including the Chief Technology Officer, Chief Data Officer, Chief Information Security Officer and Chief Architect, and we led the Innovation and Engineering organization to identify opportunities for IT Modernization.</w:t>
      </w:r>
    </w:p>
    <w:p w14:paraId="7134DEA8" w14:textId="77777777" w:rsidR="003F133D" w:rsidRDefault="003F133D">
      <w:pPr>
        <w:pStyle w:val="Body"/>
      </w:pPr>
    </w:p>
    <w:p w14:paraId="144ED76F" w14:textId="77777777" w:rsidR="003F133D" w:rsidRDefault="003F133D">
      <w:pPr>
        <w:pStyle w:val="Body"/>
      </w:pPr>
    </w:p>
    <w:p w14:paraId="2FAB6F4D" w14:textId="77777777" w:rsidR="003F133D" w:rsidRDefault="003F133D">
      <w:pPr>
        <w:pStyle w:val="Body"/>
      </w:pPr>
    </w:p>
    <w:p w14:paraId="5ED9BCBB" w14:textId="77777777" w:rsidR="003F133D" w:rsidRDefault="003F133D">
      <w:pPr>
        <w:pStyle w:val="Body"/>
      </w:pPr>
    </w:p>
    <w:p w14:paraId="622A3104" w14:textId="77777777" w:rsidR="003F133D" w:rsidRDefault="003F133D">
      <w:pPr>
        <w:pStyle w:val="Body"/>
      </w:pPr>
    </w:p>
    <w:p w14:paraId="07A7538D" w14:textId="77777777" w:rsidR="003F133D" w:rsidRDefault="003F133D">
      <w:pPr>
        <w:pStyle w:val="Body"/>
      </w:pPr>
    </w:p>
    <w:p w14:paraId="393D0DAF" w14:textId="77777777" w:rsidR="003F133D" w:rsidRDefault="00570F74">
      <w:pPr>
        <w:pStyle w:val="Heading1"/>
      </w:pPr>
      <w:bookmarkStart w:id="15" w:name="_Toc15"/>
      <w:r>
        <w:rPr>
          <w:rFonts w:eastAsia="Arial Unicode MS" w:cs="Arial Unicode MS"/>
        </w:rPr>
        <w:lastRenderedPageBreak/>
        <w:t>Staffing Plan</w:t>
      </w:r>
      <w:bookmarkEnd w:id="15"/>
    </w:p>
    <w:p w14:paraId="7642B4A8" w14:textId="77777777" w:rsidR="003F133D" w:rsidRDefault="00570F74">
      <w:pPr>
        <w:pStyle w:val="BodyREQUIREMENT"/>
      </w:pPr>
      <w:r>
        <w:t>Assigned to: _________</w:t>
      </w:r>
    </w:p>
    <w:p w14:paraId="7819992C" w14:textId="77777777" w:rsidR="003F133D" w:rsidRDefault="003F133D">
      <w:pPr>
        <w:pStyle w:val="Body"/>
      </w:pPr>
    </w:p>
    <w:p w14:paraId="09162ED7" w14:textId="77777777" w:rsidR="003F133D" w:rsidRDefault="00570F74">
      <w:pPr>
        <w:pStyle w:val="Body"/>
      </w:pPr>
      <w:r>
        <w:rPr>
          <w:rFonts w:eastAsia="Arial Unicode MS" w:cs="Arial Unicode MS"/>
        </w:rPr>
        <w:t>[Start writing here…]</w:t>
      </w:r>
    </w:p>
    <w:p w14:paraId="330F9957" w14:textId="77777777" w:rsidR="003F133D" w:rsidRDefault="003F133D">
      <w:pPr>
        <w:pStyle w:val="Body"/>
      </w:pPr>
    </w:p>
    <w:p w14:paraId="787A7106" w14:textId="77777777" w:rsidR="003F133D" w:rsidRDefault="003F133D">
      <w:pPr>
        <w:pStyle w:val="Body"/>
      </w:pPr>
    </w:p>
    <w:p w14:paraId="0C4EEBE5" w14:textId="77777777" w:rsidR="003F133D" w:rsidRDefault="003F133D">
      <w:pPr>
        <w:pStyle w:val="Body"/>
      </w:pPr>
    </w:p>
    <w:p w14:paraId="4ABC5548" w14:textId="77777777" w:rsidR="003F133D" w:rsidRDefault="003F133D">
      <w:pPr>
        <w:pStyle w:val="Body"/>
      </w:pPr>
    </w:p>
    <w:p w14:paraId="362081A0" w14:textId="77777777" w:rsidR="003F133D" w:rsidRDefault="003F133D">
      <w:pPr>
        <w:pStyle w:val="Body"/>
      </w:pPr>
    </w:p>
    <w:p w14:paraId="1819A222" w14:textId="77777777" w:rsidR="003F133D" w:rsidRDefault="003F133D">
      <w:pPr>
        <w:pStyle w:val="Body"/>
      </w:pPr>
    </w:p>
    <w:p w14:paraId="2A6D9F03" w14:textId="77777777" w:rsidR="003F133D" w:rsidRDefault="003F133D">
      <w:pPr>
        <w:pStyle w:val="Body"/>
      </w:pPr>
    </w:p>
    <w:p w14:paraId="4A79F375" w14:textId="77777777" w:rsidR="003F133D" w:rsidRDefault="003F133D">
      <w:pPr>
        <w:pStyle w:val="Body"/>
      </w:pPr>
    </w:p>
    <w:p w14:paraId="437DA047" w14:textId="77777777" w:rsidR="003F133D" w:rsidRDefault="003F133D">
      <w:pPr>
        <w:pStyle w:val="Body"/>
      </w:pPr>
    </w:p>
    <w:p w14:paraId="457A964A" w14:textId="77777777" w:rsidR="003F133D" w:rsidRDefault="00570F74">
      <w:pPr>
        <w:pStyle w:val="BodyREQUIREMENT"/>
      </w:pPr>
      <w:r>
        <w:t>Top Secret security clearance and final IT-I (privileged level systems access), and immediately upon hire, will also require SCI access eligibility:</w:t>
      </w:r>
    </w:p>
    <w:p w14:paraId="0AE46E33" w14:textId="77777777" w:rsidR="003F133D" w:rsidRDefault="00570F74">
      <w:pPr>
        <w:pStyle w:val="BodyREQUIREMENT"/>
      </w:pPr>
      <w:r>
        <w:t xml:space="preserve">Bilateral Communications and Network Management Support </w:t>
      </w:r>
    </w:p>
    <w:p w14:paraId="786461C8" w14:textId="77777777" w:rsidR="003F133D" w:rsidRDefault="003F133D">
      <w:pPr>
        <w:pStyle w:val="BodyREQUIREMENT"/>
      </w:pPr>
    </w:p>
    <w:p w14:paraId="3E082BE5" w14:textId="77777777" w:rsidR="003F133D" w:rsidRDefault="00570F74">
      <w:pPr>
        <w:pStyle w:val="BodyREQUIREMENT"/>
      </w:pPr>
      <w:r>
        <w:t xml:space="preserve">The following types of positions require a minimum interim Secret security clearance and interim IT-II eligibility when performance starts: </w:t>
      </w:r>
    </w:p>
    <w:p w14:paraId="5A88BBF1" w14:textId="77777777" w:rsidR="003F133D" w:rsidRDefault="00570F74">
      <w:pPr>
        <w:pStyle w:val="BodyREQUIREMENT"/>
      </w:pPr>
      <w:r>
        <w:rPr>
          <w:lang w:val="de-DE"/>
        </w:rPr>
        <w:t>Program Management</w:t>
      </w:r>
      <w:r>
        <w:br/>
        <w:t>C3P Ashore Support</w:t>
      </w:r>
      <w:r>
        <w:br/>
        <w:t xml:space="preserve">Enterprise / Infrastructure Services Support </w:t>
      </w:r>
    </w:p>
    <w:p w14:paraId="4A9EFEE4" w14:textId="77777777" w:rsidR="003F133D" w:rsidRDefault="00570F74">
      <w:pPr>
        <w:pStyle w:val="BodyREQUIREMENT"/>
      </w:pPr>
      <w:r>
        <w:t>Enterprise Architecture</w:t>
      </w:r>
      <w:r>
        <w:br/>
        <w:t xml:space="preserve">Cybersecurity / Information Assurance </w:t>
      </w:r>
    </w:p>
    <w:p w14:paraId="50A551B6" w14:textId="77777777" w:rsidR="003F133D" w:rsidRDefault="00570F74">
      <w:pPr>
        <w:pStyle w:val="BodyREQUIREMENT"/>
      </w:pPr>
      <w:r>
        <w:t>Installation Cybersecurity Support</w:t>
      </w:r>
      <w:r>
        <w:br/>
        <w:t>Managed IT Services Support</w:t>
      </w:r>
      <w:r>
        <w:br/>
        <w:t xml:space="preserve">Bilateral Communications Analysis and Support </w:t>
      </w:r>
    </w:p>
    <w:p w14:paraId="713C87A2" w14:textId="77777777" w:rsidR="003F133D" w:rsidRDefault="003F133D">
      <w:pPr>
        <w:pStyle w:val="BodyREQUIREMENT"/>
      </w:pPr>
    </w:p>
    <w:p w14:paraId="3A2C4DDC" w14:textId="77777777" w:rsidR="003F133D" w:rsidRDefault="00570F74">
      <w:pPr>
        <w:pStyle w:val="BodyREQUIREMENT"/>
      </w:pPr>
      <w:r>
        <w:t>Roles:</w:t>
      </w:r>
    </w:p>
    <w:p w14:paraId="50B3BC13" w14:textId="77777777" w:rsidR="003F133D" w:rsidRDefault="003F133D">
      <w:pPr>
        <w:pStyle w:val="BodyREQUIREMENT"/>
      </w:pPr>
    </w:p>
    <w:p w14:paraId="1A4305DD" w14:textId="77777777" w:rsidR="003F133D" w:rsidRDefault="00570F74">
      <w:pPr>
        <w:pStyle w:val="BodyREQUIREMENT"/>
      </w:pPr>
      <w:r>
        <w:t xml:space="preserve">Program Management. Minimum of ten years of experience in environments similar to that of the contract and: </w:t>
      </w:r>
    </w:p>
    <w:p w14:paraId="1844A469" w14:textId="77777777" w:rsidR="003F133D" w:rsidRDefault="00570F74">
      <w:pPr>
        <w:pStyle w:val="BodyREQUIREMENT"/>
      </w:pPr>
      <w:r>
        <w:t xml:space="preserve">Demonstrated experience managing and supervising employees in labor categories and with skills applicable to programs similar in size and scope. </w:t>
      </w:r>
      <w:r>
        <w:br/>
        <w:t xml:space="preserve">Demonstrated experience with the DoD acquisition process. </w:t>
      </w:r>
      <w:r>
        <w:br/>
        <w:t xml:space="preserve">Demonstrated knowledge of Navy financial management processes. </w:t>
      </w:r>
      <w:r>
        <w:br/>
      </w:r>
    </w:p>
    <w:p w14:paraId="1C6421AB" w14:textId="77777777" w:rsidR="003F133D" w:rsidRDefault="00570F74">
      <w:pPr>
        <w:pStyle w:val="BodyREQUIREMENT"/>
      </w:pPr>
      <w:r>
        <w:t xml:space="preserve">C3P Ashore Support. Minimum of five years of experience in a related IT field and: </w:t>
      </w:r>
      <w:r>
        <w:br/>
        <w:t>Technical knowledge of the ROC / EOC / RDC / LDC operational and hardware design infrastructure.</w:t>
      </w:r>
    </w:p>
    <w:p w14:paraId="486C6893" w14:textId="77777777" w:rsidR="003F133D" w:rsidRDefault="00570F74">
      <w:pPr>
        <w:pStyle w:val="BodyREQUIREMENT"/>
      </w:pPr>
      <w:r>
        <w:t xml:space="preserve">Thorough knowledge of maintenance of trunking mobile, base stations and handheld subscriber units </w:t>
      </w:r>
      <w:r>
        <w:br/>
      </w:r>
      <w:r>
        <w:rPr>
          <w:lang w:val="it-IT"/>
        </w:rPr>
        <w:t xml:space="preserve">and antennas. </w:t>
      </w:r>
    </w:p>
    <w:p w14:paraId="01F4A5E0" w14:textId="77777777" w:rsidR="003F133D" w:rsidRDefault="00570F74">
      <w:pPr>
        <w:pStyle w:val="BodyREQUIREMENT"/>
      </w:pPr>
      <w:r>
        <w:t xml:space="preserve">Technical knowledge of </w:t>
      </w:r>
      <w:proofErr w:type="spellStart"/>
      <w:r>
        <w:t>PSNet</w:t>
      </w:r>
      <w:proofErr w:type="spellEnd"/>
      <w:r>
        <w:t xml:space="preserve"> architecture and the systems utilizing </w:t>
      </w:r>
      <w:proofErr w:type="spellStart"/>
      <w:r>
        <w:t>PSNet</w:t>
      </w:r>
      <w:proofErr w:type="spellEnd"/>
      <w:r>
        <w:t>.</w:t>
      </w:r>
    </w:p>
    <w:p w14:paraId="218C2704" w14:textId="77777777" w:rsidR="003F133D" w:rsidRDefault="00570F74">
      <w:pPr>
        <w:pStyle w:val="BodyREQUIREMENT"/>
      </w:pPr>
      <w:r>
        <w:t xml:space="preserve">Thorough knowledge of ATFP systems under the ATFP global sustainment contract. </w:t>
      </w:r>
    </w:p>
    <w:p w14:paraId="18C1977B" w14:textId="77777777" w:rsidR="003F133D" w:rsidRDefault="00570F74">
      <w:pPr>
        <w:pStyle w:val="BodyREQUIREMENT"/>
      </w:pPr>
      <w:r>
        <w:t xml:space="preserve">Technical knowledge of applicable DoD, </w:t>
      </w:r>
      <w:proofErr w:type="spellStart"/>
      <w:r>
        <w:t>DoN</w:t>
      </w:r>
      <w:proofErr w:type="spellEnd"/>
      <w:r>
        <w:t>, and HQ instructions, policies, and procedures.</w:t>
      </w:r>
    </w:p>
    <w:p w14:paraId="55DCF7B0" w14:textId="77777777" w:rsidR="003F133D" w:rsidRDefault="00570F74">
      <w:pPr>
        <w:pStyle w:val="BodyREQUIREMENT"/>
      </w:pPr>
      <w:r>
        <w:t>Meets CSWF qualifications required for Specialty Area 451 – System Administration (Journeyman).</w:t>
      </w:r>
    </w:p>
    <w:p w14:paraId="19170903" w14:textId="77777777" w:rsidR="003F133D" w:rsidRDefault="00570F74">
      <w:pPr>
        <w:pStyle w:val="BodyREQUIREMENT"/>
      </w:pPr>
      <w:r>
        <w:t>Enterprise/Infrastructure Services Support. Minimum of two years of experience in a related IT field and:</w:t>
      </w:r>
    </w:p>
    <w:p w14:paraId="23C1650D" w14:textId="77777777" w:rsidR="003F133D" w:rsidRDefault="00570F74">
      <w:pPr>
        <w:pStyle w:val="BodyREQUIREMENT"/>
      </w:pPr>
      <w:r>
        <w:t>Demonstrated experience in SharePoint 2013.</w:t>
      </w:r>
    </w:p>
    <w:p w14:paraId="4D4E5699" w14:textId="77777777" w:rsidR="003F133D" w:rsidRDefault="00570F74">
      <w:pPr>
        <w:pStyle w:val="BodyREQUIREMENT"/>
      </w:pPr>
      <w:r>
        <w:t> Excellent customer service/support skills.</w:t>
      </w:r>
    </w:p>
    <w:p w14:paraId="515D123C" w14:textId="77777777" w:rsidR="003F133D" w:rsidRDefault="00570F74">
      <w:pPr>
        <w:pStyle w:val="BodyREQUIREMENT"/>
      </w:pPr>
      <w:r>
        <w:t>Demonstrated experience in System Administration.</w:t>
      </w:r>
    </w:p>
    <w:p w14:paraId="7A915BCA" w14:textId="77777777" w:rsidR="003F133D" w:rsidRDefault="00570F74">
      <w:pPr>
        <w:pStyle w:val="BodyREQUIREMENT"/>
      </w:pPr>
      <w:r>
        <w:t xml:space="preserve">Meets CSWF qualifications required for Specialty Area 451 – System Administration (Journeyman) and </w:t>
      </w:r>
      <w:r>
        <w:br/>
        <w:t xml:space="preserve">Operating System Certification (Minimum requirement MS Server 2016 cert or Azure 104+500 </w:t>
      </w:r>
      <w:proofErr w:type="spellStart"/>
      <w:r>
        <w:t>certs</w:t>
      </w:r>
      <w:proofErr w:type="spellEnd"/>
      <w:r>
        <w:t>).</w:t>
      </w:r>
    </w:p>
    <w:p w14:paraId="357B45FA" w14:textId="77777777" w:rsidR="003F133D" w:rsidRDefault="003F133D">
      <w:pPr>
        <w:pStyle w:val="BodyREQUIREMENT"/>
      </w:pPr>
    </w:p>
    <w:p w14:paraId="55384962" w14:textId="77777777" w:rsidR="003F133D" w:rsidRDefault="00570F74">
      <w:pPr>
        <w:pStyle w:val="BodyREQUIREMENT"/>
      </w:pPr>
      <w:r>
        <w:t>Enterprise Architecture. Minimum of three years of experience in a related IT field and:</w:t>
      </w:r>
    </w:p>
    <w:p w14:paraId="6B640BF7" w14:textId="77777777" w:rsidR="003F133D" w:rsidRDefault="00570F74">
      <w:pPr>
        <w:pStyle w:val="BodyREQUIREMENT"/>
      </w:pPr>
      <w:r>
        <w:t>Excellent customer service/support skills.</w:t>
      </w:r>
    </w:p>
    <w:p w14:paraId="782BFAFD" w14:textId="77777777" w:rsidR="003F133D" w:rsidRDefault="00570F74">
      <w:pPr>
        <w:pStyle w:val="BodyREQUIREMENT"/>
      </w:pPr>
      <w:r>
        <w:t xml:space="preserve">Strong communications skills to interface with Portfolio Management related counterparts to include </w:t>
      </w:r>
      <w:r>
        <w:br/>
        <w:t xml:space="preserve">higher echelon staff, other Navy organizations and </w:t>
      </w:r>
      <w:r>
        <w:rPr>
          <w:lang w:val="pt-PT"/>
        </w:rPr>
        <w:t>vendors.</w:t>
      </w:r>
    </w:p>
    <w:p w14:paraId="4A48AA47" w14:textId="77777777" w:rsidR="003F133D" w:rsidRDefault="00570F74">
      <w:pPr>
        <w:pStyle w:val="BodyREQUIREMENT"/>
      </w:pPr>
      <w:r>
        <w:t>Ability to track and maintain the requests which can exceed multiple years.</w:t>
      </w:r>
    </w:p>
    <w:p w14:paraId="60B9550F" w14:textId="77777777" w:rsidR="003F133D" w:rsidRDefault="00570F74">
      <w:pPr>
        <w:pStyle w:val="BodyREQUIREMENT"/>
      </w:pPr>
      <w:r>
        <w:t xml:space="preserve">Technical knowledge of applicable DoD, </w:t>
      </w:r>
      <w:proofErr w:type="spellStart"/>
      <w:r>
        <w:t>DoN</w:t>
      </w:r>
      <w:proofErr w:type="spellEnd"/>
      <w:r>
        <w:t>, and HQ instructions, policies, and procedures.</w:t>
      </w:r>
    </w:p>
    <w:p w14:paraId="41011689" w14:textId="77777777" w:rsidR="003F133D" w:rsidRDefault="00570F74">
      <w:pPr>
        <w:pStyle w:val="BodyREQUIREMENT"/>
      </w:pPr>
      <w:r>
        <w:t xml:space="preserve">Meets CSWF qualifications required for Specialty Area 804 – Portfolio Manager (Journeyman). </w:t>
      </w:r>
      <w:r>
        <w:br/>
      </w:r>
    </w:p>
    <w:p w14:paraId="61CA69CC" w14:textId="77777777" w:rsidR="003F133D" w:rsidRDefault="00570F74">
      <w:pPr>
        <w:pStyle w:val="BodyREQUIREMENT"/>
      </w:pPr>
      <w:r>
        <w:t xml:space="preserve">Cybersecurity/Information Assurance (Section 6.5.1-6.5.9). Minimum of five years of experience in a related IT field and: </w:t>
      </w:r>
    </w:p>
    <w:p w14:paraId="2D49A3C2" w14:textId="77777777" w:rsidR="003F133D" w:rsidRDefault="00570F74">
      <w:pPr>
        <w:pStyle w:val="BodyREQUIREMENT"/>
      </w:pPr>
      <w:r>
        <w:t xml:space="preserve">Knowledge of applicable DoD, </w:t>
      </w:r>
      <w:proofErr w:type="spellStart"/>
      <w:r>
        <w:t>DoN</w:t>
      </w:r>
      <w:proofErr w:type="spellEnd"/>
      <w:r>
        <w:t>, RMF and HQ instructions, policies, and procedures.</w:t>
      </w:r>
    </w:p>
    <w:p w14:paraId="7D1C0B7C" w14:textId="77777777" w:rsidR="003F133D" w:rsidRDefault="00570F74">
      <w:pPr>
        <w:pStyle w:val="BodyREQUIREMENT"/>
      </w:pPr>
      <w:r>
        <w:t>Meets CSWF qualifications required for Specialty Area 461 –Systems Security Analyst (Intermediate) or Specialty Area 541 Vulnerability Assessment Analyst (Intermediate)</w:t>
      </w:r>
    </w:p>
    <w:p w14:paraId="37F19539" w14:textId="77777777" w:rsidR="003F133D" w:rsidRDefault="003F133D">
      <w:pPr>
        <w:pStyle w:val="BodyREQUIREMENT"/>
      </w:pPr>
    </w:p>
    <w:p w14:paraId="49F68B3E" w14:textId="77777777" w:rsidR="003F133D" w:rsidRDefault="00570F74">
      <w:pPr>
        <w:pStyle w:val="BodyREQUIREMENT"/>
      </w:pPr>
      <w:r>
        <w:t xml:space="preserve">Installation Cybersecurity Support (Section 6.5.10). Minimum of three years of experience in a related IT field and: Knowledge of applicable DoD, </w:t>
      </w:r>
      <w:proofErr w:type="spellStart"/>
      <w:r>
        <w:t>DoN</w:t>
      </w:r>
      <w:proofErr w:type="spellEnd"/>
      <w:r>
        <w:t>, RMF and HQ instructions, policies, and procedures.</w:t>
      </w:r>
    </w:p>
    <w:p w14:paraId="124893B5" w14:textId="77777777" w:rsidR="003F133D" w:rsidRDefault="00570F74">
      <w:pPr>
        <w:pStyle w:val="BodyREQUIREMENT"/>
      </w:pPr>
      <w:r>
        <w:t xml:space="preserve">Meets CSWF qualifications required for Specialty Area 461 – Systems Security Analyst (Intermediate) or Specialty Area 541 Vulnerability Assessment Analyst (Intermediate) </w:t>
      </w:r>
      <w:r>
        <w:br/>
      </w:r>
    </w:p>
    <w:p w14:paraId="0557337D" w14:textId="77777777" w:rsidR="003F133D" w:rsidRDefault="00570F74">
      <w:pPr>
        <w:pStyle w:val="BodyREQUIREMENT"/>
      </w:pPr>
      <w:r>
        <w:t>Managed IT Services Support. Minimum of three years of experience in a related IT field and:</w:t>
      </w:r>
    </w:p>
    <w:p w14:paraId="7D5F06BE" w14:textId="77777777" w:rsidR="003F133D" w:rsidRDefault="00570F74">
      <w:pPr>
        <w:pStyle w:val="BodyREQUIREMENT"/>
      </w:pPr>
      <w:r>
        <w:t xml:space="preserve">Technical knowledge of Navy ONE-Net (OCONUS Enterprise Network) processes and procedures, to include applicable CNFJ / CNRJ procedures, applicable Request for Change form (RFC) procedures, help- desk tickets and Move-Add- Change (MAC) procedures as applied </w:t>
      </w:r>
      <w:proofErr w:type="spellStart"/>
      <w:r>
        <w:t>withinCNFJ</w:t>
      </w:r>
      <w:proofErr w:type="spellEnd"/>
      <w:r>
        <w:t>.</w:t>
      </w:r>
    </w:p>
    <w:p w14:paraId="41929A0A" w14:textId="77777777" w:rsidR="003F133D" w:rsidRDefault="00570F74">
      <w:pPr>
        <w:pStyle w:val="BodyREQUIREMENT"/>
      </w:pPr>
      <w:r>
        <w:t xml:space="preserve">Technical knowledge of applicable DoD, </w:t>
      </w:r>
      <w:proofErr w:type="spellStart"/>
      <w:r>
        <w:t>DoN</w:t>
      </w:r>
      <w:proofErr w:type="spellEnd"/>
      <w:r>
        <w:t>, and HQ instructions, policies, and procedures.</w:t>
      </w:r>
    </w:p>
    <w:p w14:paraId="302C4494" w14:textId="77777777" w:rsidR="003F133D" w:rsidRDefault="00570F74">
      <w:pPr>
        <w:pStyle w:val="BodyREQUIREMENT"/>
      </w:pPr>
      <w:r>
        <w:t xml:space="preserve">Meets CSWF qualifications required for Specialty Area 411 – Technical Support Specialist (Journeyman) </w:t>
      </w:r>
      <w:r>
        <w:br/>
      </w:r>
    </w:p>
    <w:p w14:paraId="2D4FBE87" w14:textId="77777777" w:rsidR="003F133D" w:rsidRDefault="00570F74">
      <w:pPr>
        <w:pStyle w:val="BodyREQUIREMENT"/>
      </w:pPr>
      <w:r>
        <w:t>Bilateral Communications Analysis and Support. Minimum of three years of experience in a related IT field and:</w:t>
      </w:r>
    </w:p>
    <w:p w14:paraId="674D15EF" w14:textId="77777777" w:rsidR="003F133D" w:rsidRDefault="00570F74">
      <w:pPr>
        <w:pStyle w:val="BodyREQUIREMENT"/>
      </w:pPr>
      <w:r>
        <w:t xml:space="preserve">Demonstrated experience in bilateral communications analysis and support, to include significant knowledge of governing processes and  </w:t>
      </w:r>
      <w:r>
        <w:rPr>
          <w:lang w:val="pt-PT"/>
        </w:rPr>
        <w:t>policies.</w:t>
      </w:r>
    </w:p>
    <w:p w14:paraId="134F6A50" w14:textId="77777777" w:rsidR="003F133D" w:rsidRDefault="00570F74">
      <w:pPr>
        <w:pStyle w:val="BodyREQUIREMENT"/>
      </w:pPr>
      <w:r>
        <w:t xml:space="preserve">Strong communications skills to interface with </w:t>
      </w:r>
      <w:proofErr w:type="spellStart"/>
      <w:r>
        <w:t>DoN</w:t>
      </w:r>
      <w:proofErr w:type="spellEnd"/>
      <w:r>
        <w:t>/DoD staff, managers, and foreign military counterparts.</w:t>
      </w:r>
    </w:p>
    <w:p w14:paraId="68AE3589" w14:textId="77777777" w:rsidR="003F133D" w:rsidRDefault="00570F74">
      <w:pPr>
        <w:pStyle w:val="BodyREQUIREMENT"/>
      </w:pPr>
      <w:r>
        <w:t>Ability to independently operate amongst and in partnership with host nation military personnel to facilitate execution of the Navy's mission in Japan.</w:t>
      </w:r>
    </w:p>
    <w:p w14:paraId="7E48A4A1" w14:textId="77777777" w:rsidR="003F133D" w:rsidRDefault="00570F74">
      <w:pPr>
        <w:pStyle w:val="BodyREQUIREMENT"/>
      </w:pPr>
      <w:r>
        <w:t xml:space="preserve">Knowledge of applicable DoD, </w:t>
      </w:r>
      <w:proofErr w:type="spellStart"/>
      <w:r>
        <w:t>DoN</w:t>
      </w:r>
      <w:proofErr w:type="spellEnd"/>
      <w:r>
        <w:t>, and HQ instructions, policies, and procedures.</w:t>
      </w:r>
    </w:p>
    <w:p w14:paraId="43E0A8DA" w14:textId="77777777" w:rsidR="003F133D" w:rsidRDefault="00570F74">
      <w:pPr>
        <w:pStyle w:val="BodyREQUIREMENT"/>
      </w:pPr>
      <w:r>
        <w:t xml:space="preserve">Meets CSWF qualifications required for Specialty Area 641 – Systems Requirements Planning </w:t>
      </w:r>
      <w:r>
        <w:br/>
        <w:t xml:space="preserve">(Journeyman). </w:t>
      </w:r>
    </w:p>
    <w:p w14:paraId="1CBA907C" w14:textId="77777777" w:rsidR="003F133D" w:rsidRDefault="003F133D">
      <w:pPr>
        <w:pStyle w:val="BodyREQUIREMENT"/>
      </w:pPr>
    </w:p>
    <w:p w14:paraId="3C459DFE" w14:textId="77777777" w:rsidR="003F133D" w:rsidRDefault="00570F74">
      <w:pPr>
        <w:pStyle w:val="BodyREQUIREMENT"/>
      </w:pPr>
      <w:r>
        <w:t>Bilateral Communications and Network Management Support. Minimum of three years of experience in a related IT field and:</w:t>
      </w:r>
    </w:p>
    <w:p w14:paraId="55CAF4E9" w14:textId="77777777" w:rsidR="003F133D" w:rsidRDefault="00570F74">
      <w:pPr>
        <w:pStyle w:val="BodyREQUIREMENT"/>
      </w:pPr>
      <w:r>
        <w:t xml:space="preserve">Technical knowledge of bilateral systems and network architecture. </w:t>
      </w:r>
    </w:p>
    <w:p w14:paraId="66226E1A" w14:textId="77777777" w:rsidR="003F133D" w:rsidRDefault="00570F74">
      <w:pPr>
        <w:pStyle w:val="BodyREQUIREMENT"/>
      </w:pPr>
      <w:r>
        <w:t xml:space="preserve">Demonstrated experience in bilateral communications and network management, to include significant knowledge of governing processes and </w:t>
      </w:r>
      <w:r>
        <w:rPr>
          <w:lang w:val="pt-PT"/>
        </w:rPr>
        <w:t>policies.</w:t>
      </w:r>
    </w:p>
    <w:p w14:paraId="51E6C505" w14:textId="77777777" w:rsidR="003F133D" w:rsidRDefault="00570F74">
      <w:pPr>
        <w:pStyle w:val="BodyREQUIREMENT"/>
      </w:pPr>
      <w:r>
        <w:t xml:space="preserve">Knowledge of applicable DoD, </w:t>
      </w:r>
      <w:proofErr w:type="spellStart"/>
      <w:r>
        <w:t>DoN</w:t>
      </w:r>
      <w:proofErr w:type="spellEnd"/>
      <w:r>
        <w:t>, and HQ instructions, policies, and procedures.</w:t>
      </w:r>
      <w:r>
        <w:br/>
        <w:t xml:space="preserve">Meets CSWF qualifications required for Specialty Area 441 – Network Operations Specialist </w:t>
      </w:r>
    </w:p>
    <w:p w14:paraId="1D212809" w14:textId="77777777" w:rsidR="003F133D" w:rsidRDefault="003F133D">
      <w:pPr>
        <w:pStyle w:val="Body"/>
      </w:pPr>
    </w:p>
    <w:p w14:paraId="1C09A53B" w14:textId="77777777" w:rsidR="003F133D" w:rsidRDefault="00570F74">
      <w:pPr>
        <w:pStyle w:val="Heading2"/>
      </w:pPr>
      <w:bookmarkStart w:id="16" w:name="_Toc16"/>
      <w:r>
        <w:rPr>
          <w:rFonts w:eastAsia="Arial Unicode MS" w:cs="Arial Unicode MS"/>
        </w:rPr>
        <w:t>Training</w:t>
      </w:r>
      <w:bookmarkEnd w:id="16"/>
    </w:p>
    <w:p w14:paraId="3914989C" w14:textId="77777777" w:rsidR="003F133D" w:rsidRDefault="00570F74">
      <w:pPr>
        <w:pStyle w:val="BodyREQUIREMENT"/>
      </w:pPr>
      <w:r>
        <w:t>Assigned to: _________</w:t>
      </w:r>
    </w:p>
    <w:p w14:paraId="662F59C8" w14:textId="77777777" w:rsidR="003F133D" w:rsidRDefault="00570F74">
      <w:pPr>
        <w:pStyle w:val="Body"/>
      </w:pPr>
      <w:r>
        <w:rPr>
          <w:rFonts w:eastAsia="Arial Unicode MS" w:cs="Arial Unicode MS"/>
        </w:rPr>
        <w:t>[Start writing here…]</w:t>
      </w:r>
    </w:p>
    <w:p w14:paraId="419447F0" w14:textId="77777777" w:rsidR="003F133D" w:rsidRDefault="003F133D">
      <w:pPr>
        <w:pStyle w:val="Body"/>
      </w:pPr>
    </w:p>
    <w:p w14:paraId="7098ACCF" w14:textId="77777777" w:rsidR="003F133D" w:rsidRDefault="003F133D">
      <w:pPr>
        <w:pStyle w:val="Body"/>
      </w:pPr>
    </w:p>
    <w:p w14:paraId="2C2A6D3F" w14:textId="77777777" w:rsidR="003F133D" w:rsidRDefault="003F133D">
      <w:pPr>
        <w:pStyle w:val="Body"/>
      </w:pPr>
    </w:p>
    <w:p w14:paraId="72ADE107" w14:textId="77777777" w:rsidR="003F133D" w:rsidRDefault="003F133D">
      <w:pPr>
        <w:pStyle w:val="Body"/>
      </w:pPr>
    </w:p>
    <w:p w14:paraId="139EACE7" w14:textId="77777777" w:rsidR="003F133D" w:rsidRDefault="003F133D">
      <w:pPr>
        <w:pStyle w:val="Body"/>
      </w:pPr>
    </w:p>
    <w:p w14:paraId="495BC800" w14:textId="77777777" w:rsidR="003F133D" w:rsidRDefault="003F133D">
      <w:pPr>
        <w:pStyle w:val="Body"/>
      </w:pPr>
    </w:p>
    <w:p w14:paraId="611476AC" w14:textId="77777777" w:rsidR="003F133D" w:rsidRDefault="003F133D">
      <w:pPr>
        <w:pStyle w:val="Body"/>
      </w:pPr>
    </w:p>
    <w:p w14:paraId="69199A0B" w14:textId="77777777" w:rsidR="003F133D" w:rsidRDefault="003F133D">
      <w:pPr>
        <w:pStyle w:val="Body"/>
      </w:pPr>
    </w:p>
    <w:p w14:paraId="163797FA" w14:textId="77777777" w:rsidR="003F133D" w:rsidRDefault="003F133D">
      <w:pPr>
        <w:pStyle w:val="Body"/>
      </w:pPr>
    </w:p>
    <w:p w14:paraId="6DCE0E96" w14:textId="77777777" w:rsidR="003F133D" w:rsidRDefault="003F133D">
      <w:pPr>
        <w:pStyle w:val="Body"/>
      </w:pPr>
    </w:p>
    <w:p w14:paraId="1512763F" w14:textId="77777777" w:rsidR="003F133D" w:rsidRDefault="00570F74">
      <w:pPr>
        <w:pStyle w:val="Heading2"/>
      </w:pPr>
      <w:bookmarkStart w:id="17" w:name="_Toc17"/>
      <w:r>
        <w:rPr>
          <w:rFonts w:eastAsia="Arial Unicode MS" w:cs="Arial Unicode MS"/>
        </w:rPr>
        <w:t>Surge Support</w:t>
      </w:r>
      <w:bookmarkEnd w:id="17"/>
    </w:p>
    <w:p w14:paraId="004F1C24" w14:textId="77777777" w:rsidR="003F133D" w:rsidRDefault="00570F74">
      <w:pPr>
        <w:pStyle w:val="BodyREQUIREMENT"/>
      </w:pPr>
      <w:r>
        <w:t>Assigned to: _________</w:t>
      </w:r>
    </w:p>
    <w:p w14:paraId="75F74EF7" w14:textId="77777777" w:rsidR="003F133D" w:rsidRDefault="00570F74">
      <w:pPr>
        <w:pStyle w:val="Body"/>
      </w:pPr>
      <w:r>
        <w:rPr>
          <w:rFonts w:eastAsia="Arial Unicode MS" w:cs="Arial Unicode MS"/>
        </w:rPr>
        <w:t>[Start writing here…]</w:t>
      </w:r>
    </w:p>
    <w:p w14:paraId="2B9D5B49" w14:textId="77777777" w:rsidR="003F133D" w:rsidRDefault="003F133D">
      <w:pPr>
        <w:pStyle w:val="Body"/>
      </w:pPr>
    </w:p>
    <w:p w14:paraId="4EC3C3A1" w14:textId="77777777" w:rsidR="003F133D" w:rsidRDefault="003F133D">
      <w:pPr>
        <w:pStyle w:val="Body"/>
      </w:pPr>
    </w:p>
    <w:p w14:paraId="4734D599" w14:textId="77777777" w:rsidR="003F133D" w:rsidRDefault="003F133D">
      <w:pPr>
        <w:pStyle w:val="Body"/>
      </w:pPr>
    </w:p>
    <w:p w14:paraId="50F32DD1" w14:textId="77777777" w:rsidR="003F133D" w:rsidRDefault="003F133D">
      <w:pPr>
        <w:pStyle w:val="Body"/>
      </w:pPr>
    </w:p>
    <w:p w14:paraId="1C317F99" w14:textId="77777777" w:rsidR="003F133D" w:rsidRDefault="003F133D">
      <w:pPr>
        <w:pStyle w:val="Body"/>
      </w:pPr>
    </w:p>
    <w:p w14:paraId="31F8CDCD" w14:textId="77777777" w:rsidR="003F133D" w:rsidRDefault="003F133D">
      <w:pPr>
        <w:pStyle w:val="Body"/>
      </w:pPr>
    </w:p>
    <w:p w14:paraId="30FBF44F" w14:textId="77777777" w:rsidR="003F133D" w:rsidRDefault="003F133D">
      <w:pPr>
        <w:pStyle w:val="Body"/>
      </w:pPr>
    </w:p>
    <w:p w14:paraId="4CD85570" w14:textId="77777777" w:rsidR="003F133D" w:rsidRDefault="003F133D">
      <w:pPr>
        <w:pStyle w:val="Body"/>
      </w:pPr>
    </w:p>
    <w:p w14:paraId="22528241" w14:textId="77777777" w:rsidR="003F133D" w:rsidRDefault="003F133D">
      <w:pPr>
        <w:pStyle w:val="Body"/>
      </w:pPr>
    </w:p>
    <w:p w14:paraId="525BC5EA" w14:textId="77777777" w:rsidR="003F133D" w:rsidRDefault="003F133D">
      <w:pPr>
        <w:pStyle w:val="Body"/>
      </w:pPr>
    </w:p>
    <w:p w14:paraId="25C474BB" w14:textId="77777777" w:rsidR="003F133D" w:rsidRDefault="00570F74">
      <w:pPr>
        <w:pStyle w:val="Heading2"/>
      </w:pPr>
      <w:bookmarkStart w:id="18" w:name="_Toc18"/>
      <w:r>
        <w:rPr>
          <w:rFonts w:eastAsia="Arial Unicode MS" w:cs="Arial Unicode MS"/>
        </w:rPr>
        <w:t>Recruiting and Retention</w:t>
      </w:r>
      <w:bookmarkEnd w:id="18"/>
    </w:p>
    <w:p w14:paraId="7CBEF1C9" w14:textId="77777777" w:rsidR="003F133D" w:rsidRDefault="00570F74">
      <w:pPr>
        <w:pStyle w:val="BodyREQUIREMENT"/>
      </w:pPr>
      <w:r>
        <w:t>Assigned to: _________</w:t>
      </w:r>
    </w:p>
    <w:p w14:paraId="444EB3A4" w14:textId="77777777" w:rsidR="003F133D" w:rsidRDefault="00570F74">
      <w:pPr>
        <w:pStyle w:val="Body"/>
      </w:pPr>
      <w:r>
        <w:rPr>
          <w:rFonts w:eastAsia="Arial Unicode MS" w:cs="Arial Unicode MS"/>
        </w:rPr>
        <w:t>[Start writing here…]</w:t>
      </w:r>
    </w:p>
    <w:p w14:paraId="1A4E6BBA" w14:textId="77777777" w:rsidR="003F133D" w:rsidRDefault="003F133D">
      <w:pPr>
        <w:pStyle w:val="Body"/>
      </w:pPr>
    </w:p>
    <w:p w14:paraId="4D878D8B" w14:textId="77777777" w:rsidR="003F133D" w:rsidRDefault="003F133D">
      <w:pPr>
        <w:pStyle w:val="Body"/>
      </w:pPr>
    </w:p>
    <w:p w14:paraId="644DF891" w14:textId="77777777" w:rsidR="003F133D" w:rsidRDefault="003F133D">
      <w:pPr>
        <w:pStyle w:val="Body"/>
      </w:pPr>
    </w:p>
    <w:p w14:paraId="1E45C22C" w14:textId="77777777" w:rsidR="003F133D" w:rsidRDefault="003F133D">
      <w:pPr>
        <w:pStyle w:val="Body"/>
      </w:pPr>
    </w:p>
    <w:p w14:paraId="7536D03F" w14:textId="77777777" w:rsidR="003F133D" w:rsidRDefault="003F133D">
      <w:pPr>
        <w:pStyle w:val="Body"/>
      </w:pPr>
    </w:p>
    <w:p w14:paraId="52DFFEEA" w14:textId="77777777" w:rsidR="003F133D" w:rsidRDefault="003F133D">
      <w:pPr>
        <w:pStyle w:val="Body"/>
      </w:pPr>
    </w:p>
    <w:p w14:paraId="764344ED" w14:textId="77777777" w:rsidR="003F133D" w:rsidRDefault="003F133D">
      <w:pPr>
        <w:pStyle w:val="Body"/>
      </w:pPr>
    </w:p>
    <w:p w14:paraId="0DB823D9" w14:textId="77777777" w:rsidR="003F133D" w:rsidRDefault="003F133D">
      <w:pPr>
        <w:pStyle w:val="Body"/>
      </w:pPr>
    </w:p>
    <w:p w14:paraId="6C43F719" w14:textId="77777777" w:rsidR="003F133D" w:rsidRDefault="003F133D">
      <w:pPr>
        <w:pStyle w:val="Body"/>
      </w:pPr>
    </w:p>
    <w:p w14:paraId="066B6DED" w14:textId="77777777" w:rsidR="003F133D" w:rsidRDefault="003F133D">
      <w:pPr>
        <w:pStyle w:val="Body"/>
      </w:pPr>
    </w:p>
    <w:p w14:paraId="6264C9AE" w14:textId="77777777" w:rsidR="003F133D" w:rsidRDefault="00570F74">
      <w:pPr>
        <w:pStyle w:val="Heading2"/>
      </w:pPr>
      <w:bookmarkStart w:id="19" w:name="_Toc19"/>
      <w:r>
        <w:rPr>
          <w:rFonts w:eastAsia="Arial Unicode MS" w:cs="Arial Unicode MS"/>
        </w:rPr>
        <w:t>Security Considerations</w:t>
      </w:r>
      <w:bookmarkEnd w:id="19"/>
    </w:p>
    <w:p w14:paraId="4F99F4F9" w14:textId="77777777" w:rsidR="003F133D" w:rsidRDefault="00570F74">
      <w:pPr>
        <w:pStyle w:val="BodyREQUIREMENT"/>
      </w:pPr>
      <w:r>
        <w:t>Assigned to: _________</w:t>
      </w:r>
    </w:p>
    <w:p w14:paraId="6057C959" w14:textId="77777777" w:rsidR="003F133D" w:rsidRDefault="00570F74">
      <w:pPr>
        <w:pStyle w:val="BodyREQUIREMENT"/>
      </w:pPr>
      <w:r>
        <w:t>11.2 Security Clearance and Information Technology (IT) Level</w:t>
      </w:r>
    </w:p>
    <w:p w14:paraId="22D453D2" w14:textId="77777777" w:rsidR="003F133D" w:rsidRDefault="00570F74">
      <w:pPr>
        <w:pStyle w:val="BodyREQUIREMENT"/>
      </w:pPr>
      <w:r>
        <w:t>11.6 Information Security and Other Miscellaneous Requirements - page 183</w:t>
      </w:r>
    </w:p>
    <w:p w14:paraId="46A055C3" w14:textId="77777777" w:rsidR="003F133D" w:rsidRDefault="003F133D">
      <w:pPr>
        <w:pStyle w:val="Body"/>
      </w:pPr>
    </w:p>
    <w:p w14:paraId="1006F5B5" w14:textId="77777777" w:rsidR="003F133D" w:rsidRDefault="00570F74">
      <w:pPr>
        <w:pStyle w:val="Body"/>
      </w:pPr>
      <w:r>
        <w:rPr>
          <w:rFonts w:eastAsia="Arial Unicode MS" w:cs="Arial Unicode MS"/>
        </w:rPr>
        <w:t>[Start writing here…]</w:t>
      </w:r>
    </w:p>
    <w:p w14:paraId="760CC863" w14:textId="77777777" w:rsidR="003F133D" w:rsidRDefault="003F133D">
      <w:pPr>
        <w:pStyle w:val="Body"/>
      </w:pPr>
    </w:p>
    <w:p w14:paraId="63708189" w14:textId="77777777" w:rsidR="003F133D" w:rsidRDefault="003F133D">
      <w:pPr>
        <w:pStyle w:val="Body"/>
      </w:pPr>
    </w:p>
    <w:p w14:paraId="6E266379" w14:textId="77777777" w:rsidR="003F133D" w:rsidRDefault="003F133D">
      <w:pPr>
        <w:pStyle w:val="Body"/>
      </w:pPr>
    </w:p>
    <w:p w14:paraId="51C2F8B7" w14:textId="77777777" w:rsidR="003F133D" w:rsidRDefault="003F133D">
      <w:pPr>
        <w:pStyle w:val="Body"/>
      </w:pPr>
    </w:p>
    <w:p w14:paraId="3FCC63B7" w14:textId="77777777" w:rsidR="003F133D" w:rsidRDefault="003F133D">
      <w:pPr>
        <w:pStyle w:val="Body"/>
      </w:pPr>
    </w:p>
    <w:p w14:paraId="1F1A3827" w14:textId="77777777" w:rsidR="003F133D" w:rsidRDefault="003F133D">
      <w:pPr>
        <w:pStyle w:val="Body"/>
      </w:pPr>
    </w:p>
    <w:p w14:paraId="4BE8ED62" w14:textId="77777777" w:rsidR="003F133D" w:rsidRDefault="003F133D">
      <w:pPr>
        <w:pStyle w:val="Body"/>
      </w:pPr>
    </w:p>
    <w:p w14:paraId="41E7B1CD" w14:textId="77777777" w:rsidR="003F133D" w:rsidRDefault="003F133D">
      <w:pPr>
        <w:pStyle w:val="Body"/>
      </w:pPr>
    </w:p>
    <w:p w14:paraId="709CE035" w14:textId="77777777" w:rsidR="003F133D" w:rsidRDefault="003F133D">
      <w:pPr>
        <w:pStyle w:val="Body"/>
      </w:pPr>
    </w:p>
    <w:p w14:paraId="4D52502F" w14:textId="77777777" w:rsidR="003F133D" w:rsidRDefault="003F133D">
      <w:pPr>
        <w:pStyle w:val="Body"/>
      </w:pPr>
    </w:p>
    <w:p w14:paraId="69DAE986" w14:textId="77777777" w:rsidR="003F133D" w:rsidRDefault="00570F74">
      <w:pPr>
        <w:pStyle w:val="Body"/>
      </w:pPr>
      <w:r>
        <w:rPr>
          <w:rFonts w:eastAsia="Arial Unicode MS" w:cs="Arial Unicode MS"/>
        </w:rPr>
        <w:t xml:space="preserve">Other Pertinent Information or Special Considerations </w:t>
      </w:r>
    </w:p>
    <w:p w14:paraId="0E3D9A57" w14:textId="77777777" w:rsidR="003F133D" w:rsidRDefault="00570F74">
      <w:pPr>
        <w:pStyle w:val="BodyREQUIREMENT"/>
      </w:pPr>
      <w:r>
        <w:t>See page 184 ADDENDUM TO 52.212-1 Addendum to 52.212-1(b), Submission of Offers is tailored as follows: (b) Submission of offers: (12) Other Instructions. (page 189 thru 199)</w:t>
      </w:r>
    </w:p>
    <w:p w14:paraId="6C56BB38" w14:textId="77777777" w:rsidR="003F133D" w:rsidRDefault="003F133D">
      <w:pPr>
        <w:pStyle w:val="Body"/>
      </w:pPr>
    </w:p>
    <w:p w14:paraId="56593559" w14:textId="77777777" w:rsidR="003F133D" w:rsidRDefault="00570F74">
      <w:pPr>
        <w:pStyle w:val="Body"/>
      </w:pPr>
      <w:r>
        <w:rPr>
          <w:rFonts w:eastAsia="Arial Unicode MS" w:cs="Arial Unicode MS"/>
        </w:rPr>
        <w:t>[Start writing here…]</w:t>
      </w:r>
    </w:p>
    <w:p w14:paraId="376087A6" w14:textId="77777777" w:rsidR="003F133D" w:rsidRDefault="003F133D">
      <w:pPr>
        <w:pStyle w:val="Body"/>
      </w:pPr>
    </w:p>
    <w:p w14:paraId="0D40CFDD" w14:textId="77777777" w:rsidR="003F133D" w:rsidRDefault="003F133D">
      <w:pPr>
        <w:pStyle w:val="Body"/>
      </w:pPr>
    </w:p>
    <w:p w14:paraId="0A72FBA0" w14:textId="77777777" w:rsidR="003F133D" w:rsidRDefault="003F133D">
      <w:pPr>
        <w:pStyle w:val="Body"/>
      </w:pPr>
    </w:p>
    <w:p w14:paraId="782BCE49" w14:textId="77777777" w:rsidR="003F133D" w:rsidRDefault="003F133D">
      <w:pPr>
        <w:pStyle w:val="Body"/>
      </w:pPr>
    </w:p>
    <w:p w14:paraId="4395CA52" w14:textId="77777777" w:rsidR="003F133D" w:rsidRDefault="003F133D">
      <w:pPr>
        <w:pStyle w:val="Body"/>
      </w:pPr>
    </w:p>
    <w:p w14:paraId="647F72BF" w14:textId="77777777" w:rsidR="003F133D" w:rsidRDefault="003F133D">
      <w:pPr>
        <w:pStyle w:val="Body"/>
      </w:pPr>
    </w:p>
    <w:p w14:paraId="0861E3C1" w14:textId="77777777" w:rsidR="003F133D" w:rsidRDefault="003F133D">
      <w:pPr>
        <w:pStyle w:val="Body"/>
      </w:pPr>
    </w:p>
    <w:p w14:paraId="2E6B18D7" w14:textId="77777777" w:rsidR="003F133D" w:rsidRDefault="003F133D">
      <w:pPr>
        <w:pStyle w:val="Body"/>
      </w:pPr>
    </w:p>
    <w:p w14:paraId="5DA4ACA5" w14:textId="77777777" w:rsidR="003F133D" w:rsidRDefault="003F133D">
      <w:pPr>
        <w:pStyle w:val="Body"/>
      </w:pPr>
    </w:p>
    <w:p w14:paraId="11802D28" w14:textId="77777777" w:rsidR="003F133D" w:rsidRDefault="003F133D">
      <w:pPr>
        <w:pStyle w:val="Body"/>
      </w:pPr>
    </w:p>
    <w:p w14:paraId="7D510AA1" w14:textId="77777777" w:rsidR="003F133D" w:rsidRDefault="00570F74">
      <w:pPr>
        <w:pStyle w:val="Body"/>
        <w:rPr>
          <w:b/>
          <w:bCs/>
        </w:rPr>
      </w:pPr>
      <w:r>
        <w:rPr>
          <w:b/>
          <w:bCs/>
        </w:rPr>
        <w:t>OCCI Mitigation Plan</w:t>
      </w:r>
    </w:p>
    <w:p w14:paraId="2911BE0C" w14:textId="77777777" w:rsidR="003F133D" w:rsidRDefault="00570F74">
      <w:pPr>
        <w:pStyle w:val="BodyREQUIREMENT"/>
      </w:pPr>
      <w:r>
        <w:t xml:space="preserve">…or a statement that OCCI does not exist, per  (iii) IAW DISA Special Contract Requirement H1, each offeror shall specifically identify in its proposal whether or not any potential or actual Organizational and Consultant Conflicts of Interest (OCCI), as described in Federal Acquisition Regulation (FAR) Subpart 9.5, exists for this instant procurement. If the offeror believes that no OCCI exists, the OCCI response shall set forth sufficient details to support such a position. If an offeror believes that an actual or perceived OCCI does exist on the instant procurement, the offeror shall submit an OCCI plan with the proposal, explaining in detail how the OCCI will be mitigated and/or avoided. </w:t>
      </w:r>
    </w:p>
    <w:p w14:paraId="28B49A11" w14:textId="77777777" w:rsidR="003F133D" w:rsidRDefault="003F133D">
      <w:pPr>
        <w:pStyle w:val="Body"/>
      </w:pPr>
    </w:p>
    <w:p w14:paraId="3387517F" w14:textId="77777777" w:rsidR="003F133D" w:rsidRDefault="00570F74">
      <w:pPr>
        <w:pStyle w:val="Body"/>
      </w:pPr>
      <w:r>
        <w:rPr>
          <w:rFonts w:eastAsia="Arial Unicode MS" w:cs="Arial Unicode MS"/>
        </w:rPr>
        <w:t>[Start writing here…]</w:t>
      </w:r>
    </w:p>
    <w:p w14:paraId="694E4E60" w14:textId="77777777" w:rsidR="003F133D" w:rsidRDefault="003F133D">
      <w:pPr>
        <w:pStyle w:val="Body"/>
      </w:pPr>
    </w:p>
    <w:p w14:paraId="7C219F86" w14:textId="77777777" w:rsidR="003F133D" w:rsidRDefault="003F133D">
      <w:pPr>
        <w:pStyle w:val="Body"/>
      </w:pPr>
    </w:p>
    <w:p w14:paraId="30F1D20A" w14:textId="77777777" w:rsidR="003F133D" w:rsidRDefault="003F133D">
      <w:pPr>
        <w:pStyle w:val="Body"/>
      </w:pPr>
    </w:p>
    <w:p w14:paraId="481394F0" w14:textId="77777777" w:rsidR="003F133D" w:rsidRDefault="003F133D">
      <w:pPr>
        <w:pStyle w:val="Body"/>
      </w:pPr>
    </w:p>
    <w:p w14:paraId="324583B8" w14:textId="77777777" w:rsidR="003F133D" w:rsidRDefault="003F133D">
      <w:pPr>
        <w:pStyle w:val="Body"/>
      </w:pPr>
    </w:p>
    <w:p w14:paraId="2FDAFD17" w14:textId="77777777" w:rsidR="003F133D" w:rsidRDefault="003F133D">
      <w:pPr>
        <w:pStyle w:val="Body"/>
      </w:pPr>
    </w:p>
    <w:p w14:paraId="7F2C2DA0" w14:textId="77777777" w:rsidR="003F133D" w:rsidRDefault="003F133D">
      <w:pPr>
        <w:pStyle w:val="Body"/>
      </w:pPr>
    </w:p>
    <w:p w14:paraId="5CDF3DE5" w14:textId="77777777" w:rsidR="003F133D" w:rsidRDefault="003F133D">
      <w:pPr>
        <w:pStyle w:val="Body"/>
      </w:pPr>
    </w:p>
    <w:p w14:paraId="7B56743F" w14:textId="77777777" w:rsidR="003F133D" w:rsidRDefault="003F133D">
      <w:pPr>
        <w:pStyle w:val="Body"/>
      </w:pPr>
    </w:p>
    <w:p w14:paraId="3EB690F8" w14:textId="77777777" w:rsidR="003F133D" w:rsidRDefault="003F133D">
      <w:pPr>
        <w:pStyle w:val="Body"/>
      </w:pPr>
    </w:p>
    <w:p w14:paraId="7CE44C23" w14:textId="77777777" w:rsidR="003F133D" w:rsidRDefault="00570F74">
      <w:pPr>
        <w:pStyle w:val="Heading1"/>
      </w:pPr>
      <w:bookmarkStart w:id="20" w:name="_Toc20"/>
      <w:r>
        <w:rPr>
          <w:rFonts w:eastAsia="Arial Unicode MS" w:cs="Arial Unicode MS"/>
        </w:rPr>
        <w:t>Transition</w:t>
      </w:r>
      <w:bookmarkEnd w:id="20"/>
    </w:p>
    <w:p w14:paraId="5D49D6F2" w14:textId="77777777" w:rsidR="003F133D" w:rsidRDefault="00570F74">
      <w:pPr>
        <w:pStyle w:val="BodyREQUIREMENT"/>
      </w:pPr>
      <w:r>
        <w:t xml:space="preserve">13.4 Transition/Mobilization/De-Mobilization. The Government will not provide any funds for the transition, mobilization and de-mobilization of the Contractor employees, household goods, or family members. </w:t>
      </w:r>
    </w:p>
    <w:p w14:paraId="74C7E20B" w14:textId="77777777" w:rsidR="003F133D" w:rsidRDefault="00570F74">
      <w:pPr>
        <w:pStyle w:val="BodyREQUIREMENT"/>
      </w:pPr>
      <w:r>
        <w:t xml:space="preserve">13.5 Transition-In Period. The phase-in period encompasses the people, processes, tools, technologies, and sequenced activities required to transfer service operations from the incumbent Contractor. The phase-in period is projected to be approximately 30 days. </w:t>
      </w:r>
    </w:p>
    <w:p w14:paraId="3337C1EC" w14:textId="77777777" w:rsidR="003F133D" w:rsidRDefault="00570F74">
      <w:pPr>
        <w:pStyle w:val="BodyREQUIREMENT"/>
      </w:pPr>
      <w:r>
        <w:t>Assigned to: _________</w:t>
      </w:r>
    </w:p>
    <w:p w14:paraId="7D17535F" w14:textId="77777777" w:rsidR="003F133D" w:rsidRDefault="003F133D">
      <w:pPr>
        <w:pStyle w:val="Body"/>
      </w:pPr>
    </w:p>
    <w:p w14:paraId="02E65F26" w14:textId="77777777" w:rsidR="003F133D" w:rsidRDefault="00570F74">
      <w:pPr>
        <w:pStyle w:val="Body"/>
      </w:pPr>
      <w:r>
        <w:rPr>
          <w:rFonts w:eastAsia="Arial Unicode MS" w:cs="Arial Unicode MS"/>
        </w:rPr>
        <w:t>[Start writing here…]</w:t>
      </w:r>
    </w:p>
    <w:p w14:paraId="5ADCDD31" w14:textId="77777777" w:rsidR="003F133D" w:rsidRDefault="003F133D">
      <w:pPr>
        <w:pStyle w:val="Body"/>
      </w:pPr>
    </w:p>
    <w:p w14:paraId="661E76F8" w14:textId="77777777" w:rsidR="003F133D" w:rsidRDefault="003F133D">
      <w:pPr>
        <w:pStyle w:val="Body"/>
      </w:pPr>
    </w:p>
    <w:p w14:paraId="39C6F497" w14:textId="77777777" w:rsidR="003F133D" w:rsidRDefault="003F133D">
      <w:pPr>
        <w:pStyle w:val="Body"/>
      </w:pPr>
    </w:p>
    <w:p w14:paraId="20A21F4C" w14:textId="77777777" w:rsidR="003F133D" w:rsidRDefault="003F133D">
      <w:pPr>
        <w:pStyle w:val="Body"/>
      </w:pPr>
    </w:p>
    <w:p w14:paraId="0697634E" w14:textId="77777777" w:rsidR="003F133D" w:rsidRDefault="003F133D">
      <w:pPr>
        <w:pStyle w:val="Body"/>
      </w:pPr>
    </w:p>
    <w:p w14:paraId="78C95FC1" w14:textId="77777777" w:rsidR="003F133D" w:rsidRDefault="003F133D">
      <w:pPr>
        <w:pStyle w:val="Body"/>
      </w:pPr>
    </w:p>
    <w:p w14:paraId="606B66B2" w14:textId="77777777" w:rsidR="003F133D" w:rsidRDefault="003F133D">
      <w:pPr>
        <w:pStyle w:val="Body"/>
      </w:pPr>
    </w:p>
    <w:p w14:paraId="134FB6F9" w14:textId="77777777" w:rsidR="003F133D" w:rsidRDefault="003F133D">
      <w:pPr>
        <w:pStyle w:val="Body"/>
      </w:pPr>
    </w:p>
    <w:p w14:paraId="742B2F0B" w14:textId="77777777" w:rsidR="003F133D" w:rsidRDefault="003F133D">
      <w:pPr>
        <w:pStyle w:val="Body"/>
      </w:pPr>
    </w:p>
    <w:p w14:paraId="37B8A8DD" w14:textId="77777777" w:rsidR="003F133D" w:rsidRDefault="003F133D">
      <w:pPr>
        <w:pStyle w:val="Body"/>
      </w:pPr>
    </w:p>
    <w:p w14:paraId="42330778" w14:textId="77777777" w:rsidR="003F133D" w:rsidRDefault="003F133D">
      <w:pPr>
        <w:pStyle w:val="Body"/>
      </w:pPr>
    </w:p>
    <w:p w14:paraId="3AB250A0" w14:textId="77777777" w:rsidR="003F133D" w:rsidRDefault="00570F74">
      <w:pPr>
        <w:pStyle w:val="Heading1"/>
      </w:pPr>
      <w:bookmarkStart w:id="21" w:name="_Toc21"/>
      <w:r>
        <w:rPr>
          <w:rFonts w:eastAsia="Arial Unicode MS" w:cs="Arial Unicode MS"/>
        </w:rPr>
        <w:t>Quality Assurance</w:t>
      </w:r>
      <w:bookmarkEnd w:id="21"/>
    </w:p>
    <w:p w14:paraId="65CBCF48" w14:textId="77777777" w:rsidR="003F133D" w:rsidRDefault="00570F74">
      <w:pPr>
        <w:pStyle w:val="BodyREQUIREMENT"/>
      </w:pPr>
      <w:r>
        <w:t>Assigned to: _________</w:t>
      </w:r>
    </w:p>
    <w:p w14:paraId="56DBF018" w14:textId="77777777" w:rsidR="003F133D" w:rsidRDefault="003F133D">
      <w:pPr>
        <w:pStyle w:val="Body"/>
      </w:pPr>
    </w:p>
    <w:p w14:paraId="4E96BAFC" w14:textId="77777777" w:rsidR="003F133D" w:rsidRDefault="00570F74">
      <w:pPr>
        <w:pStyle w:val="Body"/>
      </w:pPr>
      <w:r>
        <w:rPr>
          <w:rFonts w:eastAsia="Arial Unicode MS" w:cs="Arial Unicode MS"/>
        </w:rPr>
        <w:t>[Start writing here…]</w:t>
      </w:r>
    </w:p>
    <w:p w14:paraId="07902F77" w14:textId="77777777" w:rsidR="003F133D" w:rsidRDefault="003F133D">
      <w:pPr>
        <w:pStyle w:val="Body"/>
      </w:pPr>
    </w:p>
    <w:p w14:paraId="41799A82" w14:textId="77777777" w:rsidR="003F133D" w:rsidRDefault="003F133D">
      <w:pPr>
        <w:pStyle w:val="Body"/>
      </w:pPr>
    </w:p>
    <w:p w14:paraId="7129427E" w14:textId="77777777" w:rsidR="003F133D" w:rsidRDefault="003F133D">
      <w:pPr>
        <w:pStyle w:val="Body"/>
      </w:pPr>
    </w:p>
    <w:p w14:paraId="56E8D0BC" w14:textId="77777777" w:rsidR="003F133D" w:rsidRDefault="003F133D">
      <w:pPr>
        <w:pStyle w:val="Body"/>
      </w:pPr>
    </w:p>
    <w:p w14:paraId="3C9CAAF7" w14:textId="77777777" w:rsidR="003F133D" w:rsidRDefault="003F133D">
      <w:pPr>
        <w:pStyle w:val="Body"/>
      </w:pPr>
    </w:p>
    <w:p w14:paraId="6157AA6F" w14:textId="77777777" w:rsidR="003F133D" w:rsidRDefault="003F133D">
      <w:pPr>
        <w:pStyle w:val="Body"/>
      </w:pPr>
    </w:p>
    <w:p w14:paraId="7B3242F5" w14:textId="77777777" w:rsidR="003F133D" w:rsidRDefault="003F133D">
      <w:pPr>
        <w:pStyle w:val="Body"/>
      </w:pPr>
    </w:p>
    <w:p w14:paraId="523F9AA7" w14:textId="77777777" w:rsidR="003F133D" w:rsidRDefault="003F133D">
      <w:pPr>
        <w:pStyle w:val="Body"/>
      </w:pPr>
    </w:p>
    <w:p w14:paraId="6D1CD700" w14:textId="77777777" w:rsidR="003F133D" w:rsidRDefault="003F133D">
      <w:pPr>
        <w:pStyle w:val="Body"/>
      </w:pPr>
    </w:p>
    <w:p w14:paraId="06710F25" w14:textId="77777777" w:rsidR="003F133D" w:rsidRDefault="00570F74">
      <w:pPr>
        <w:pStyle w:val="Heading2"/>
      </w:pPr>
      <w:bookmarkStart w:id="22" w:name="_Toc22"/>
      <w:r>
        <w:rPr>
          <w:rFonts w:eastAsia="Arial Unicode MS" w:cs="Arial Unicode MS"/>
        </w:rPr>
        <w:t xml:space="preserve">Approach to Quality </w:t>
      </w:r>
      <w:bookmarkEnd w:id="22"/>
    </w:p>
    <w:p w14:paraId="3A5EA089" w14:textId="77777777" w:rsidR="003F133D" w:rsidRDefault="00570F74">
      <w:pPr>
        <w:pStyle w:val="Heading2"/>
      </w:pPr>
      <w:bookmarkStart w:id="23" w:name="_Toc23"/>
      <w:r>
        <w:rPr>
          <w:rFonts w:eastAsia="Arial Unicode MS" w:cs="Arial Unicode MS"/>
          <w:lang w:val="it-IT"/>
        </w:rPr>
        <w:t xml:space="preserve">7. Performance Standards. </w:t>
      </w:r>
      <w:bookmarkEnd w:id="23"/>
    </w:p>
    <w:p w14:paraId="5B41740C" w14:textId="77777777" w:rsidR="003F133D" w:rsidRDefault="00570F74">
      <w:pPr>
        <w:pStyle w:val="BodyREQUIREMENT"/>
      </w:pPr>
      <w:r>
        <w:t>7.1 Service Calls. 7.1.1 Response Times. 7.1.2 Cell Phone Availability. 7.1.3 Completion Time Delays. 7.2 Acceptable Quality Level.  See page 177 of RFP PWS</w:t>
      </w:r>
    </w:p>
    <w:p w14:paraId="790DC6C0" w14:textId="77777777" w:rsidR="003F133D" w:rsidRDefault="003F133D">
      <w:pPr>
        <w:pStyle w:val="Body"/>
      </w:pPr>
    </w:p>
    <w:p w14:paraId="208E9E27" w14:textId="77777777" w:rsidR="003F133D" w:rsidRDefault="00570F74">
      <w:pPr>
        <w:pStyle w:val="Body"/>
      </w:pPr>
      <w:r>
        <w:rPr>
          <w:rFonts w:eastAsia="Arial Unicode MS" w:cs="Arial Unicode MS"/>
        </w:rPr>
        <w:t>Address the Quality Assurance Surveillance Plan (QASP) referencing a draft QAP</w:t>
      </w:r>
    </w:p>
    <w:p w14:paraId="1A55EEF3" w14:textId="77777777" w:rsidR="003F133D" w:rsidRDefault="003F133D">
      <w:pPr>
        <w:pStyle w:val="Body"/>
      </w:pPr>
    </w:p>
    <w:p w14:paraId="6DBC9D44" w14:textId="77777777" w:rsidR="003F133D" w:rsidRDefault="003F133D">
      <w:pPr>
        <w:pStyle w:val="Body"/>
      </w:pPr>
    </w:p>
    <w:p w14:paraId="77EA345C" w14:textId="77777777" w:rsidR="003F133D" w:rsidRDefault="003F133D">
      <w:pPr>
        <w:pStyle w:val="Body"/>
      </w:pPr>
    </w:p>
    <w:p w14:paraId="6EE79498" w14:textId="77777777" w:rsidR="003F133D" w:rsidRDefault="003F133D">
      <w:pPr>
        <w:pStyle w:val="Body"/>
      </w:pPr>
    </w:p>
    <w:sectPr w:rsidR="003F13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08FAD" w14:textId="77777777" w:rsidR="00764043" w:rsidRDefault="00764043">
      <w:r>
        <w:separator/>
      </w:r>
    </w:p>
  </w:endnote>
  <w:endnote w:type="continuationSeparator" w:id="0">
    <w:p w14:paraId="2AE4560F" w14:textId="77777777" w:rsidR="00764043" w:rsidRDefault="00764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AF02E" w14:textId="77777777" w:rsidR="00BC26DF" w:rsidRDefault="00BC2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9C93A" w14:textId="77777777" w:rsidR="003F133D" w:rsidRDefault="00570F74">
    <w:pPr>
      <w:pStyle w:val="HeaderFooter"/>
      <w:tabs>
        <w:tab w:val="clear" w:pos="9020"/>
        <w:tab w:val="center" w:pos="4680"/>
        <w:tab w:val="right" w:pos="9360"/>
      </w:tabs>
    </w:pPr>
    <w:r>
      <w:tab/>
    </w:r>
    <w:r>
      <w:tab/>
      <w:t xml:space="preserve">NTE 30 | Page </w:t>
    </w:r>
    <w:r>
      <w:fldChar w:fldCharType="begin"/>
    </w:r>
    <w:r>
      <w:instrText xml:space="preserve"> PAGE </w:instrText>
    </w:r>
    <w:r>
      <w:fldChar w:fldCharType="separate"/>
    </w:r>
    <w:r>
      <w:t>13</w:t>
    </w:r>
    <w:r>
      <w:fldChar w:fldCharType="end"/>
    </w:r>
    <w:r>
      <w:t xml:space="preserve"> of </w:t>
    </w:r>
    <w:r w:rsidR="00764043">
      <w:fldChar w:fldCharType="begin"/>
    </w:r>
    <w:r w:rsidR="00764043">
      <w:instrText xml:space="preserve"> NUMPAGES </w:instrText>
    </w:r>
    <w:r w:rsidR="00764043">
      <w:fldChar w:fldCharType="separate"/>
    </w:r>
    <w:r>
      <w:t>13</w:t>
    </w:r>
    <w:r w:rsidR="0076404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02EF" w14:textId="77777777" w:rsidR="00BC26DF" w:rsidRDefault="00BC2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410FD" w14:textId="77777777" w:rsidR="00764043" w:rsidRDefault="00764043">
      <w:r>
        <w:separator/>
      </w:r>
    </w:p>
  </w:footnote>
  <w:footnote w:type="continuationSeparator" w:id="0">
    <w:p w14:paraId="2711B09A" w14:textId="77777777" w:rsidR="00764043" w:rsidRDefault="00764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E7BC" w14:textId="77777777" w:rsidR="00BC26DF" w:rsidRDefault="00BC2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B58FD" w14:textId="77777777" w:rsidR="003F133D" w:rsidRDefault="003F13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B9A9" w14:textId="77777777" w:rsidR="00BC26DF" w:rsidRDefault="00BC2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10F66"/>
    <w:multiLevelType w:val="hybridMultilevel"/>
    <w:tmpl w:val="FBB6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5124B"/>
    <w:multiLevelType w:val="multilevel"/>
    <w:tmpl w:val="DE18FDEA"/>
    <w:lvl w:ilvl="0">
      <w:start w:val="1"/>
      <w:numFmt w:val="decimal"/>
      <w:lvlText w:val="%1"/>
      <w:lvlJc w:val="left"/>
      <w:pPr>
        <w:ind w:left="360" w:hanging="360"/>
      </w:pPr>
      <w:rPr>
        <w:rFonts w:asciiTheme="minorHAnsi" w:hAnsiTheme="minorHAnsi" w:cstheme="minorBidi" w:hint="default"/>
        <w:sz w:val="22"/>
      </w:rPr>
    </w:lvl>
    <w:lvl w:ilvl="1">
      <w:start w:val="1"/>
      <w:numFmt w:val="decimal"/>
      <w:lvlText w:val="%1.%2"/>
      <w:lvlJc w:val="left"/>
      <w:pPr>
        <w:ind w:left="360" w:hanging="36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440" w:hanging="1440"/>
      </w:pPr>
      <w:rPr>
        <w:rFonts w:asciiTheme="minorHAnsi" w:hAnsiTheme="minorHAnsi" w:cstheme="minorBidi" w:hint="default"/>
        <w:sz w:val="22"/>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33D"/>
    <w:rsid w:val="003F133D"/>
    <w:rsid w:val="00570F74"/>
    <w:rsid w:val="005D2F2B"/>
    <w:rsid w:val="00612810"/>
    <w:rsid w:val="00647B64"/>
    <w:rsid w:val="00764043"/>
    <w:rsid w:val="009B48F0"/>
    <w:rsid w:val="00A50EEB"/>
    <w:rsid w:val="00BC2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9E292"/>
  <w15:docId w15:val="{625A12BF-8D61-7E46-A7EB-07B0971B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next w:val="Body"/>
    <w:uiPriority w:val="9"/>
    <w:qFormat/>
    <w:pPr>
      <w:keepNext/>
      <w:outlineLvl w:val="0"/>
    </w:pPr>
    <w:rPr>
      <w:rFonts w:eastAsia="Times New Roman"/>
      <w:b/>
      <w:bCs/>
      <w:color w:val="000000"/>
      <w:sz w:val="26"/>
      <w:szCs w:val="26"/>
    </w:rPr>
  </w:style>
  <w:style w:type="paragraph" w:styleId="Heading2">
    <w:name w:val="heading 2"/>
    <w:next w:val="Body"/>
    <w:uiPriority w:val="9"/>
    <w:unhideWhenUsed/>
    <w:qFormat/>
    <w:pPr>
      <w:keepNext/>
      <w:outlineLvl w:val="1"/>
    </w:pPr>
    <w:rPr>
      <w:rFonts w:eastAsia="Times New Roman"/>
      <w:b/>
      <w:bCs/>
      <w:i/>
      <w:i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i/>
      <w:iCs/>
      <w:color w:val="000000"/>
      <w:sz w:val="18"/>
      <w:szCs w:val="18"/>
    </w:rPr>
  </w:style>
  <w:style w:type="paragraph" w:customStyle="1" w:styleId="Body">
    <w:name w:val="Body"/>
    <w:pPr>
      <w:spacing w:line="264" w:lineRule="auto"/>
    </w:pPr>
    <w:rPr>
      <w:rFonts w:eastAsia="Times New Roman"/>
      <w:color w:val="000000"/>
      <w:sz w:val="22"/>
      <w:szCs w:val="22"/>
    </w:rPr>
  </w:style>
  <w:style w:type="paragraph" w:styleId="TOC1">
    <w:name w:val="toc 1"/>
    <w:pPr>
      <w:tabs>
        <w:tab w:val="right" w:leader="dot" w:pos="8928"/>
      </w:tabs>
      <w:spacing w:after="60"/>
      <w:ind w:left="240"/>
    </w:pPr>
    <w:rPr>
      <w:rFonts w:eastAsia="Times New Roman"/>
      <w:color w:val="000000"/>
      <w:sz w:val="22"/>
      <w:szCs w:val="22"/>
    </w:rPr>
  </w:style>
  <w:style w:type="paragraph" w:styleId="TOC2">
    <w:name w:val="toc 2"/>
    <w:pPr>
      <w:tabs>
        <w:tab w:val="right" w:leader="dot" w:pos="8928"/>
      </w:tabs>
      <w:spacing w:after="40"/>
      <w:ind w:left="630"/>
    </w:pPr>
    <w:rPr>
      <w:rFonts w:eastAsia="Times New Roman"/>
      <w:i/>
      <w:iCs/>
      <w:color w:val="000000"/>
      <w:sz w:val="22"/>
      <w:szCs w:val="22"/>
    </w:rPr>
  </w:style>
  <w:style w:type="paragraph" w:customStyle="1" w:styleId="BodyREQUIREMENT">
    <w:name w:val="Body REQUIREMENT"/>
    <w:pPr>
      <w:spacing w:line="264" w:lineRule="auto"/>
    </w:pPr>
    <w:rPr>
      <w:rFonts w:cs="Arial Unicode MS"/>
      <w:i/>
      <w:iCs/>
      <w:color w:val="98185E"/>
    </w:rPr>
  </w:style>
  <w:style w:type="paragraph" w:styleId="Header">
    <w:name w:val="header"/>
    <w:basedOn w:val="Normal"/>
    <w:link w:val="HeaderChar"/>
    <w:uiPriority w:val="99"/>
    <w:unhideWhenUsed/>
    <w:rsid w:val="00BC26DF"/>
    <w:pPr>
      <w:tabs>
        <w:tab w:val="center" w:pos="4680"/>
        <w:tab w:val="right" w:pos="9360"/>
      </w:tabs>
    </w:pPr>
  </w:style>
  <w:style w:type="character" w:customStyle="1" w:styleId="HeaderChar">
    <w:name w:val="Header Char"/>
    <w:basedOn w:val="DefaultParagraphFont"/>
    <w:link w:val="Header"/>
    <w:uiPriority w:val="99"/>
    <w:rsid w:val="00BC26DF"/>
    <w:rPr>
      <w:sz w:val="24"/>
      <w:szCs w:val="24"/>
      <w:lang w:eastAsia="en-US"/>
    </w:rPr>
  </w:style>
  <w:style w:type="paragraph" w:styleId="Footer">
    <w:name w:val="footer"/>
    <w:basedOn w:val="Normal"/>
    <w:link w:val="FooterChar"/>
    <w:uiPriority w:val="99"/>
    <w:unhideWhenUsed/>
    <w:rsid w:val="00BC26DF"/>
    <w:pPr>
      <w:tabs>
        <w:tab w:val="center" w:pos="4680"/>
        <w:tab w:val="right" w:pos="9360"/>
      </w:tabs>
    </w:pPr>
  </w:style>
  <w:style w:type="character" w:customStyle="1" w:styleId="FooterChar">
    <w:name w:val="Footer Char"/>
    <w:basedOn w:val="DefaultParagraphFont"/>
    <w:link w:val="Footer"/>
    <w:uiPriority w:val="99"/>
    <w:rsid w:val="00BC26DF"/>
    <w:rPr>
      <w:sz w:val="24"/>
      <w:szCs w:val="24"/>
      <w:lang w:eastAsia="en-US"/>
    </w:rPr>
  </w:style>
  <w:style w:type="paragraph" w:styleId="Revision">
    <w:name w:val="Revision"/>
    <w:hidden/>
    <w:uiPriority w:val="99"/>
    <w:semiHidden/>
    <w:rsid w:val="00BC26D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paragraph" w:styleId="ListParagraph">
    <w:name w:val="List Paragraph"/>
    <w:basedOn w:val="Normal"/>
    <w:uiPriority w:val="34"/>
    <w:qFormat/>
    <w:rsid w:val="00A50EE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paragraph" w:styleId="BodyText">
    <w:name w:val="Body Text"/>
    <w:link w:val="BodyTextChar"/>
    <w:uiPriority w:val="1"/>
    <w:qFormat/>
    <w:rsid w:val="005D2F2B"/>
    <w:pPr>
      <w:pBdr>
        <w:top w:val="none" w:sz="0" w:space="0" w:color="auto"/>
        <w:left w:val="none" w:sz="0" w:space="0" w:color="auto"/>
        <w:bottom w:val="none" w:sz="0" w:space="0" w:color="auto"/>
        <w:right w:val="none" w:sz="0" w:space="0" w:color="auto"/>
        <w:between w:val="none" w:sz="0" w:space="0" w:color="auto"/>
        <w:bar w:val="none" w:sz="0" w:color="auto"/>
      </w:pBdr>
      <w:spacing w:before="60" w:after="60"/>
    </w:pPr>
    <w:rPr>
      <w:rFonts w:eastAsiaTheme="minorHAnsi" w:cstheme="minorBidi"/>
      <w:sz w:val="22"/>
      <w:szCs w:val="24"/>
      <w:bdr w:val="none" w:sz="0" w:space="0" w:color="auto"/>
      <w:lang w:eastAsia="en-US"/>
    </w:rPr>
  </w:style>
  <w:style w:type="character" w:customStyle="1" w:styleId="BodyTextChar">
    <w:name w:val="Body Text Char"/>
    <w:basedOn w:val="DefaultParagraphFont"/>
    <w:link w:val="BodyText"/>
    <w:uiPriority w:val="1"/>
    <w:rsid w:val="005D2F2B"/>
    <w:rPr>
      <w:rFonts w:eastAsiaTheme="minorHAnsi" w:cstheme="minorBidi"/>
      <w:sz w:val="22"/>
      <w:szCs w:val="24"/>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5332</Words>
  <Characters>30399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Chuck Bethea</dc:creator>
  <cp:lastModifiedBy>Gary Murakami</cp:lastModifiedBy>
  <cp:revision>2</cp:revision>
  <dcterms:created xsi:type="dcterms:W3CDTF">2022-03-17T04:43:00Z</dcterms:created>
  <dcterms:modified xsi:type="dcterms:W3CDTF">2022-03-17T04:43:00Z</dcterms:modified>
</cp:coreProperties>
</file>