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57CA" w14:textId="1BEC8911" w:rsidR="00683292" w:rsidRPr="008D205F" w:rsidRDefault="00C57AE9" w:rsidP="00C57AE9">
      <w:bookmarkStart w:id="0" w:name="_Hlk100140878"/>
      <w:bookmarkStart w:id="1" w:name="_Hlk57960610"/>
      <w:bookmarkStart w:id="2" w:name="OLE_LINK1"/>
      <w:bookmarkStart w:id="3" w:name="OLE_LINK2"/>
      <w:r>
        <w:br w:type="textWrapping" w:clear="all"/>
      </w:r>
    </w:p>
    <w:p w14:paraId="532BBCEB" w14:textId="5C5305D9" w:rsidR="00683292" w:rsidRDefault="00C76B04" w:rsidP="00683292">
      <w:pPr>
        <w:pStyle w:val="BodyText1"/>
        <w:ind w:firstLine="0"/>
        <w:jc w:val="center"/>
        <w:rPr>
          <w:sz w:val="44"/>
          <w:szCs w:val="44"/>
        </w:rPr>
      </w:pPr>
      <w:r>
        <w:rPr>
          <w:noProof/>
        </w:rPr>
        <w:drawing>
          <wp:anchor distT="0" distB="0" distL="114300" distR="114300" simplePos="0" relativeHeight="251658241" behindDoc="0" locked="0" layoutInCell="1" allowOverlap="1" wp14:anchorId="4F6A2B4E" wp14:editId="79D11F0A">
            <wp:simplePos x="0" y="0"/>
            <wp:positionH relativeFrom="margin">
              <wp:align>center</wp:align>
            </wp:positionH>
            <wp:positionV relativeFrom="paragraph">
              <wp:posOffset>205105</wp:posOffset>
            </wp:positionV>
            <wp:extent cx="2541270" cy="2530475"/>
            <wp:effectExtent l="0" t="0" r="0" b="3175"/>
            <wp:wrapSquare wrapText="bothSides"/>
            <wp:docPr id="1" name="Picture 1" descr="DHS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rcRect l="14223" t="15611" r="14667" b="17299"/>
                    <a:stretch>
                      <a:fillRect/>
                    </a:stretch>
                  </pic:blipFill>
                  <pic:spPr>
                    <a:xfrm>
                      <a:off x="0" y="0"/>
                      <a:ext cx="2541270" cy="2530475"/>
                    </a:xfrm>
                    <a:prstGeom prst="rect">
                      <a:avLst/>
                    </a:prstGeom>
                  </pic:spPr>
                </pic:pic>
              </a:graphicData>
            </a:graphic>
          </wp:anchor>
        </w:drawing>
      </w:r>
    </w:p>
    <w:p w14:paraId="3992CB18" w14:textId="77777777" w:rsidR="007234DE" w:rsidRDefault="007234DE" w:rsidP="00683292">
      <w:pPr>
        <w:pStyle w:val="BodyText1"/>
        <w:ind w:firstLine="0"/>
        <w:jc w:val="center"/>
        <w:rPr>
          <w:rFonts w:asciiTheme="minorHAnsi" w:hAnsiTheme="minorHAnsi"/>
          <w:sz w:val="44"/>
          <w:szCs w:val="44"/>
        </w:rPr>
      </w:pPr>
    </w:p>
    <w:p w14:paraId="671A2FCC" w14:textId="77777777" w:rsidR="007234DE" w:rsidRDefault="007234DE" w:rsidP="00683292">
      <w:pPr>
        <w:pStyle w:val="BodyText1"/>
        <w:ind w:firstLine="0"/>
        <w:jc w:val="center"/>
        <w:rPr>
          <w:rFonts w:asciiTheme="minorHAnsi" w:hAnsiTheme="minorHAnsi"/>
          <w:sz w:val="44"/>
          <w:szCs w:val="44"/>
        </w:rPr>
      </w:pPr>
    </w:p>
    <w:p w14:paraId="464BB43E" w14:textId="77777777" w:rsidR="007234DE" w:rsidRDefault="007234DE" w:rsidP="00683292">
      <w:pPr>
        <w:pStyle w:val="BodyText1"/>
        <w:ind w:firstLine="0"/>
        <w:jc w:val="center"/>
        <w:rPr>
          <w:rFonts w:asciiTheme="minorHAnsi" w:hAnsiTheme="minorHAnsi"/>
          <w:sz w:val="44"/>
          <w:szCs w:val="44"/>
        </w:rPr>
      </w:pPr>
    </w:p>
    <w:p w14:paraId="1A87C3D8" w14:textId="77777777" w:rsidR="007234DE" w:rsidRDefault="007234DE" w:rsidP="00683292">
      <w:pPr>
        <w:pStyle w:val="BodyText1"/>
        <w:ind w:firstLine="0"/>
        <w:jc w:val="center"/>
        <w:rPr>
          <w:rFonts w:asciiTheme="minorHAnsi" w:hAnsiTheme="minorHAnsi"/>
          <w:sz w:val="44"/>
          <w:szCs w:val="44"/>
        </w:rPr>
      </w:pPr>
    </w:p>
    <w:p w14:paraId="3715A40E" w14:textId="77777777" w:rsidR="007234DE" w:rsidRDefault="007234DE" w:rsidP="00683292">
      <w:pPr>
        <w:pStyle w:val="BodyText1"/>
        <w:ind w:firstLine="0"/>
        <w:jc w:val="center"/>
        <w:rPr>
          <w:rFonts w:asciiTheme="minorHAnsi" w:hAnsiTheme="minorHAnsi"/>
          <w:sz w:val="44"/>
          <w:szCs w:val="44"/>
        </w:rPr>
      </w:pPr>
    </w:p>
    <w:p w14:paraId="39ED2E30" w14:textId="77777777" w:rsidR="007234DE" w:rsidRDefault="007234DE" w:rsidP="00683292">
      <w:pPr>
        <w:pStyle w:val="BodyText1"/>
        <w:ind w:firstLine="0"/>
        <w:jc w:val="center"/>
        <w:rPr>
          <w:rFonts w:asciiTheme="minorHAnsi" w:hAnsiTheme="minorHAnsi"/>
          <w:sz w:val="44"/>
          <w:szCs w:val="44"/>
        </w:rPr>
      </w:pPr>
    </w:p>
    <w:p w14:paraId="7B13BCB0" w14:textId="62A8DA38" w:rsidR="00683292" w:rsidRPr="007234DE" w:rsidRDefault="00683292" w:rsidP="007234DE">
      <w:pPr>
        <w:pStyle w:val="BodyText1"/>
        <w:spacing w:after="360"/>
        <w:ind w:firstLine="0"/>
        <w:jc w:val="center"/>
        <w:rPr>
          <w:rFonts w:asciiTheme="minorHAnsi" w:hAnsiTheme="minorHAnsi"/>
          <w:sz w:val="32"/>
          <w:szCs w:val="32"/>
        </w:rPr>
      </w:pPr>
      <w:r w:rsidRPr="007234DE">
        <w:rPr>
          <w:rFonts w:asciiTheme="minorHAnsi" w:hAnsiTheme="minorHAnsi"/>
          <w:sz w:val="32"/>
          <w:szCs w:val="32"/>
        </w:rPr>
        <w:t>DEPARTMENT OF HOMELAND SECURITY</w:t>
      </w:r>
      <w:r w:rsidRPr="007234DE">
        <w:rPr>
          <w:rFonts w:asciiTheme="minorHAnsi" w:hAnsiTheme="minorHAnsi" w:cstheme="minorBidi"/>
          <w:sz w:val="32"/>
          <w:szCs w:val="32"/>
        </w:rPr>
        <w:t xml:space="preserve"> (DHS)</w:t>
      </w:r>
    </w:p>
    <w:p w14:paraId="3F3AAE03" w14:textId="77777777" w:rsidR="00683292" w:rsidRPr="001E6773" w:rsidRDefault="00683292" w:rsidP="00683292">
      <w:pPr>
        <w:pStyle w:val="BodyText1"/>
        <w:ind w:firstLine="0"/>
        <w:jc w:val="center"/>
        <w:rPr>
          <w:rFonts w:asciiTheme="minorHAnsi" w:hAnsiTheme="minorHAnsi"/>
          <w:sz w:val="44"/>
          <w:szCs w:val="44"/>
        </w:rPr>
      </w:pPr>
      <w:r w:rsidRPr="001E6773">
        <w:rPr>
          <w:rFonts w:asciiTheme="minorHAnsi" w:hAnsiTheme="minorHAnsi"/>
          <w:sz w:val="32"/>
          <w:szCs w:val="32"/>
        </w:rPr>
        <w:t>United States Citizenship and Immigration Services (USCIS)</w:t>
      </w:r>
    </w:p>
    <w:p w14:paraId="49328F84" w14:textId="77777777" w:rsidR="00683292" w:rsidRPr="007234DE" w:rsidRDefault="00683292" w:rsidP="00683292">
      <w:pPr>
        <w:pStyle w:val="BodyText1"/>
        <w:spacing w:after="0"/>
        <w:ind w:firstLine="0"/>
        <w:rPr>
          <w:rFonts w:asciiTheme="minorHAnsi" w:hAnsiTheme="minorHAnsi"/>
          <w:szCs w:val="16"/>
          <w:u w:val="single"/>
        </w:rPr>
      </w:pPr>
    </w:p>
    <w:p w14:paraId="33B8A068" w14:textId="27D2F7F3" w:rsidR="00683292" w:rsidRDefault="00940469" w:rsidP="00940469">
      <w:pPr>
        <w:ind w:right="-630"/>
        <w:jc w:val="center"/>
        <w:rPr>
          <w:sz w:val="32"/>
          <w:szCs w:val="32"/>
        </w:rPr>
      </w:pPr>
      <w:r w:rsidRPr="00940469">
        <w:rPr>
          <w:sz w:val="32"/>
          <w:szCs w:val="32"/>
        </w:rPr>
        <w:t>Information Assurance Security Services 2 (IASS 2)</w:t>
      </w:r>
    </w:p>
    <w:p w14:paraId="1606311B" w14:textId="77777777" w:rsidR="007234DE" w:rsidRPr="007234DE" w:rsidRDefault="007234DE" w:rsidP="007234DE">
      <w:pPr>
        <w:spacing w:after="0"/>
        <w:ind w:right="-634" w:hanging="187"/>
        <w:jc w:val="center"/>
        <w:rPr>
          <w:b/>
          <w:bCs/>
          <w:sz w:val="24"/>
          <w:szCs w:val="24"/>
        </w:rPr>
      </w:pPr>
    </w:p>
    <w:p w14:paraId="4CEE8D5F" w14:textId="209434BB" w:rsidR="00683292" w:rsidRPr="007234DE" w:rsidRDefault="00683292" w:rsidP="007234DE">
      <w:pPr>
        <w:spacing w:after="240"/>
        <w:jc w:val="center"/>
        <w:rPr>
          <w:b/>
          <w:bCs/>
          <w:sz w:val="32"/>
          <w:szCs w:val="32"/>
        </w:rPr>
      </w:pPr>
      <w:r w:rsidRPr="007234DE">
        <w:rPr>
          <w:b/>
          <w:bCs/>
          <w:sz w:val="32"/>
          <w:szCs w:val="32"/>
        </w:rPr>
        <w:t>Fair Opportunity Notice of Intent</w:t>
      </w:r>
    </w:p>
    <w:p w14:paraId="76B25C4F" w14:textId="2CFE8036" w:rsidR="00683292" w:rsidRPr="007234DE" w:rsidRDefault="000762A9" w:rsidP="00683292">
      <w:pPr>
        <w:jc w:val="center"/>
        <w:rPr>
          <w:b/>
          <w:bCs/>
          <w:sz w:val="32"/>
          <w:szCs w:val="32"/>
        </w:rPr>
      </w:pPr>
      <w:r w:rsidRPr="004D4056">
        <w:rPr>
          <w:b/>
          <w:bCs/>
          <w:sz w:val="32"/>
          <w:szCs w:val="32"/>
        </w:rPr>
        <w:t>May</w:t>
      </w:r>
      <w:r w:rsidR="00683292" w:rsidRPr="004D4056">
        <w:rPr>
          <w:b/>
          <w:bCs/>
          <w:sz w:val="32"/>
          <w:szCs w:val="32"/>
        </w:rPr>
        <w:t xml:space="preserve"> 202</w:t>
      </w:r>
      <w:r w:rsidR="005E65F1" w:rsidRPr="004D4056">
        <w:rPr>
          <w:b/>
          <w:bCs/>
          <w:sz w:val="32"/>
          <w:szCs w:val="32"/>
        </w:rPr>
        <w:t>2</w:t>
      </w:r>
    </w:p>
    <w:bookmarkEnd w:id="0"/>
    <w:p w14:paraId="71331CD5" w14:textId="50E6055F" w:rsidR="00683292" w:rsidRDefault="00683292" w:rsidP="00683292">
      <w:pPr>
        <w:jc w:val="center"/>
        <w:rPr>
          <w:b/>
          <w:bCs/>
          <w:sz w:val="40"/>
          <w:szCs w:val="40"/>
        </w:rPr>
      </w:pPr>
    </w:p>
    <w:p w14:paraId="2369003B" w14:textId="28145CA6" w:rsidR="00683292" w:rsidRDefault="00683292" w:rsidP="00683292">
      <w:pPr>
        <w:jc w:val="center"/>
        <w:rPr>
          <w:b/>
          <w:bCs/>
          <w:sz w:val="40"/>
          <w:szCs w:val="40"/>
        </w:rPr>
      </w:pPr>
    </w:p>
    <w:p w14:paraId="30332313" w14:textId="77777777" w:rsidR="005E65F1" w:rsidRDefault="005E65F1" w:rsidP="00683292">
      <w:pPr>
        <w:jc w:val="center"/>
        <w:rPr>
          <w:b/>
          <w:bCs/>
          <w:sz w:val="40"/>
          <w:szCs w:val="40"/>
        </w:rPr>
      </w:pPr>
    </w:p>
    <w:p w14:paraId="7776F83C" w14:textId="4DBDE216" w:rsidR="00683292" w:rsidRDefault="00683292" w:rsidP="00683292">
      <w:pPr>
        <w:jc w:val="center"/>
        <w:rPr>
          <w:b/>
          <w:bCs/>
          <w:sz w:val="40"/>
          <w:szCs w:val="40"/>
        </w:rPr>
      </w:pPr>
    </w:p>
    <w:p w14:paraId="08974FB8" w14:textId="3E39CC37" w:rsidR="000A1B81" w:rsidRDefault="000A1B81" w:rsidP="00683292">
      <w:pPr>
        <w:jc w:val="center"/>
        <w:rPr>
          <w:b/>
          <w:bCs/>
          <w:sz w:val="40"/>
          <w:szCs w:val="40"/>
        </w:rPr>
      </w:pPr>
    </w:p>
    <w:p w14:paraId="0D285F02" w14:textId="62400A02" w:rsidR="00846D9D" w:rsidRDefault="00846D9D" w:rsidP="00846D9D">
      <w:pPr>
        <w:pStyle w:val="BodyText"/>
        <w:ind w:right="112"/>
        <w:rPr>
          <w:b/>
          <w:bCs/>
        </w:rPr>
      </w:pPr>
    </w:p>
    <w:p w14:paraId="4DCCD7DA" w14:textId="36D8B77B" w:rsidR="005E65F1" w:rsidRDefault="005E65F1" w:rsidP="00846D9D">
      <w:pPr>
        <w:pStyle w:val="BodyText"/>
        <w:ind w:right="112"/>
        <w:rPr>
          <w:b/>
          <w:bCs/>
        </w:rPr>
      </w:pPr>
    </w:p>
    <w:p w14:paraId="3303BE81" w14:textId="77777777" w:rsidR="007234DE" w:rsidRDefault="007234DE" w:rsidP="00846D9D">
      <w:pPr>
        <w:pStyle w:val="BodyText"/>
        <w:ind w:right="112"/>
        <w:rPr>
          <w:b/>
          <w:bCs/>
        </w:rPr>
      </w:pPr>
    </w:p>
    <w:p w14:paraId="4402035A" w14:textId="77777777" w:rsidR="005E65F1" w:rsidRPr="005E65F1" w:rsidRDefault="005E65F1" w:rsidP="00846D9D">
      <w:pPr>
        <w:pStyle w:val="BodyText"/>
        <w:ind w:right="112"/>
        <w:rPr>
          <w:b/>
          <w:bCs/>
        </w:rPr>
      </w:pPr>
    </w:p>
    <w:bookmarkEnd w:id="1"/>
    <w:p w14:paraId="342DE2D5" w14:textId="0C4F4015" w:rsidR="00BD68AF" w:rsidRPr="00822D8D" w:rsidRDefault="00BD68AF" w:rsidP="00822D8D">
      <w:pPr>
        <w:pStyle w:val="Address"/>
        <w:jc w:val="right"/>
        <w:rPr>
          <w:b/>
          <w:bCs/>
          <w:sz w:val="20"/>
        </w:rPr>
      </w:pPr>
      <w:r w:rsidRPr="00822D8D">
        <w:rPr>
          <w:b/>
          <w:bCs/>
          <w:sz w:val="20"/>
        </w:rPr>
        <w:t>U.S. Department of Homeland Security</w:t>
      </w:r>
    </w:p>
    <w:p w14:paraId="7E669E81" w14:textId="6128270B" w:rsidR="00BD68AF" w:rsidRDefault="00BD68AF" w:rsidP="00BD68AF">
      <w:pPr>
        <w:pStyle w:val="Address"/>
        <w:ind w:left="3600"/>
        <w:jc w:val="center"/>
        <w:rPr>
          <w:sz w:val="18"/>
          <w:szCs w:val="18"/>
        </w:rPr>
      </w:pPr>
      <w:r>
        <w:rPr>
          <w:sz w:val="18"/>
          <w:szCs w:val="18"/>
        </w:rPr>
        <w:t xml:space="preserve">      </w:t>
      </w:r>
      <w:r>
        <w:rPr>
          <w:sz w:val="18"/>
          <w:szCs w:val="18"/>
        </w:rPr>
        <w:tab/>
      </w:r>
      <w:r>
        <w:rPr>
          <w:sz w:val="18"/>
          <w:szCs w:val="18"/>
        </w:rPr>
        <w:tab/>
        <w:t xml:space="preserve">               U.S Citizenship and Immigration Services</w:t>
      </w:r>
    </w:p>
    <w:p w14:paraId="077673AA" w14:textId="772BF686" w:rsidR="00BD68AF" w:rsidRPr="00822D8D" w:rsidRDefault="00BD68AF">
      <w:pPr>
        <w:pStyle w:val="Address"/>
        <w:ind w:left="3600"/>
        <w:jc w:val="center"/>
        <w:rPr>
          <w:i/>
          <w:iCs/>
          <w:sz w:val="18"/>
          <w:szCs w:val="18"/>
        </w:rPr>
      </w:pPr>
      <w:r>
        <w:rPr>
          <w:i/>
          <w:iCs/>
          <w:sz w:val="18"/>
          <w:szCs w:val="18"/>
        </w:rPr>
        <w:t xml:space="preserve">            Office of Contracting</w:t>
      </w:r>
    </w:p>
    <w:p w14:paraId="702686F0" w14:textId="23FB12DF" w:rsidR="00BD68AF" w:rsidRPr="00822D8D" w:rsidRDefault="00BD68AF" w:rsidP="00822D8D">
      <w:pPr>
        <w:pStyle w:val="Address"/>
        <w:ind w:left="3600"/>
        <w:jc w:val="center"/>
        <w:rPr>
          <w:sz w:val="18"/>
          <w:szCs w:val="18"/>
        </w:rPr>
      </w:pPr>
      <w:r>
        <w:rPr>
          <w:sz w:val="18"/>
          <w:szCs w:val="18"/>
        </w:rPr>
        <w:t xml:space="preserve">         </w:t>
      </w:r>
      <w:r w:rsidRPr="00822D8D">
        <w:rPr>
          <w:sz w:val="18"/>
          <w:szCs w:val="18"/>
        </w:rPr>
        <w:t>70 Kimball Avenue</w:t>
      </w:r>
    </w:p>
    <w:p w14:paraId="4D0F76AC" w14:textId="3118834E" w:rsidR="00BD68AF" w:rsidRPr="00822D8D" w:rsidRDefault="00BD68AF" w:rsidP="00822D8D">
      <w:pPr>
        <w:pStyle w:val="Address"/>
        <w:ind w:left="2160" w:firstLine="720"/>
        <w:jc w:val="center"/>
        <w:rPr>
          <w:sz w:val="18"/>
          <w:szCs w:val="18"/>
        </w:rPr>
      </w:pPr>
      <w:r>
        <w:rPr>
          <w:sz w:val="18"/>
          <w:szCs w:val="18"/>
        </w:rPr>
        <w:t xml:space="preserve">                                       </w:t>
      </w:r>
      <w:r w:rsidRPr="00822D8D">
        <w:rPr>
          <w:sz w:val="18"/>
          <w:szCs w:val="18"/>
        </w:rPr>
        <w:t>South Burlington, VT</w:t>
      </w:r>
      <w:r>
        <w:rPr>
          <w:sz w:val="18"/>
          <w:szCs w:val="18"/>
        </w:rPr>
        <w:t xml:space="preserve"> 05403</w:t>
      </w:r>
    </w:p>
    <w:p w14:paraId="1B129D77" w14:textId="7FAD4CF6" w:rsidR="00BD68AF" w:rsidRDefault="00BD68AF" w:rsidP="00822D8D">
      <w:pPr>
        <w:pStyle w:val="BodyText"/>
        <w:spacing w:before="52"/>
        <w:jc w:val="right"/>
        <w:rPr>
          <w:rFonts w:ascii="Times New Roman" w:hAnsi="Times New Roman"/>
        </w:rPr>
      </w:pPr>
      <w:r>
        <w:rPr>
          <w:rFonts w:ascii="Times New Roman" w:hAnsi="Times New Roman"/>
          <w:noProof/>
        </w:rPr>
        <w:drawing>
          <wp:inline distT="0" distB="0" distL="0" distR="0" wp14:anchorId="4005300C" wp14:editId="6B95FA28">
            <wp:extent cx="215265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676275"/>
                    </a:xfrm>
                    <a:prstGeom prst="rect">
                      <a:avLst/>
                    </a:prstGeom>
                    <a:noFill/>
                  </pic:spPr>
                </pic:pic>
              </a:graphicData>
            </a:graphic>
          </wp:inline>
        </w:drawing>
      </w:r>
    </w:p>
    <w:p w14:paraId="240BEF5A" w14:textId="77777777" w:rsidR="00BD68AF" w:rsidRDefault="00BD68AF">
      <w:pPr>
        <w:pStyle w:val="BodyText"/>
        <w:spacing w:before="52"/>
        <w:rPr>
          <w:rFonts w:ascii="Times New Roman" w:hAnsi="Times New Roman"/>
        </w:rPr>
      </w:pPr>
    </w:p>
    <w:p w14:paraId="49A185F1" w14:textId="77777777" w:rsidR="00BD68AF" w:rsidRDefault="00BD68AF">
      <w:pPr>
        <w:pStyle w:val="BodyText"/>
        <w:spacing w:before="52"/>
        <w:rPr>
          <w:rFonts w:ascii="Times New Roman" w:hAnsi="Times New Roman"/>
        </w:rPr>
      </w:pPr>
    </w:p>
    <w:p w14:paraId="0BD3E785" w14:textId="77777777" w:rsidR="00BD68AF" w:rsidRDefault="00BD68AF">
      <w:pPr>
        <w:pStyle w:val="BodyText"/>
        <w:spacing w:before="52"/>
        <w:rPr>
          <w:rFonts w:ascii="Times New Roman" w:hAnsi="Times New Roman"/>
        </w:rPr>
      </w:pPr>
    </w:p>
    <w:p w14:paraId="6197DC43" w14:textId="77777777" w:rsidR="00BD68AF" w:rsidRDefault="00BD68AF">
      <w:pPr>
        <w:pStyle w:val="BodyText"/>
        <w:spacing w:before="52"/>
        <w:rPr>
          <w:rFonts w:ascii="Times New Roman" w:hAnsi="Times New Roman"/>
        </w:rPr>
      </w:pPr>
    </w:p>
    <w:p w14:paraId="12F71669" w14:textId="5749B923" w:rsidR="00C13FC7" w:rsidRDefault="000762A9" w:rsidP="00822D8D">
      <w:pPr>
        <w:pStyle w:val="BodyText"/>
        <w:spacing w:before="52"/>
        <w:rPr>
          <w:rFonts w:ascii="Times New Roman" w:hAnsi="Times New Roman"/>
        </w:rPr>
      </w:pPr>
      <w:r w:rsidRPr="004D4056">
        <w:rPr>
          <w:rFonts w:ascii="Times New Roman" w:hAnsi="Times New Roman"/>
        </w:rPr>
        <w:t xml:space="preserve">May </w:t>
      </w:r>
      <w:r w:rsidR="009F3E1B" w:rsidRPr="004D4056">
        <w:rPr>
          <w:rFonts w:ascii="Times New Roman" w:hAnsi="Times New Roman"/>
        </w:rPr>
        <w:t>2</w:t>
      </w:r>
      <w:r w:rsidR="004D4056" w:rsidRPr="004D4056">
        <w:rPr>
          <w:rFonts w:ascii="Times New Roman" w:hAnsi="Times New Roman"/>
        </w:rPr>
        <w:t>5</w:t>
      </w:r>
      <w:r w:rsidR="009B6C8D" w:rsidRPr="004D4056">
        <w:rPr>
          <w:rFonts w:ascii="Times New Roman" w:hAnsi="Times New Roman"/>
        </w:rPr>
        <w:t>,</w:t>
      </w:r>
      <w:r w:rsidR="00C13FC7" w:rsidRPr="004D4056">
        <w:rPr>
          <w:rFonts w:ascii="Times New Roman" w:hAnsi="Times New Roman"/>
        </w:rPr>
        <w:t xml:space="preserve"> 202</w:t>
      </w:r>
      <w:r w:rsidR="005E65F1" w:rsidRPr="004D4056">
        <w:rPr>
          <w:rFonts w:ascii="Times New Roman" w:hAnsi="Times New Roman"/>
        </w:rPr>
        <w:t>2</w:t>
      </w:r>
    </w:p>
    <w:p w14:paraId="2C2386CC" w14:textId="77777777" w:rsidR="00C13FC7" w:rsidRDefault="00C13FC7" w:rsidP="003A4937">
      <w:pPr>
        <w:pStyle w:val="BodyText"/>
        <w:rPr>
          <w:rFonts w:ascii="Times New Roman" w:hAnsi="Times New Roman"/>
        </w:rPr>
      </w:pPr>
    </w:p>
    <w:p w14:paraId="69F712FA" w14:textId="47AC62BF" w:rsidR="00C13FC7" w:rsidRPr="00822D8D" w:rsidRDefault="00C13FC7" w:rsidP="00084676">
      <w:pPr>
        <w:pStyle w:val="BodyText"/>
        <w:rPr>
          <w:rFonts w:ascii="Times New Roman" w:hAnsi="Times New Roman"/>
          <w:b/>
          <w:bCs/>
          <w:sz w:val="28"/>
          <w:szCs w:val="28"/>
        </w:rPr>
      </w:pPr>
      <w:r w:rsidRPr="00822D8D">
        <w:rPr>
          <w:rFonts w:ascii="Times New Roman" w:hAnsi="Times New Roman"/>
          <w:b/>
          <w:bCs/>
          <w:sz w:val="28"/>
          <w:szCs w:val="28"/>
        </w:rPr>
        <w:t>Fair Opportunity Notice of Intent</w:t>
      </w:r>
      <w:r w:rsidR="008032F5">
        <w:rPr>
          <w:rFonts w:ascii="Times New Roman" w:hAnsi="Times New Roman"/>
          <w:b/>
          <w:bCs/>
          <w:sz w:val="28"/>
          <w:szCs w:val="28"/>
        </w:rPr>
        <w:tab/>
      </w:r>
    </w:p>
    <w:p w14:paraId="469FFCFA" w14:textId="77777777" w:rsidR="00C13FC7" w:rsidRDefault="00C13FC7">
      <w:pPr>
        <w:pStyle w:val="BodyText"/>
        <w:rPr>
          <w:rFonts w:ascii="Times New Roman" w:hAnsi="Times New Roman"/>
          <w:sz w:val="20"/>
        </w:rPr>
      </w:pPr>
    </w:p>
    <w:p w14:paraId="02B8DBD7" w14:textId="7BF76D65" w:rsidR="00C13FC7" w:rsidRDefault="00C13FC7" w:rsidP="00822D8D">
      <w:pPr>
        <w:rPr>
          <w:rFonts w:ascii="Times New Roman" w:hAnsi="Times New Roman" w:cs="Times New Roman"/>
          <w:b/>
          <w:sz w:val="24"/>
        </w:rPr>
      </w:pPr>
      <w:r>
        <w:rPr>
          <w:rFonts w:ascii="Times New Roman" w:hAnsi="Times New Roman" w:cs="Times New Roman"/>
          <w:sz w:val="24"/>
        </w:rPr>
        <w:t>Solicitation No.:</w:t>
      </w:r>
      <w:r>
        <w:rPr>
          <w:rFonts w:ascii="Times New Roman" w:hAnsi="Times New Roman" w:cs="Times New Roman"/>
          <w:spacing w:val="52"/>
          <w:sz w:val="24"/>
        </w:rPr>
        <w:t xml:space="preserve"> </w:t>
      </w:r>
      <w:r w:rsidRPr="009F3E1B">
        <w:rPr>
          <w:rFonts w:ascii="Times New Roman" w:hAnsi="Times New Roman" w:cs="Times New Roman"/>
          <w:b/>
          <w:sz w:val="24"/>
        </w:rPr>
        <w:t>70SBUR2</w:t>
      </w:r>
      <w:r w:rsidR="005B2642" w:rsidRPr="009F3E1B">
        <w:rPr>
          <w:rFonts w:ascii="Times New Roman" w:hAnsi="Times New Roman" w:cs="Times New Roman"/>
          <w:b/>
          <w:sz w:val="24"/>
        </w:rPr>
        <w:t>2</w:t>
      </w:r>
      <w:r w:rsidRPr="009F3E1B">
        <w:rPr>
          <w:rFonts w:ascii="Times New Roman" w:hAnsi="Times New Roman" w:cs="Times New Roman"/>
          <w:b/>
          <w:sz w:val="24"/>
        </w:rPr>
        <w:t>R</w:t>
      </w:r>
      <w:r w:rsidR="00A96CBA" w:rsidRPr="009F3E1B">
        <w:rPr>
          <w:rFonts w:ascii="Times New Roman" w:hAnsi="Times New Roman" w:cs="Times New Roman"/>
          <w:b/>
          <w:sz w:val="24"/>
        </w:rPr>
        <w:t>000000</w:t>
      </w:r>
      <w:r w:rsidR="00DF35D0">
        <w:rPr>
          <w:rFonts w:ascii="Times New Roman" w:hAnsi="Times New Roman" w:cs="Times New Roman"/>
          <w:b/>
          <w:sz w:val="24"/>
        </w:rPr>
        <w:t>24</w:t>
      </w:r>
    </w:p>
    <w:p w14:paraId="25F305C6" w14:textId="77777777" w:rsidR="00C13FC7" w:rsidRDefault="00C13FC7" w:rsidP="00C13FC7">
      <w:pPr>
        <w:pStyle w:val="BodyText"/>
        <w:rPr>
          <w:b/>
          <w:sz w:val="20"/>
        </w:rPr>
      </w:pPr>
    </w:p>
    <w:p w14:paraId="773137A9" w14:textId="76E47207" w:rsidR="00C13FC7" w:rsidRDefault="00C13FC7" w:rsidP="00C13FC7">
      <w:pPr>
        <w:pStyle w:val="BodyText"/>
        <w:spacing w:before="7"/>
        <w:rPr>
          <w:b/>
          <w:sz w:val="14"/>
        </w:rPr>
      </w:pPr>
      <w:r>
        <w:rPr>
          <w:noProof/>
        </w:rPr>
        <mc:AlternateContent>
          <mc:Choice Requires="wps">
            <w:drawing>
              <wp:anchor distT="0" distB="0" distL="0" distR="0" simplePos="0" relativeHeight="251658240" behindDoc="1" locked="0" layoutInCell="1" allowOverlap="1" wp14:anchorId="6FB94D70" wp14:editId="51604FDB">
                <wp:simplePos x="0" y="0"/>
                <wp:positionH relativeFrom="page">
                  <wp:posOffset>842645</wp:posOffset>
                </wp:positionH>
                <wp:positionV relativeFrom="paragraph">
                  <wp:posOffset>141605</wp:posOffset>
                </wp:positionV>
                <wp:extent cx="6087110" cy="205740"/>
                <wp:effectExtent l="0" t="0" r="27940" b="2286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C0C0C0"/>
                        </a:solidFill>
                        <a:ln w="6096">
                          <a:solidFill>
                            <a:srgbClr val="000000"/>
                          </a:solidFill>
                          <a:miter lim="800000"/>
                          <a:headEnd/>
                          <a:tailEnd/>
                        </a:ln>
                      </wps:spPr>
                      <wps:txbx>
                        <w:txbxContent>
                          <w:p w14:paraId="32DCB30E" w14:textId="4BC89499" w:rsidR="009E52DA" w:rsidRDefault="009E52DA" w:rsidP="00565983">
                            <w:pPr>
                              <w:spacing w:line="292" w:lineRule="exact"/>
                              <w:ind w:left="6020" w:right="2559" w:hanging="3359"/>
                              <w:jc w:val="center"/>
                              <w:rPr>
                                <w:rFonts w:ascii="Times New Roman" w:hAnsi="Times New Roman" w:cs="Times New Roman"/>
                                <w:b/>
                                <w:sz w:val="24"/>
                              </w:rPr>
                            </w:pPr>
                            <w:r>
                              <w:rPr>
                                <w:rFonts w:ascii="Times New Roman" w:hAnsi="Times New Roman" w:cs="Times New Roman"/>
                                <w:b/>
                                <w:sz w:val="24"/>
                              </w:rPr>
                              <w:t>SECTION A – COVER 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94D70" id="_x0000_t202" coordsize="21600,21600" o:spt="202" path="m,l,21600r21600,l21600,xe">
                <v:stroke joinstyle="miter"/>
                <v:path gradientshapeok="t" o:connecttype="rect"/>
              </v:shapetype>
              <v:shape id="Text Box 19" o:spid="_x0000_s1026" type="#_x0000_t202" style="position:absolute;left:0;text-align:left;margin-left:66.35pt;margin-top:11.15pt;width:479.3pt;height:16.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" fillcolor="silver" strokeweight=".48pt">
                <v:textbox inset="0,0,0,0">
                  <w:txbxContent>
                    <w:p w14:paraId="32DCB30E" w14:textId="4BC89499" w:rsidR="009E52DA" w:rsidRDefault="009E52DA" w:rsidP="00565983">
                      <w:pPr>
                        <w:spacing w:line="292" w:lineRule="exact"/>
                        <w:ind w:left="6020" w:right="2559" w:hanging="3359"/>
                        <w:jc w:val="center"/>
                        <w:rPr>
                          <w:rFonts w:ascii="Times New Roman" w:hAnsi="Times New Roman" w:cs="Times New Roman"/>
                          <w:b/>
                          <w:sz w:val="24"/>
                        </w:rPr>
                      </w:pPr>
                      <w:r>
                        <w:rPr>
                          <w:rFonts w:ascii="Times New Roman" w:hAnsi="Times New Roman" w:cs="Times New Roman"/>
                          <w:b/>
                          <w:sz w:val="24"/>
                        </w:rPr>
                        <w:t>SECTION A – COVER PAGE</w:t>
                      </w:r>
                    </w:p>
                  </w:txbxContent>
                </v:textbox>
                <w10:wrap type="topAndBottom" anchorx="page"/>
              </v:shape>
            </w:pict>
          </mc:Fallback>
        </mc:AlternateContent>
      </w:r>
    </w:p>
    <w:p w14:paraId="1CAE04B6" w14:textId="77777777" w:rsidR="00C13FC7" w:rsidRDefault="00C13FC7" w:rsidP="00C13FC7">
      <w:pPr>
        <w:pStyle w:val="BodyText"/>
        <w:spacing w:before="3"/>
        <w:rPr>
          <w:b/>
          <w:sz w:val="21"/>
        </w:rPr>
      </w:pPr>
    </w:p>
    <w:p w14:paraId="5AF78472" w14:textId="52BCC7B3" w:rsidR="00C13FC7" w:rsidRDefault="00C13FC7" w:rsidP="00DE7AE6">
      <w:pPr>
        <w:pStyle w:val="BodyText"/>
        <w:tabs>
          <w:tab w:val="left" w:pos="1659"/>
        </w:tabs>
        <w:spacing w:before="60" w:after="0"/>
        <w:rPr>
          <w:rFonts w:ascii="Times New Roman" w:hAnsi="Times New Roman"/>
        </w:rPr>
      </w:pPr>
      <w:r>
        <w:rPr>
          <w:rFonts w:ascii="Times New Roman" w:hAnsi="Times New Roman"/>
        </w:rPr>
        <w:t>To:</w:t>
      </w:r>
      <w:r w:rsidR="007A22D9">
        <w:rPr>
          <w:rFonts w:ascii="Times New Roman" w:hAnsi="Times New Roman"/>
        </w:rPr>
        <w:t xml:space="preserve"> </w:t>
      </w:r>
      <w:r w:rsidR="00604BD6" w:rsidRPr="00D904F7">
        <w:rPr>
          <w:rFonts w:ascii="Times New Roman" w:hAnsi="Times New Roman"/>
        </w:rPr>
        <w:t xml:space="preserve">All Eligible </w:t>
      </w:r>
      <w:r w:rsidR="0011690C" w:rsidRPr="00D904F7">
        <w:rPr>
          <w:rFonts w:ascii="Times New Roman" w:hAnsi="Times New Roman"/>
        </w:rPr>
        <w:t>Offerors</w:t>
      </w:r>
      <w:r w:rsidR="00604BD6" w:rsidRPr="00D904F7">
        <w:rPr>
          <w:rFonts w:ascii="Times New Roman" w:hAnsi="Times New Roman"/>
        </w:rPr>
        <w:t xml:space="preserve"> under </w:t>
      </w:r>
      <w:r w:rsidR="00D904F7" w:rsidRPr="00D904F7">
        <w:rPr>
          <w:rFonts w:ascii="Times New Roman" w:hAnsi="Times New Roman"/>
        </w:rPr>
        <w:t xml:space="preserve">GSA 8(a) </w:t>
      </w:r>
      <w:r w:rsidR="00EC7E10" w:rsidRPr="00EC7E10">
        <w:rPr>
          <w:rFonts w:ascii="Times New Roman" w:hAnsi="Times New Roman"/>
        </w:rPr>
        <w:t>Streamlined Technology Acquisition Resource for Services (STARS) III</w:t>
      </w:r>
      <w:r w:rsidR="00C57AE9" w:rsidRPr="00D904F7">
        <w:rPr>
          <w:rFonts w:ascii="Times New Roman" w:hAnsi="Times New Roman"/>
        </w:rPr>
        <w:t>.</w:t>
      </w:r>
    </w:p>
    <w:p w14:paraId="64A0EA72" w14:textId="77777777" w:rsidR="00C13FC7" w:rsidRDefault="00C13FC7" w:rsidP="00DE7AE6">
      <w:pPr>
        <w:pStyle w:val="BodyText"/>
        <w:spacing w:after="0"/>
        <w:rPr>
          <w:rFonts w:ascii="Times New Roman" w:hAnsi="Times New Roman"/>
        </w:rPr>
      </w:pPr>
    </w:p>
    <w:p w14:paraId="0C4EF9E0" w14:textId="30A63F09" w:rsidR="00C13FC7" w:rsidRDefault="00C13FC7" w:rsidP="00DE7AE6">
      <w:pPr>
        <w:pStyle w:val="BodyText"/>
        <w:tabs>
          <w:tab w:val="left" w:pos="1659"/>
        </w:tabs>
        <w:spacing w:after="0"/>
        <w:rPr>
          <w:rFonts w:ascii="Times New Roman" w:hAnsi="Times New Roman"/>
        </w:rPr>
      </w:pPr>
      <w:r>
        <w:rPr>
          <w:rFonts w:ascii="Times New Roman" w:hAnsi="Times New Roman"/>
        </w:rPr>
        <w:t>From:</w:t>
      </w:r>
      <w:r w:rsidR="007A22D9">
        <w:rPr>
          <w:rFonts w:ascii="Times New Roman" w:hAnsi="Times New Roman"/>
        </w:rPr>
        <w:t xml:space="preserve"> </w:t>
      </w:r>
      <w:r w:rsidR="005B2642">
        <w:rPr>
          <w:rFonts w:ascii="Times New Roman" w:hAnsi="Times New Roman"/>
        </w:rPr>
        <w:t>Celina Hemingway</w:t>
      </w:r>
      <w:r>
        <w:rPr>
          <w:rFonts w:ascii="Times New Roman" w:hAnsi="Times New Roman"/>
        </w:rPr>
        <w:t>, Contracting</w:t>
      </w:r>
      <w:r>
        <w:rPr>
          <w:rFonts w:ascii="Times New Roman" w:hAnsi="Times New Roman"/>
          <w:spacing w:val="-7"/>
        </w:rPr>
        <w:t xml:space="preserve"> </w:t>
      </w:r>
      <w:r>
        <w:rPr>
          <w:rFonts w:ascii="Times New Roman" w:hAnsi="Times New Roman"/>
        </w:rPr>
        <w:t>Officer</w:t>
      </w:r>
    </w:p>
    <w:p w14:paraId="4CD4AD6A" w14:textId="77777777" w:rsidR="00C13FC7" w:rsidRDefault="00C13FC7" w:rsidP="00DE7AE6">
      <w:pPr>
        <w:pStyle w:val="BodyText"/>
        <w:spacing w:after="0"/>
        <w:rPr>
          <w:rFonts w:ascii="Times New Roman" w:hAnsi="Times New Roman"/>
          <w:sz w:val="23"/>
        </w:rPr>
      </w:pPr>
    </w:p>
    <w:p w14:paraId="160D8757" w14:textId="20B93B99" w:rsidR="00C13FC7" w:rsidRDefault="00C13FC7" w:rsidP="00822D8D">
      <w:pPr>
        <w:pStyle w:val="BodyText"/>
        <w:tabs>
          <w:tab w:val="left" w:pos="1659"/>
        </w:tabs>
        <w:spacing w:before="60" w:line="480" w:lineRule="auto"/>
        <w:ind w:left="1220" w:hanging="1220"/>
        <w:rPr>
          <w:rFonts w:ascii="Times New Roman" w:hAnsi="Times New Roman"/>
        </w:rPr>
      </w:pPr>
      <w:r>
        <w:rPr>
          <w:rFonts w:ascii="Times New Roman" w:hAnsi="Times New Roman"/>
        </w:rPr>
        <w:t>Subject:</w:t>
      </w:r>
      <w:r w:rsidR="007A22D9">
        <w:rPr>
          <w:rFonts w:ascii="Times New Roman" w:hAnsi="Times New Roman"/>
        </w:rPr>
        <w:t xml:space="preserve"> </w:t>
      </w:r>
      <w:r w:rsidR="009F3E1B" w:rsidRPr="009F3E1B">
        <w:rPr>
          <w:rFonts w:ascii="Times New Roman" w:hAnsi="Times New Roman"/>
        </w:rPr>
        <w:t>Information Assurance Security Services 2 (IASS 2)</w:t>
      </w:r>
    </w:p>
    <w:p w14:paraId="200DC131" w14:textId="5E2CC4A9" w:rsidR="00C13FC7" w:rsidRDefault="00C13FC7" w:rsidP="00C76B04">
      <w:pPr>
        <w:pStyle w:val="BodyText"/>
        <w:tabs>
          <w:tab w:val="left" w:pos="1659"/>
        </w:tabs>
        <w:spacing w:before="60" w:line="480" w:lineRule="auto"/>
        <w:rPr>
          <w:rFonts w:ascii="Times New Roman" w:hAnsi="Times New Roman"/>
        </w:rPr>
      </w:pPr>
      <w:r>
        <w:rPr>
          <w:rFonts w:ascii="Times New Roman" w:hAnsi="Times New Roman"/>
        </w:rPr>
        <w:t>Description:</w:t>
      </w:r>
      <w:r w:rsidR="007A22D9">
        <w:rPr>
          <w:rFonts w:ascii="Times New Roman" w:hAnsi="Times New Roman"/>
        </w:rPr>
        <w:t xml:space="preserve"> </w:t>
      </w:r>
      <w:r>
        <w:rPr>
          <w:rFonts w:ascii="Times New Roman" w:hAnsi="Times New Roman"/>
        </w:rPr>
        <w:t>This is a</w:t>
      </w:r>
      <w:r w:rsidR="00604BD6">
        <w:rPr>
          <w:rFonts w:ascii="Times New Roman" w:hAnsi="Times New Roman"/>
        </w:rPr>
        <w:t xml:space="preserve"> </w:t>
      </w:r>
      <w:r w:rsidR="00C633E1" w:rsidRPr="00C633E1">
        <w:rPr>
          <w:rFonts w:ascii="Times New Roman" w:hAnsi="Times New Roman"/>
        </w:rPr>
        <w:t>Request for Proposal (</w:t>
      </w:r>
      <w:r w:rsidR="00604BD6">
        <w:rPr>
          <w:rFonts w:ascii="Times New Roman" w:hAnsi="Times New Roman"/>
        </w:rPr>
        <w:t>RFP</w:t>
      </w:r>
      <w:r w:rsidR="00C633E1" w:rsidRPr="00C633E1">
        <w:rPr>
          <w:rFonts w:ascii="Times New Roman" w:hAnsi="Times New Roman"/>
        </w:rPr>
        <w:t>)</w:t>
      </w:r>
      <w:r>
        <w:rPr>
          <w:rFonts w:ascii="Times New Roman" w:hAnsi="Times New Roman"/>
        </w:rPr>
        <w:t xml:space="preserve"> - </w:t>
      </w:r>
      <w:r w:rsidR="00604BD6" w:rsidRPr="00A96CBA">
        <w:rPr>
          <w:rFonts w:ascii="Times New Roman" w:hAnsi="Times New Roman"/>
        </w:rPr>
        <w:t>70SBUR2</w:t>
      </w:r>
      <w:r w:rsidR="005B2642" w:rsidRPr="00A96CBA">
        <w:rPr>
          <w:rFonts w:ascii="Times New Roman" w:hAnsi="Times New Roman"/>
        </w:rPr>
        <w:t>2</w:t>
      </w:r>
      <w:r w:rsidR="00604BD6" w:rsidRPr="00A96CBA">
        <w:rPr>
          <w:rFonts w:ascii="Times New Roman" w:hAnsi="Times New Roman"/>
        </w:rPr>
        <w:t>R</w:t>
      </w:r>
      <w:r w:rsidR="00A96CBA" w:rsidRPr="00A96CBA">
        <w:rPr>
          <w:rFonts w:ascii="Times New Roman" w:hAnsi="Times New Roman"/>
        </w:rPr>
        <w:t>000000</w:t>
      </w:r>
      <w:r w:rsidR="00DF35D0">
        <w:rPr>
          <w:rFonts w:ascii="Times New Roman" w:hAnsi="Times New Roman"/>
        </w:rPr>
        <w:t>24</w:t>
      </w:r>
    </w:p>
    <w:p w14:paraId="352D1D7C" w14:textId="438BDDFA" w:rsidR="00874318" w:rsidRDefault="00D45AC0" w:rsidP="00FF0A7E">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All </w:t>
      </w:r>
      <w:r w:rsidR="00874318">
        <w:rPr>
          <w:rFonts w:ascii="Times New Roman" w:eastAsia="Calibri" w:hAnsi="Times New Roman" w:cs="Times New Roman"/>
          <w:sz w:val="24"/>
          <w:szCs w:val="24"/>
        </w:rPr>
        <w:t xml:space="preserve">contract </w:t>
      </w:r>
      <w:r>
        <w:rPr>
          <w:rFonts w:ascii="Times New Roman" w:eastAsia="Calibri" w:hAnsi="Times New Roman" w:cs="Times New Roman"/>
          <w:sz w:val="24"/>
          <w:szCs w:val="24"/>
        </w:rPr>
        <w:t xml:space="preserve">holders of </w:t>
      </w:r>
      <w:r w:rsidR="00874318" w:rsidRPr="00874318">
        <w:rPr>
          <w:rFonts w:ascii="Times New Roman" w:eastAsia="Calibri" w:hAnsi="Times New Roman" w:cs="Times New Roman"/>
          <w:sz w:val="24"/>
          <w:szCs w:val="24"/>
        </w:rPr>
        <w:t xml:space="preserve">the </w:t>
      </w:r>
      <w:r w:rsidR="00D904F7">
        <w:rPr>
          <w:rFonts w:ascii="Times New Roman" w:eastAsia="Calibri" w:hAnsi="Times New Roman" w:cs="Times New Roman"/>
          <w:sz w:val="24"/>
          <w:szCs w:val="24"/>
        </w:rPr>
        <w:t xml:space="preserve">General Services Administration (GSA) 8(a) Streamlined Technology Acquisition Resource for Services (STARS) III </w:t>
      </w:r>
      <w:r w:rsidRPr="00C57AE9">
        <w:rPr>
          <w:rFonts w:ascii="Times New Roman" w:eastAsia="Calibri" w:hAnsi="Times New Roman" w:cs="Times New Roman"/>
          <w:sz w:val="24"/>
          <w:szCs w:val="24"/>
        </w:rPr>
        <w:t xml:space="preserve">are invited to submit offers for consideration by the USCIS Office of Contracting in accordance with </w:t>
      </w:r>
      <w:r w:rsidRPr="00C57AE9">
        <w:rPr>
          <w:rFonts w:ascii="Times New Roman" w:eastAsia="Calibri" w:hAnsi="Times New Roman" w:cs="Times New Roman"/>
          <w:i/>
          <w:iCs/>
          <w:sz w:val="24"/>
          <w:szCs w:val="24"/>
        </w:rPr>
        <w:t>FAR 16.505</w:t>
      </w:r>
      <w:r w:rsidR="00E93339" w:rsidRPr="00C57AE9">
        <w:rPr>
          <w:rFonts w:ascii="Times New Roman" w:eastAsia="Calibri" w:hAnsi="Times New Roman" w:cs="Times New Roman"/>
          <w:i/>
          <w:iCs/>
          <w:sz w:val="24"/>
          <w:szCs w:val="24"/>
        </w:rPr>
        <w:t>(b)(1) Fair Opportunity</w:t>
      </w:r>
      <w:r w:rsidR="00C0413C" w:rsidRPr="00C57AE9">
        <w:rPr>
          <w:rFonts w:ascii="Times New Roman" w:eastAsia="Calibri" w:hAnsi="Times New Roman" w:cs="Times New Roman"/>
          <w:sz w:val="24"/>
          <w:szCs w:val="24"/>
        </w:rPr>
        <w:t>. T</w:t>
      </w:r>
      <w:r w:rsidRPr="00C57AE9">
        <w:rPr>
          <w:rFonts w:ascii="Times New Roman" w:eastAsia="Calibri" w:hAnsi="Times New Roman" w:cs="Times New Roman"/>
          <w:sz w:val="24"/>
          <w:szCs w:val="24"/>
        </w:rPr>
        <w:t>he procedures for FAR 15 will not be followed.</w:t>
      </w:r>
      <w:r>
        <w:rPr>
          <w:rFonts w:ascii="Times New Roman" w:eastAsia="Calibri" w:hAnsi="Times New Roman" w:cs="Times New Roman"/>
          <w:sz w:val="24"/>
          <w:szCs w:val="24"/>
        </w:rPr>
        <w:t xml:space="preserve"> </w:t>
      </w:r>
    </w:p>
    <w:p w14:paraId="7B1F020F" w14:textId="77777777" w:rsidR="00E93339" w:rsidRDefault="00E93339" w:rsidP="00E858BF">
      <w:pPr>
        <w:spacing w:after="0"/>
        <w:rPr>
          <w:rFonts w:ascii="Times New Roman" w:eastAsia="Calibri" w:hAnsi="Times New Roman" w:cs="Times New Roman"/>
          <w:sz w:val="24"/>
          <w:szCs w:val="24"/>
        </w:rPr>
      </w:pPr>
    </w:p>
    <w:p w14:paraId="52E4E413" w14:textId="2CF62CBC" w:rsidR="00874318" w:rsidRPr="00D904F7" w:rsidRDefault="00D45AC0" w:rsidP="00E858BF">
      <w:pPr>
        <w:spacing w:after="0"/>
        <w:rPr>
          <w:rFonts w:ascii="Times New Roman" w:eastAsia="Calibri" w:hAnsi="Times New Roman" w:cs="Times New Roman"/>
          <w:sz w:val="24"/>
          <w:szCs w:val="24"/>
        </w:rPr>
      </w:pPr>
      <w:r w:rsidRPr="00D904F7">
        <w:rPr>
          <w:rFonts w:ascii="Times New Roman" w:eastAsia="Calibri" w:hAnsi="Times New Roman" w:cs="Times New Roman"/>
          <w:sz w:val="24"/>
          <w:szCs w:val="24"/>
        </w:rPr>
        <w:t xml:space="preserve">The NAICS Code: 541512 – Computer Systems Design Services, </w:t>
      </w:r>
    </w:p>
    <w:p w14:paraId="0C9612F2" w14:textId="309DEAC5" w:rsidR="00D45AC0" w:rsidRDefault="00D45AC0" w:rsidP="00E858BF">
      <w:pPr>
        <w:spacing w:after="0"/>
        <w:rPr>
          <w:rFonts w:ascii="Times New Roman" w:eastAsia="Calibri" w:hAnsi="Times New Roman" w:cs="Times New Roman"/>
          <w:sz w:val="24"/>
          <w:szCs w:val="24"/>
        </w:rPr>
      </w:pPr>
      <w:r w:rsidRPr="00D904F7">
        <w:rPr>
          <w:rFonts w:ascii="Times New Roman" w:eastAsia="Calibri" w:hAnsi="Times New Roman" w:cs="Times New Roman"/>
          <w:sz w:val="24"/>
          <w:szCs w:val="24"/>
        </w:rPr>
        <w:t xml:space="preserve">PSC Code: </w:t>
      </w:r>
      <w:r w:rsidR="0027576C" w:rsidRPr="00D904F7">
        <w:rPr>
          <w:rFonts w:ascii="Times New Roman" w:eastAsia="Calibri" w:hAnsi="Times New Roman" w:cs="Times New Roman"/>
          <w:sz w:val="24"/>
          <w:szCs w:val="24"/>
        </w:rPr>
        <w:t>D</w:t>
      </w:r>
      <w:r w:rsidR="00D904F7" w:rsidRPr="00D904F7">
        <w:rPr>
          <w:rFonts w:ascii="Times New Roman" w:eastAsia="Calibri" w:hAnsi="Times New Roman" w:cs="Times New Roman"/>
          <w:sz w:val="24"/>
          <w:szCs w:val="24"/>
        </w:rPr>
        <w:t>J</w:t>
      </w:r>
      <w:r w:rsidR="009F3E1B">
        <w:rPr>
          <w:rFonts w:ascii="Times New Roman" w:eastAsia="Calibri" w:hAnsi="Times New Roman" w:cs="Times New Roman"/>
          <w:sz w:val="24"/>
          <w:szCs w:val="24"/>
        </w:rPr>
        <w:t>10</w:t>
      </w:r>
      <w:r w:rsidR="0027576C" w:rsidRPr="00D904F7">
        <w:rPr>
          <w:rFonts w:ascii="Times New Roman" w:eastAsia="Calibri" w:hAnsi="Times New Roman" w:cs="Times New Roman"/>
          <w:sz w:val="24"/>
          <w:szCs w:val="24"/>
        </w:rPr>
        <w:t xml:space="preserve"> – IT and Telecom – </w:t>
      </w:r>
      <w:r w:rsidR="00D904F7" w:rsidRPr="00D904F7">
        <w:rPr>
          <w:rFonts w:ascii="Times New Roman" w:eastAsia="Calibri" w:hAnsi="Times New Roman" w:cs="Times New Roman"/>
          <w:sz w:val="24"/>
          <w:szCs w:val="24"/>
        </w:rPr>
        <w:t xml:space="preserve">Security and Compliance </w:t>
      </w:r>
      <w:r w:rsidR="009F3E1B">
        <w:rPr>
          <w:rFonts w:ascii="Times New Roman" w:eastAsia="Calibri" w:hAnsi="Times New Roman" w:cs="Times New Roman"/>
          <w:sz w:val="24"/>
          <w:szCs w:val="24"/>
        </w:rPr>
        <w:t>As a Service</w:t>
      </w:r>
    </w:p>
    <w:p w14:paraId="4050E3BA" w14:textId="77777777" w:rsidR="00E93339" w:rsidRDefault="00E93339" w:rsidP="00DE7AE6">
      <w:pPr>
        <w:pStyle w:val="BodyText"/>
        <w:rPr>
          <w:rFonts w:ascii="Times New Roman" w:hAnsi="Times New Roman"/>
          <w:b/>
        </w:rPr>
      </w:pPr>
    </w:p>
    <w:p w14:paraId="42D7DFB8" w14:textId="2CE5C2C5" w:rsidR="00C57AE9" w:rsidRDefault="00C57AE9" w:rsidP="00DE7AE6">
      <w:pPr>
        <w:pStyle w:val="BodyText"/>
        <w:rPr>
          <w:rFonts w:ascii="Times New Roman" w:hAnsi="Times New Roman"/>
          <w:b/>
        </w:rPr>
      </w:pPr>
    </w:p>
    <w:p w14:paraId="5D5F9B4B" w14:textId="68145560" w:rsidR="00D904F7" w:rsidRDefault="00D904F7" w:rsidP="00DE7AE6">
      <w:pPr>
        <w:pStyle w:val="BodyText"/>
        <w:rPr>
          <w:rFonts w:ascii="Times New Roman" w:hAnsi="Times New Roman"/>
          <w:b/>
        </w:rPr>
      </w:pPr>
    </w:p>
    <w:p w14:paraId="5F54E761" w14:textId="77777777" w:rsidR="00FE4CBE" w:rsidRDefault="00FE4CBE" w:rsidP="00DE7AE6">
      <w:pPr>
        <w:pStyle w:val="BodyText"/>
        <w:rPr>
          <w:rFonts w:ascii="Times New Roman" w:hAnsi="Times New Roman"/>
          <w:b/>
        </w:rPr>
      </w:pPr>
    </w:p>
    <w:p w14:paraId="00EBF2E9" w14:textId="3E2B6067" w:rsidR="00D43AFE" w:rsidRDefault="0011690C" w:rsidP="00DE7AE6">
      <w:pPr>
        <w:pStyle w:val="BodyText"/>
        <w:rPr>
          <w:rFonts w:ascii="Times New Roman" w:hAnsi="Times New Roman"/>
          <w:b/>
        </w:rPr>
      </w:pPr>
      <w:r w:rsidRPr="00D904F7">
        <w:rPr>
          <w:rFonts w:ascii="Times New Roman" w:hAnsi="Times New Roman"/>
          <w:b/>
        </w:rPr>
        <w:lastRenderedPageBreak/>
        <w:t>A</w:t>
      </w:r>
      <w:r w:rsidR="00E62534" w:rsidRPr="00D904F7">
        <w:rPr>
          <w:rFonts w:ascii="Times New Roman" w:hAnsi="Times New Roman"/>
          <w:b/>
        </w:rPr>
        <w:t xml:space="preserve">LL OF THE </w:t>
      </w:r>
      <w:r w:rsidR="008C2B6A" w:rsidRPr="00D904F7">
        <w:rPr>
          <w:rFonts w:ascii="Times New Roman" w:hAnsi="Times New Roman"/>
          <w:b/>
        </w:rPr>
        <w:t xml:space="preserve">OFFEROR’S </w:t>
      </w:r>
      <w:r w:rsidR="00D904F7" w:rsidRPr="00D904F7">
        <w:rPr>
          <w:rFonts w:ascii="Times New Roman" w:hAnsi="Times New Roman"/>
          <w:b/>
        </w:rPr>
        <w:t>GSA 8(a) STARS III</w:t>
      </w:r>
      <w:r w:rsidRPr="00D904F7">
        <w:rPr>
          <w:rFonts w:ascii="Times New Roman" w:hAnsi="Times New Roman"/>
          <w:b/>
        </w:rPr>
        <w:t xml:space="preserve"> </w:t>
      </w:r>
      <w:r w:rsidR="0011634E" w:rsidRPr="00D904F7">
        <w:rPr>
          <w:rFonts w:ascii="Times New Roman" w:hAnsi="Times New Roman"/>
          <w:b/>
        </w:rPr>
        <w:t xml:space="preserve">COMMERCIAL </w:t>
      </w:r>
      <w:r w:rsidRPr="00D904F7">
        <w:rPr>
          <w:rFonts w:ascii="Times New Roman" w:hAnsi="Times New Roman"/>
          <w:b/>
        </w:rPr>
        <w:t>C</w:t>
      </w:r>
      <w:r w:rsidR="008C2B6A" w:rsidRPr="00D904F7">
        <w:rPr>
          <w:rFonts w:ascii="Times New Roman" w:hAnsi="Times New Roman"/>
          <w:b/>
        </w:rPr>
        <w:t xml:space="preserve">ONTRACT </w:t>
      </w:r>
      <w:r w:rsidR="00DF7E86" w:rsidRPr="00D904F7">
        <w:rPr>
          <w:rFonts w:ascii="Times New Roman" w:hAnsi="Times New Roman"/>
          <w:b/>
        </w:rPr>
        <w:t>CLAUSES/</w:t>
      </w:r>
      <w:r w:rsidRPr="00D904F7">
        <w:rPr>
          <w:rFonts w:ascii="Times New Roman" w:hAnsi="Times New Roman"/>
          <w:b/>
        </w:rPr>
        <w:t>T</w:t>
      </w:r>
      <w:r w:rsidR="008C2B6A" w:rsidRPr="00D904F7">
        <w:rPr>
          <w:rFonts w:ascii="Times New Roman" w:hAnsi="Times New Roman"/>
          <w:b/>
        </w:rPr>
        <w:t>ERMS AND CONDITIONS</w:t>
      </w:r>
      <w:r w:rsidRPr="00D904F7">
        <w:rPr>
          <w:rFonts w:ascii="Times New Roman" w:hAnsi="Times New Roman"/>
          <w:b/>
        </w:rPr>
        <w:t xml:space="preserve"> </w:t>
      </w:r>
      <w:r w:rsidR="008C2B6A" w:rsidRPr="00D904F7">
        <w:rPr>
          <w:rFonts w:ascii="Times New Roman" w:hAnsi="Times New Roman"/>
          <w:b/>
        </w:rPr>
        <w:t>ARE APPLICABLE TO THE RESULTANT TASK ORDER</w:t>
      </w:r>
      <w:r w:rsidRPr="00D904F7">
        <w:rPr>
          <w:rFonts w:ascii="Times New Roman" w:hAnsi="Times New Roman"/>
          <w:b/>
        </w:rPr>
        <w:t xml:space="preserve">. </w:t>
      </w:r>
      <w:r w:rsidR="00D43AFE" w:rsidRPr="00D904F7">
        <w:rPr>
          <w:rFonts w:ascii="Times New Roman" w:hAnsi="Times New Roman"/>
          <w:b/>
        </w:rPr>
        <w:t>HOWEVER, THIS FAIR OPPORTUNITY NOTICE IS FOR THE ACQUISTION OF SERVICES THAT MEET THE DEFINITION OF COMMERCIAL ITEMS AT FAR 2.101.</w:t>
      </w:r>
      <w:r w:rsidR="00DE7AE6" w:rsidRPr="00D904F7">
        <w:rPr>
          <w:rFonts w:ascii="Times New Roman" w:hAnsi="Times New Roman"/>
          <w:b/>
        </w:rPr>
        <w:t xml:space="preserve"> </w:t>
      </w:r>
      <w:r w:rsidR="00D43AFE" w:rsidRPr="00D904F7">
        <w:rPr>
          <w:rFonts w:ascii="Times New Roman" w:hAnsi="Times New Roman"/>
          <w:b/>
        </w:rPr>
        <w:t>AS SUCH, THE SOLICITATION PROVISIONS AND CONTRACT CLAUSES PRESCRIBED IN FAR 12.301 HAVE BEEN INCORPORATED INTO THIS NOTICE AND WILL BE APPLICABLE TO THE RESULTANT TASK ORDER.</w:t>
      </w:r>
    </w:p>
    <w:p w14:paraId="2836AB02" w14:textId="1B14A78F" w:rsidR="006C2357" w:rsidRPr="006C2357" w:rsidRDefault="009253D9" w:rsidP="008D72F8">
      <w:pPr>
        <w:pStyle w:val="BodyText"/>
        <w:pBdr>
          <w:top w:val="single" w:sz="4" w:space="0" w:color="auto"/>
          <w:left w:val="single" w:sz="4" w:space="4" w:color="auto"/>
          <w:bottom w:val="single" w:sz="4" w:space="1" w:color="auto"/>
          <w:right w:val="single" w:sz="4" w:space="4" w:color="auto"/>
        </w:pBdr>
        <w:shd w:val="clear" w:color="auto" w:fill="BFBFBF" w:themeFill="background1" w:themeFillShade="BF"/>
        <w:tabs>
          <w:tab w:val="center" w:pos="4680"/>
        </w:tabs>
        <w:spacing w:before="120"/>
        <w:jc w:val="center"/>
        <w:rPr>
          <w:rFonts w:cstheme="minorHAnsi"/>
          <w:b/>
          <w:snapToGrid w:val="0"/>
        </w:rPr>
      </w:pPr>
      <w:r>
        <w:rPr>
          <w:rFonts w:ascii="Times New Roman" w:hAnsi="Times New Roman"/>
          <w:b/>
          <w:bCs/>
          <w:caps/>
        </w:rPr>
        <w:t>Section B</w:t>
      </w:r>
      <w:r w:rsidR="00440D24">
        <w:rPr>
          <w:rFonts w:ascii="Times New Roman" w:hAnsi="Times New Roman"/>
          <w:b/>
          <w:bCs/>
          <w:caps/>
        </w:rPr>
        <w:t xml:space="preserve"> </w:t>
      </w:r>
      <w:r w:rsidR="00383B24" w:rsidRPr="006C2357">
        <w:rPr>
          <w:rFonts w:ascii="Times New Roman" w:hAnsi="Times New Roman"/>
          <w:b/>
          <w:bCs/>
          <w:caps/>
        </w:rPr>
        <w:t xml:space="preserve">– </w:t>
      </w:r>
      <w:r w:rsidR="009F3E1B">
        <w:rPr>
          <w:rFonts w:ascii="Times New Roman" w:hAnsi="Times New Roman"/>
          <w:b/>
          <w:bCs/>
          <w:caps/>
        </w:rPr>
        <w:t>LINE-ITEM</w:t>
      </w:r>
      <w:r>
        <w:rPr>
          <w:rFonts w:ascii="Times New Roman" w:hAnsi="Times New Roman"/>
          <w:b/>
          <w:bCs/>
          <w:caps/>
        </w:rPr>
        <w:t xml:space="preserve"> Structure</w:t>
      </w:r>
    </w:p>
    <w:p w14:paraId="63EFBD6B" w14:textId="20FE590C" w:rsidR="004B5295" w:rsidRPr="009476FA" w:rsidRDefault="007C4100" w:rsidP="003926B7">
      <w:pPr>
        <w:spacing w:before="120" w:after="200"/>
        <w:rPr>
          <w:rFonts w:ascii="Times New Roman" w:eastAsia="Calibri" w:hAnsi="Times New Roman" w:cs="Times New Roman"/>
          <w:sz w:val="24"/>
          <w:szCs w:val="24"/>
          <w:highlight w:val="yellow"/>
        </w:rPr>
      </w:pPr>
      <w:r w:rsidRPr="00735DAC">
        <w:rPr>
          <w:rFonts w:ascii="Times New Roman" w:hAnsi="Times New Roman" w:cs="Times New Roman"/>
          <w:bCs/>
          <w:sz w:val="24"/>
          <w:szCs w:val="24"/>
        </w:rPr>
        <w:t xml:space="preserve">The schedule </w:t>
      </w:r>
      <w:r w:rsidRPr="00402EE4">
        <w:rPr>
          <w:rFonts w:ascii="Times New Roman" w:hAnsi="Times New Roman" w:cs="Times New Roman"/>
          <w:bCs/>
          <w:sz w:val="24"/>
          <w:szCs w:val="24"/>
        </w:rPr>
        <w:t xml:space="preserve">used for the resultant task order award will be derived from pricing provided on </w:t>
      </w:r>
      <w:r w:rsidRPr="00402EE4">
        <w:rPr>
          <w:rFonts w:ascii="Times New Roman" w:hAnsi="Times New Roman" w:cs="Times New Roman"/>
          <w:b/>
          <w:sz w:val="24"/>
          <w:szCs w:val="24"/>
        </w:rPr>
        <w:t xml:space="preserve">Attachment </w:t>
      </w:r>
      <w:r w:rsidR="00455034" w:rsidRPr="00402EE4">
        <w:rPr>
          <w:rFonts w:ascii="Times New Roman" w:hAnsi="Times New Roman" w:cs="Times New Roman"/>
          <w:b/>
          <w:sz w:val="24"/>
          <w:szCs w:val="24"/>
        </w:rPr>
        <w:t>3</w:t>
      </w:r>
      <w:r w:rsidR="00EC000F">
        <w:rPr>
          <w:rFonts w:ascii="Times New Roman" w:hAnsi="Times New Roman" w:cs="Times New Roman"/>
          <w:b/>
          <w:sz w:val="24"/>
          <w:szCs w:val="24"/>
        </w:rPr>
        <w:t xml:space="preserve"> – Offeror Pricing Spreadsheet</w:t>
      </w:r>
      <w:r w:rsidRPr="00402EE4">
        <w:rPr>
          <w:rFonts w:ascii="Times New Roman" w:hAnsi="Times New Roman" w:cs="Times New Roman"/>
          <w:b/>
          <w:sz w:val="24"/>
          <w:szCs w:val="24"/>
        </w:rPr>
        <w:t>.</w:t>
      </w:r>
      <w:r w:rsidRPr="00402EE4">
        <w:rPr>
          <w:rFonts w:ascii="Times New Roman" w:hAnsi="Times New Roman" w:cs="Times New Roman"/>
          <w:bCs/>
          <w:sz w:val="24"/>
          <w:szCs w:val="24"/>
        </w:rPr>
        <w:t xml:space="preserve"> Prior to award, the Government will draft a </w:t>
      </w:r>
      <w:r w:rsidR="00E93339" w:rsidRPr="00402EE4">
        <w:rPr>
          <w:rFonts w:ascii="Times New Roman" w:hAnsi="Times New Roman" w:cs="Times New Roman"/>
          <w:bCs/>
          <w:sz w:val="24"/>
          <w:szCs w:val="24"/>
        </w:rPr>
        <w:t>task order</w:t>
      </w:r>
      <w:r w:rsidRPr="00402EE4">
        <w:rPr>
          <w:rFonts w:ascii="Times New Roman" w:hAnsi="Times New Roman" w:cs="Times New Roman"/>
          <w:bCs/>
          <w:sz w:val="24"/>
          <w:szCs w:val="24"/>
        </w:rPr>
        <w:t xml:space="preserve"> price schedule based on pricing provided on </w:t>
      </w:r>
      <w:r w:rsidRPr="00402EE4">
        <w:rPr>
          <w:rFonts w:ascii="Times New Roman" w:hAnsi="Times New Roman" w:cs="Times New Roman"/>
          <w:b/>
          <w:sz w:val="24"/>
          <w:szCs w:val="24"/>
        </w:rPr>
        <w:t xml:space="preserve">Attachment </w:t>
      </w:r>
      <w:r w:rsidR="00455034" w:rsidRPr="00402EE4">
        <w:rPr>
          <w:rFonts w:ascii="Times New Roman" w:hAnsi="Times New Roman" w:cs="Times New Roman"/>
          <w:b/>
          <w:sz w:val="24"/>
          <w:szCs w:val="24"/>
        </w:rPr>
        <w:t>3</w:t>
      </w:r>
      <w:r w:rsidR="00EC000F">
        <w:rPr>
          <w:rFonts w:ascii="Times New Roman" w:hAnsi="Times New Roman" w:cs="Times New Roman"/>
          <w:b/>
          <w:sz w:val="24"/>
          <w:szCs w:val="24"/>
        </w:rPr>
        <w:t xml:space="preserve"> </w:t>
      </w:r>
      <w:r w:rsidR="00EC000F" w:rsidRPr="00EC000F">
        <w:rPr>
          <w:rFonts w:ascii="Times New Roman" w:hAnsi="Times New Roman" w:cs="Times New Roman"/>
          <w:b/>
          <w:sz w:val="24"/>
          <w:szCs w:val="24"/>
        </w:rPr>
        <w:t>– Offeror Pricing Spreadsheet</w:t>
      </w:r>
      <w:r w:rsidRPr="00402EE4">
        <w:rPr>
          <w:rFonts w:ascii="Times New Roman" w:hAnsi="Times New Roman" w:cs="Times New Roman"/>
          <w:bCs/>
          <w:sz w:val="24"/>
          <w:szCs w:val="24"/>
        </w:rPr>
        <w:t xml:space="preserve"> </w:t>
      </w:r>
      <w:r w:rsidR="00780899" w:rsidRPr="00402EE4">
        <w:rPr>
          <w:rFonts w:ascii="Times New Roman" w:hAnsi="Times New Roman" w:cs="Times New Roman"/>
          <w:bCs/>
          <w:sz w:val="24"/>
          <w:szCs w:val="24"/>
        </w:rPr>
        <w:t xml:space="preserve">for each CLIN within the base and all option periods </w:t>
      </w:r>
      <w:r w:rsidRPr="00402EE4">
        <w:rPr>
          <w:rFonts w:ascii="Times New Roman" w:hAnsi="Times New Roman" w:cs="Times New Roman"/>
          <w:bCs/>
          <w:sz w:val="24"/>
          <w:szCs w:val="24"/>
        </w:rPr>
        <w:t>and request the Offeror to validate the schedule.</w:t>
      </w:r>
      <w:r w:rsidRPr="00735DAC">
        <w:rPr>
          <w:rFonts w:ascii="Times New Roman" w:hAnsi="Times New Roman" w:cs="Times New Roman"/>
          <w:bCs/>
          <w:sz w:val="24"/>
          <w:szCs w:val="24"/>
        </w:rPr>
        <w:t xml:space="preserve"> </w:t>
      </w:r>
      <w:r w:rsidR="00F0762B" w:rsidRPr="00735DAC">
        <w:rPr>
          <w:rFonts w:ascii="Times New Roman" w:eastAsia="Calibri" w:hAnsi="Times New Roman" w:cs="Times New Roman"/>
          <w:sz w:val="24"/>
          <w:szCs w:val="24"/>
        </w:rPr>
        <w:t xml:space="preserve"> </w:t>
      </w:r>
    </w:p>
    <w:p w14:paraId="65F97E3F" w14:textId="06E7B0B1" w:rsidR="008D72F8" w:rsidRPr="006C2357" w:rsidRDefault="009253D9" w:rsidP="008D72F8">
      <w:pPr>
        <w:pStyle w:val="BodyText"/>
        <w:pBdr>
          <w:top w:val="single" w:sz="4" w:space="0" w:color="auto"/>
          <w:left w:val="single" w:sz="4" w:space="4" w:color="auto"/>
          <w:bottom w:val="single" w:sz="4" w:space="1" w:color="auto"/>
          <w:right w:val="single" w:sz="4" w:space="4" w:color="auto"/>
        </w:pBdr>
        <w:shd w:val="clear" w:color="auto" w:fill="BFBFBF" w:themeFill="background1" w:themeFillShade="BF"/>
        <w:tabs>
          <w:tab w:val="center" w:pos="4680"/>
        </w:tabs>
        <w:spacing w:before="120"/>
        <w:jc w:val="center"/>
        <w:rPr>
          <w:rFonts w:cstheme="minorHAnsi"/>
          <w:b/>
          <w:snapToGrid w:val="0"/>
        </w:rPr>
      </w:pPr>
      <w:bookmarkStart w:id="4" w:name="_Hlk54277839"/>
      <w:r>
        <w:rPr>
          <w:rFonts w:ascii="Times New Roman" w:hAnsi="Times New Roman"/>
          <w:b/>
          <w:bCs/>
          <w:caps/>
        </w:rPr>
        <w:t>Section</w:t>
      </w:r>
      <w:bookmarkEnd w:id="4"/>
      <w:r>
        <w:rPr>
          <w:rFonts w:ascii="Times New Roman" w:hAnsi="Times New Roman"/>
          <w:b/>
          <w:bCs/>
          <w:caps/>
        </w:rPr>
        <w:t xml:space="preserve"> C</w:t>
      </w:r>
      <w:r w:rsidR="008D72F8" w:rsidRPr="006C2357">
        <w:rPr>
          <w:rFonts w:ascii="Times New Roman" w:hAnsi="Times New Roman"/>
          <w:b/>
          <w:bCs/>
          <w:caps/>
        </w:rPr>
        <w:t xml:space="preserve"> – </w:t>
      </w:r>
      <w:r>
        <w:rPr>
          <w:rFonts w:ascii="Times New Roman" w:hAnsi="Times New Roman"/>
          <w:b/>
          <w:bCs/>
          <w:caps/>
        </w:rPr>
        <w:t>Task order clauses</w:t>
      </w:r>
    </w:p>
    <w:p w14:paraId="2499B576" w14:textId="4BCA0FED" w:rsidR="00C74239" w:rsidRDefault="00565DED" w:rsidP="00C74239">
      <w:pPr>
        <w:pStyle w:val="ListParagraph"/>
        <w:autoSpaceDE w:val="0"/>
        <w:autoSpaceDN w:val="0"/>
        <w:adjustRightInd w:val="0"/>
        <w:spacing w:after="0"/>
        <w:ind w:left="0"/>
        <w:rPr>
          <w:rFonts w:ascii="Times New Roman" w:hAnsi="Times New Roman" w:cs="Times New Roman"/>
          <w:sz w:val="24"/>
          <w:szCs w:val="24"/>
        </w:rPr>
      </w:pPr>
      <w:r w:rsidRPr="00883FCE">
        <w:rPr>
          <w:rFonts w:ascii="Times New Roman" w:hAnsi="Times New Roman" w:cs="Times New Roman"/>
          <w:sz w:val="24"/>
          <w:szCs w:val="24"/>
        </w:rPr>
        <w:t xml:space="preserve">This </w:t>
      </w:r>
      <w:r w:rsidR="00531A74" w:rsidRPr="00883FCE">
        <w:rPr>
          <w:rFonts w:ascii="Times New Roman" w:hAnsi="Times New Roman" w:cs="Times New Roman"/>
          <w:sz w:val="24"/>
          <w:szCs w:val="24"/>
        </w:rPr>
        <w:t>notice of intent</w:t>
      </w:r>
      <w:r w:rsidR="00EE66E8" w:rsidRPr="00883FCE">
        <w:rPr>
          <w:rFonts w:ascii="Times New Roman" w:hAnsi="Times New Roman" w:cs="Times New Roman"/>
          <w:sz w:val="24"/>
          <w:szCs w:val="24"/>
        </w:rPr>
        <w:t xml:space="preserve"> and the resultant task order </w:t>
      </w:r>
      <w:r w:rsidR="00883FCE" w:rsidRPr="00883FCE">
        <w:rPr>
          <w:rFonts w:ascii="Times New Roman" w:hAnsi="Times New Roman" w:cs="Times New Roman"/>
          <w:sz w:val="24"/>
          <w:szCs w:val="24"/>
        </w:rPr>
        <w:t>is</w:t>
      </w:r>
      <w:r w:rsidRPr="00883FCE">
        <w:rPr>
          <w:rFonts w:ascii="Times New Roman" w:hAnsi="Times New Roman" w:cs="Times New Roman"/>
          <w:sz w:val="24"/>
          <w:szCs w:val="24"/>
        </w:rPr>
        <w:t xml:space="preserve"> subject to the terms and conditions of the </w:t>
      </w:r>
      <w:r w:rsidR="00883FCE" w:rsidRPr="00883FCE">
        <w:rPr>
          <w:rFonts w:ascii="Times New Roman" w:hAnsi="Times New Roman" w:cs="Times New Roman"/>
          <w:sz w:val="24"/>
          <w:szCs w:val="24"/>
        </w:rPr>
        <w:t>GSA 8(a) STARS III</w:t>
      </w:r>
      <w:r w:rsidR="001F19EA" w:rsidRPr="00883FCE">
        <w:rPr>
          <w:rFonts w:ascii="Times New Roman" w:hAnsi="Times New Roman" w:cs="Times New Roman"/>
          <w:sz w:val="24"/>
          <w:szCs w:val="24"/>
        </w:rPr>
        <w:t xml:space="preserve"> </w:t>
      </w:r>
      <w:r w:rsidR="003111A6" w:rsidRPr="00883FCE">
        <w:rPr>
          <w:rFonts w:ascii="Times New Roman" w:hAnsi="Times New Roman" w:cs="Times New Roman"/>
          <w:sz w:val="24"/>
          <w:szCs w:val="24"/>
        </w:rPr>
        <w:t>Indefinite Delivery/Indefinite Quantity (IDIQ)</w:t>
      </w:r>
      <w:r w:rsidR="00463AC5" w:rsidRPr="00883FCE">
        <w:rPr>
          <w:rFonts w:ascii="Times New Roman" w:hAnsi="Times New Roman" w:cs="Times New Roman"/>
          <w:sz w:val="24"/>
          <w:szCs w:val="24"/>
        </w:rPr>
        <w:t xml:space="preserve"> Contract</w:t>
      </w:r>
      <w:r w:rsidR="0020139C" w:rsidRPr="00883FCE">
        <w:rPr>
          <w:rFonts w:ascii="Times New Roman" w:hAnsi="Times New Roman" w:cs="Times New Roman"/>
          <w:sz w:val="24"/>
          <w:szCs w:val="24"/>
        </w:rPr>
        <w:t xml:space="preserve">, also referred to as </w:t>
      </w:r>
      <w:r w:rsidR="00883FCE" w:rsidRPr="00883FCE">
        <w:rPr>
          <w:rFonts w:ascii="Times New Roman" w:hAnsi="Times New Roman" w:cs="Times New Roman"/>
          <w:sz w:val="24"/>
          <w:szCs w:val="24"/>
        </w:rPr>
        <w:t>STARS III</w:t>
      </w:r>
      <w:r w:rsidR="0020139C" w:rsidRPr="00883FCE">
        <w:rPr>
          <w:rFonts w:ascii="Times New Roman" w:hAnsi="Times New Roman" w:cs="Times New Roman"/>
          <w:sz w:val="24"/>
          <w:szCs w:val="24"/>
        </w:rPr>
        <w:t xml:space="preserve"> Contract, herein.</w:t>
      </w:r>
      <w:r w:rsidR="00EE66E8" w:rsidRPr="00EE66E8">
        <w:t xml:space="preserve"> </w:t>
      </w:r>
    </w:p>
    <w:p w14:paraId="37D33C85" w14:textId="77777777" w:rsidR="00565DED" w:rsidRDefault="00565DED" w:rsidP="00C74239">
      <w:pPr>
        <w:pStyle w:val="ListParagraph"/>
        <w:autoSpaceDE w:val="0"/>
        <w:autoSpaceDN w:val="0"/>
        <w:adjustRightInd w:val="0"/>
        <w:spacing w:after="0"/>
        <w:ind w:left="0"/>
        <w:rPr>
          <w:rFonts w:ascii="Times New Roman" w:hAnsi="Times New Roman" w:cs="Times New Roman"/>
          <w:sz w:val="24"/>
          <w:szCs w:val="24"/>
        </w:rPr>
      </w:pPr>
    </w:p>
    <w:p w14:paraId="5EC6403B" w14:textId="5075BABC" w:rsidR="00C74239" w:rsidRPr="00CD1BA2" w:rsidRDefault="009253D9" w:rsidP="00E858BF">
      <w:pPr>
        <w:spacing w:after="0"/>
        <w:rPr>
          <w:rFonts w:ascii="Times New Roman" w:eastAsia="Times New Roman" w:hAnsi="Times New Roman" w:cs="Times New Roman"/>
          <w:b/>
          <w:bCs/>
          <w:caps/>
          <w:sz w:val="24"/>
          <w:szCs w:val="24"/>
        </w:rPr>
      </w:pPr>
      <w:r w:rsidRPr="00CD1BA2">
        <w:rPr>
          <w:rFonts w:ascii="Times New Roman" w:eastAsia="Times New Roman" w:hAnsi="Times New Roman" w:cs="Times New Roman"/>
          <w:b/>
          <w:bCs/>
          <w:caps/>
          <w:sz w:val="24"/>
          <w:szCs w:val="24"/>
        </w:rPr>
        <w:t xml:space="preserve">C1. </w:t>
      </w:r>
      <w:r w:rsidRPr="00CD1BA2">
        <w:rPr>
          <w:rFonts w:ascii="Times New Roman" w:hAnsi="Times New Roman" w:cs="Times New Roman"/>
          <w:b/>
          <w:color w:val="000000"/>
          <w:sz w:val="24"/>
          <w:szCs w:val="24"/>
        </w:rPr>
        <w:t>Federal Acquisition regulation (</w:t>
      </w:r>
      <w:r w:rsidR="00CD1BA2">
        <w:rPr>
          <w:rFonts w:ascii="Times New Roman" w:hAnsi="Times New Roman" w:cs="Times New Roman"/>
          <w:b/>
          <w:color w:val="000000"/>
          <w:sz w:val="24"/>
          <w:szCs w:val="24"/>
        </w:rPr>
        <w:t>FAR</w:t>
      </w:r>
      <w:r w:rsidRPr="00CD1BA2">
        <w:rPr>
          <w:rFonts w:ascii="Times New Roman" w:hAnsi="Times New Roman" w:cs="Times New Roman"/>
          <w:b/>
          <w:color w:val="000000"/>
          <w:sz w:val="24"/>
          <w:szCs w:val="24"/>
        </w:rPr>
        <w:t xml:space="preserve">) Clauses </w:t>
      </w:r>
      <w:r w:rsidR="00CD1BA2">
        <w:rPr>
          <w:rFonts w:ascii="Times New Roman" w:hAnsi="Times New Roman" w:cs="Times New Roman"/>
          <w:b/>
          <w:color w:val="000000"/>
          <w:sz w:val="24"/>
          <w:szCs w:val="24"/>
        </w:rPr>
        <w:t>I</w:t>
      </w:r>
      <w:r w:rsidRPr="00CD1BA2">
        <w:rPr>
          <w:rFonts w:ascii="Times New Roman" w:hAnsi="Times New Roman" w:cs="Times New Roman"/>
          <w:b/>
          <w:color w:val="000000"/>
          <w:sz w:val="24"/>
          <w:szCs w:val="24"/>
        </w:rPr>
        <w:t xml:space="preserve">ncorporated by </w:t>
      </w:r>
      <w:r w:rsidR="00CD1BA2">
        <w:rPr>
          <w:rFonts w:ascii="Times New Roman" w:hAnsi="Times New Roman" w:cs="Times New Roman"/>
          <w:b/>
          <w:color w:val="000000"/>
          <w:sz w:val="24"/>
          <w:szCs w:val="24"/>
        </w:rPr>
        <w:t>R</w:t>
      </w:r>
      <w:r w:rsidRPr="00CD1BA2">
        <w:rPr>
          <w:rFonts w:ascii="Times New Roman" w:hAnsi="Times New Roman" w:cs="Times New Roman"/>
          <w:b/>
          <w:color w:val="000000"/>
          <w:sz w:val="24"/>
          <w:szCs w:val="24"/>
        </w:rPr>
        <w:t>eference</w:t>
      </w:r>
      <w:r w:rsidRPr="00CD1BA2">
        <w:rPr>
          <w:rFonts w:ascii="Times New Roman" w:eastAsia="Times New Roman" w:hAnsi="Times New Roman" w:cs="Times New Roman"/>
          <w:b/>
          <w:bCs/>
          <w:caps/>
          <w:sz w:val="24"/>
          <w:szCs w:val="24"/>
        </w:rPr>
        <w:t xml:space="preserve"> </w:t>
      </w:r>
    </w:p>
    <w:p w14:paraId="1506C6FA" w14:textId="77777777" w:rsidR="009253D9" w:rsidRDefault="009253D9" w:rsidP="00E858BF">
      <w:pPr>
        <w:spacing w:after="0"/>
        <w:rPr>
          <w:rFonts w:ascii="Times New Roman" w:eastAsia="Times New Roman" w:hAnsi="Times New Roman" w:cs="Times New Roman"/>
          <w:b/>
          <w:bCs/>
          <w:caps/>
          <w:sz w:val="24"/>
          <w:szCs w:val="24"/>
          <w:u w:val="single"/>
        </w:rPr>
      </w:pPr>
    </w:p>
    <w:p w14:paraId="769AF072" w14:textId="4ADFB37F" w:rsidR="00C216C3" w:rsidRPr="0078489D" w:rsidRDefault="00C216C3" w:rsidP="0058359C">
      <w:pPr>
        <w:pStyle w:val="ListParagraph"/>
        <w:shd w:val="clear" w:color="auto" w:fill="FFFFFF" w:themeFill="background1"/>
        <w:spacing w:after="0"/>
        <w:ind w:left="0"/>
        <w:rPr>
          <w:rFonts w:ascii="Times New Roman" w:eastAsia="Times New Roman" w:hAnsi="Times New Roman" w:cs="Times New Roman"/>
          <w:b/>
          <w:caps/>
          <w:sz w:val="24"/>
          <w:szCs w:val="24"/>
        </w:rPr>
      </w:pPr>
      <w:r w:rsidRPr="0078489D">
        <w:rPr>
          <w:rFonts w:ascii="Times New Roman" w:eastAsia="Times New Roman" w:hAnsi="Times New Roman" w:cs="Times New Roman"/>
          <w:b/>
          <w:caps/>
          <w:sz w:val="24"/>
          <w:szCs w:val="24"/>
        </w:rPr>
        <w:t xml:space="preserve">52.252-2 </w:t>
      </w:r>
      <w:r w:rsidRPr="0078489D">
        <w:rPr>
          <w:rFonts w:ascii="Times New Roman" w:hAnsi="Times New Roman" w:cs="Times New Roman"/>
          <w:b/>
          <w:color w:val="000000"/>
          <w:sz w:val="24"/>
          <w:szCs w:val="24"/>
        </w:rPr>
        <w:t xml:space="preserve">Clauses Incorporated by Reference </w:t>
      </w:r>
      <w:r w:rsidRPr="0078489D">
        <w:rPr>
          <w:rFonts w:ascii="Times New Roman" w:hAnsi="Times New Roman" w:cs="Times New Roman"/>
          <w:b/>
          <w:color w:val="000000"/>
          <w:sz w:val="24"/>
          <w:szCs w:val="24"/>
        </w:rPr>
        <w:tab/>
      </w:r>
      <w:r w:rsidRPr="0078489D">
        <w:rPr>
          <w:rFonts w:ascii="Times New Roman" w:hAnsi="Times New Roman" w:cs="Times New Roman"/>
          <w:b/>
          <w:color w:val="000000"/>
          <w:sz w:val="24"/>
          <w:szCs w:val="24"/>
        </w:rPr>
        <w:tab/>
      </w:r>
      <w:r w:rsidRPr="0078489D">
        <w:rPr>
          <w:rFonts w:ascii="Times New Roman" w:hAnsi="Times New Roman" w:cs="Times New Roman"/>
          <w:b/>
          <w:color w:val="000000"/>
          <w:sz w:val="24"/>
          <w:szCs w:val="24"/>
        </w:rPr>
        <w:tab/>
      </w:r>
      <w:r w:rsidRPr="0078489D">
        <w:rPr>
          <w:rFonts w:ascii="Times New Roman" w:hAnsi="Times New Roman" w:cs="Times New Roman"/>
          <w:b/>
          <w:color w:val="000000"/>
          <w:sz w:val="24"/>
          <w:szCs w:val="24"/>
        </w:rPr>
        <w:tab/>
        <w:t xml:space="preserve">      </w:t>
      </w:r>
      <w:r w:rsidR="00C77187" w:rsidRPr="0078489D">
        <w:rPr>
          <w:rFonts w:ascii="Times New Roman" w:hAnsi="Times New Roman" w:cs="Times New Roman"/>
          <w:b/>
          <w:color w:val="000000"/>
          <w:sz w:val="24"/>
          <w:szCs w:val="24"/>
        </w:rPr>
        <w:t xml:space="preserve">           </w:t>
      </w:r>
      <w:r w:rsidRPr="0078489D">
        <w:rPr>
          <w:rFonts w:ascii="Times New Roman" w:hAnsi="Times New Roman" w:cs="Times New Roman"/>
          <w:b/>
          <w:color w:val="000000"/>
          <w:sz w:val="24"/>
          <w:szCs w:val="24"/>
        </w:rPr>
        <w:t>(Feb 1998)</w:t>
      </w:r>
    </w:p>
    <w:p w14:paraId="63F95A0D" w14:textId="77777777" w:rsidR="00780899" w:rsidRDefault="00780899" w:rsidP="0058359C">
      <w:pPr>
        <w:pStyle w:val="ListParagraph"/>
        <w:shd w:val="clear" w:color="auto" w:fill="FFFFFF" w:themeFill="background1"/>
        <w:spacing w:after="0"/>
        <w:ind w:left="0"/>
        <w:rPr>
          <w:rFonts w:ascii="Times New Roman" w:eastAsia="Times New Roman" w:hAnsi="Times New Roman" w:cs="Times New Roman"/>
          <w:sz w:val="24"/>
          <w:szCs w:val="24"/>
        </w:rPr>
      </w:pPr>
    </w:p>
    <w:p w14:paraId="089912E6" w14:textId="329771D9" w:rsidR="00780899" w:rsidRDefault="00780899" w:rsidP="0058359C">
      <w:pPr>
        <w:pStyle w:val="ListParagraph"/>
        <w:shd w:val="clear" w:color="auto" w:fill="FFFFFF" w:themeFill="background1"/>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Includes amendments through </w:t>
      </w:r>
      <w:r w:rsidRPr="00FC5F98">
        <w:rPr>
          <w:rFonts w:ascii="Times New Roman" w:eastAsia="Times New Roman" w:hAnsi="Times New Roman" w:cs="Times New Roman"/>
          <w:sz w:val="24"/>
          <w:szCs w:val="24"/>
        </w:rPr>
        <w:t>FAC 202</w:t>
      </w:r>
      <w:r w:rsidR="00FC5F98" w:rsidRPr="00FC5F98">
        <w:rPr>
          <w:rFonts w:ascii="Times New Roman" w:eastAsia="Times New Roman" w:hAnsi="Times New Roman" w:cs="Times New Roman"/>
          <w:sz w:val="24"/>
          <w:szCs w:val="24"/>
        </w:rPr>
        <w:t>2</w:t>
      </w:r>
      <w:r w:rsidRPr="00FC5F98">
        <w:rPr>
          <w:rFonts w:ascii="Times New Roman" w:eastAsia="Times New Roman" w:hAnsi="Times New Roman" w:cs="Times New Roman"/>
          <w:sz w:val="24"/>
          <w:szCs w:val="24"/>
        </w:rPr>
        <w:t>-</w:t>
      </w:r>
      <w:r w:rsidR="00094C82" w:rsidRPr="00FC5F98">
        <w:rPr>
          <w:rFonts w:ascii="Times New Roman" w:eastAsia="Times New Roman" w:hAnsi="Times New Roman" w:cs="Times New Roman"/>
          <w:sz w:val="24"/>
          <w:szCs w:val="24"/>
        </w:rPr>
        <w:t>0</w:t>
      </w:r>
      <w:r w:rsidR="00094C82">
        <w:rPr>
          <w:rFonts w:ascii="Times New Roman" w:eastAsia="Times New Roman" w:hAnsi="Times New Roman" w:cs="Times New Roman"/>
          <w:sz w:val="24"/>
          <w:szCs w:val="24"/>
        </w:rPr>
        <w:t>6</w:t>
      </w:r>
      <w:r w:rsidRPr="00FC5F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effective </w:t>
      </w:r>
      <w:r w:rsidR="00094C82">
        <w:rPr>
          <w:rFonts w:ascii="Times New Roman" w:eastAsia="Times New Roman" w:hAnsi="Times New Roman" w:cs="Times New Roman"/>
          <w:sz w:val="24"/>
          <w:szCs w:val="24"/>
        </w:rPr>
        <w:t>May</w:t>
      </w:r>
      <w:r w:rsidR="00FC5F98">
        <w:rPr>
          <w:rFonts w:ascii="Times New Roman" w:eastAsia="Times New Roman" w:hAnsi="Times New Roman" w:cs="Times New Roman"/>
          <w:sz w:val="24"/>
          <w:szCs w:val="24"/>
        </w:rPr>
        <w:t xml:space="preserve"> </w:t>
      </w:r>
      <w:r w:rsidR="00094C82">
        <w:rPr>
          <w:rFonts w:ascii="Times New Roman" w:eastAsia="Times New Roman" w:hAnsi="Times New Roman" w:cs="Times New Roman"/>
          <w:sz w:val="24"/>
          <w:szCs w:val="24"/>
        </w:rPr>
        <w:t>01</w:t>
      </w:r>
      <w:r>
        <w:rPr>
          <w:rFonts w:ascii="Times New Roman" w:eastAsia="Times New Roman" w:hAnsi="Times New Roman" w:cs="Times New Roman"/>
          <w:sz w:val="24"/>
          <w:szCs w:val="24"/>
        </w:rPr>
        <w:t>, 202</w:t>
      </w:r>
      <w:r w:rsidR="009F392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p w14:paraId="2E7B8984" w14:textId="77777777" w:rsidR="00780899" w:rsidRDefault="00780899" w:rsidP="0058359C">
      <w:pPr>
        <w:pStyle w:val="ListParagraph"/>
        <w:shd w:val="clear" w:color="auto" w:fill="FFFFFF" w:themeFill="background1"/>
        <w:spacing w:after="0"/>
        <w:ind w:left="0"/>
        <w:rPr>
          <w:rFonts w:ascii="Times New Roman" w:eastAsia="Times New Roman" w:hAnsi="Times New Roman" w:cs="Times New Roman"/>
          <w:sz w:val="24"/>
          <w:szCs w:val="24"/>
        </w:rPr>
      </w:pPr>
    </w:p>
    <w:p w14:paraId="31073D86" w14:textId="7376C549" w:rsidR="00C216C3" w:rsidRPr="0078489D" w:rsidRDefault="00C216C3" w:rsidP="0058359C">
      <w:pPr>
        <w:pStyle w:val="ListParagraph"/>
        <w:shd w:val="clear" w:color="auto" w:fill="FFFFFF" w:themeFill="background1"/>
        <w:spacing w:after="0"/>
        <w:ind w:left="0"/>
        <w:rPr>
          <w:rFonts w:ascii="Times New Roman" w:eastAsia="Times New Roman" w:hAnsi="Times New Roman" w:cs="Times New Roman"/>
          <w:sz w:val="24"/>
          <w:szCs w:val="24"/>
        </w:rPr>
      </w:pPr>
      <w:r w:rsidRPr="0078489D">
        <w:rPr>
          <w:rFonts w:ascii="Times New Roman" w:eastAsia="Times New Roman" w:hAnsi="Times New Roman" w:cs="Times New Roman"/>
          <w:sz w:val="24"/>
          <w:szCs w:val="24"/>
        </w:rPr>
        <w:t xml:space="preserve">This contract incorporates one or more clauses by reference, with the same force and effect as if they were given in full text. Upon request, the Contracting Officer will make their full text available. Also, the full text of a clause may be accessed electronically at these addresses: </w:t>
      </w:r>
      <w:hyperlink r:id="rId14" w:history="1">
        <w:r w:rsidRPr="0078489D">
          <w:rPr>
            <w:rFonts w:ascii="Times New Roman" w:eastAsia="Times New Roman" w:hAnsi="Times New Roman" w:cs="Times New Roman"/>
            <w:color w:val="0000FF"/>
            <w:sz w:val="24"/>
            <w:szCs w:val="24"/>
            <w:u w:val="single"/>
          </w:rPr>
          <w:t>http://www.acquisition.gov/far</w:t>
        </w:r>
      </w:hyperlink>
      <w:r w:rsidRPr="0078489D">
        <w:rPr>
          <w:rFonts w:ascii="Times New Roman" w:eastAsia="Times New Roman" w:hAnsi="Times New Roman" w:cs="Times New Roman"/>
          <w:sz w:val="24"/>
          <w:szCs w:val="24"/>
        </w:rPr>
        <w:t>.</w:t>
      </w:r>
    </w:p>
    <w:p w14:paraId="7DD01E1C" w14:textId="25E8205F" w:rsidR="00C216C3" w:rsidRDefault="00C216C3" w:rsidP="0058359C">
      <w:pPr>
        <w:pStyle w:val="ListParagraph"/>
        <w:spacing w:after="0"/>
        <w:ind w:left="0"/>
        <w:jc w:val="center"/>
        <w:rPr>
          <w:rFonts w:ascii="Times New Roman" w:hAnsi="Times New Roman" w:cs="Times New Roman"/>
          <w:sz w:val="24"/>
          <w:szCs w:val="24"/>
        </w:rPr>
      </w:pPr>
      <w:r w:rsidRPr="00850FCF">
        <w:rPr>
          <w:rFonts w:ascii="Times New Roman" w:hAnsi="Times New Roman" w:cs="Times New Roman"/>
          <w:sz w:val="24"/>
          <w:szCs w:val="24"/>
        </w:rPr>
        <w:t>(End of clause)</w:t>
      </w:r>
    </w:p>
    <w:p w14:paraId="552E9515" w14:textId="77777777" w:rsidR="004A1AB2" w:rsidRPr="0078489D" w:rsidRDefault="004A1AB2" w:rsidP="0058359C">
      <w:pPr>
        <w:pStyle w:val="ListParagraph"/>
        <w:spacing w:after="0"/>
        <w:ind w:left="0"/>
        <w:jc w:val="center"/>
        <w:rPr>
          <w:rFonts w:ascii="Times New Roman" w:eastAsia="Times New Roman" w:hAnsi="Times New Roman" w:cs="Times New Roman"/>
          <w:b/>
          <w:sz w:val="24"/>
          <w:szCs w:val="24"/>
        </w:rPr>
      </w:pPr>
    </w:p>
    <w:tbl>
      <w:tblPr>
        <w:tblStyle w:val="TableGrid"/>
        <w:tblW w:w="0" w:type="auto"/>
        <w:tblInd w:w="-5" w:type="dxa"/>
        <w:tblLook w:val="04A0" w:firstRow="1" w:lastRow="0" w:firstColumn="1" w:lastColumn="0" w:noHBand="0" w:noVBand="1"/>
      </w:tblPr>
      <w:tblGrid>
        <w:gridCol w:w="1497"/>
        <w:gridCol w:w="6113"/>
        <w:gridCol w:w="1745"/>
      </w:tblGrid>
      <w:tr w:rsidR="00780899" w:rsidRPr="00780899" w14:paraId="1DB37DCA" w14:textId="77777777" w:rsidTr="00C92109">
        <w:tc>
          <w:tcPr>
            <w:tcW w:w="1497" w:type="dxa"/>
            <w:shd w:val="clear" w:color="auto" w:fill="D9D9D9" w:themeFill="background1" w:themeFillShade="D9"/>
          </w:tcPr>
          <w:p w14:paraId="796235F2" w14:textId="6D75640B" w:rsidR="00780899" w:rsidRPr="00780899" w:rsidRDefault="00780899" w:rsidP="00780899">
            <w:pPr>
              <w:jc w:val="center"/>
              <w:rPr>
                <w:rFonts w:ascii="Times New Roman" w:hAnsi="Times New Roman" w:cs="Times New Roman"/>
                <w:b/>
                <w:bCs/>
                <w:sz w:val="24"/>
                <w:szCs w:val="24"/>
              </w:rPr>
            </w:pPr>
            <w:bookmarkStart w:id="5" w:name="_Hlk53130629"/>
            <w:r w:rsidRPr="00780899">
              <w:rPr>
                <w:rFonts w:ascii="Times New Roman" w:hAnsi="Times New Roman" w:cs="Times New Roman"/>
                <w:b/>
                <w:bCs/>
                <w:sz w:val="24"/>
                <w:szCs w:val="24"/>
              </w:rPr>
              <w:t>Clause #</w:t>
            </w:r>
          </w:p>
        </w:tc>
        <w:tc>
          <w:tcPr>
            <w:tcW w:w="6113" w:type="dxa"/>
            <w:shd w:val="clear" w:color="auto" w:fill="D9D9D9" w:themeFill="background1" w:themeFillShade="D9"/>
          </w:tcPr>
          <w:p w14:paraId="47BC6ABE" w14:textId="1C491CB6" w:rsidR="00780899" w:rsidRPr="00780899" w:rsidRDefault="00780899" w:rsidP="00780899">
            <w:pPr>
              <w:pStyle w:val="ListParagraph"/>
              <w:ind w:left="0"/>
              <w:jc w:val="center"/>
              <w:rPr>
                <w:rFonts w:ascii="Times New Roman" w:hAnsi="Times New Roman" w:cs="Times New Roman"/>
                <w:b/>
                <w:bCs/>
                <w:sz w:val="24"/>
                <w:szCs w:val="24"/>
              </w:rPr>
            </w:pPr>
            <w:r w:rsidRPr="00780899">
              <w:rPr>
                <w:rFonts w:ascii="Times New Roman" w:hAnsi="Times New Roman" w:cs="Times New Roman"/>
                <w:b/>
                <w:bCs/>
                <w:sz w:val="24"/>
                <w:szCs w:val="24"/>
              </w:rPr>
              <w:t>Title</w:t>
            </w:r>
          </w:p>
        </w:tc>
        <w:tc>
          <w:tcPr>
            <w:tcW w:w="1745" w:type="dxa"/>
            <w:shd w:val="clear" w:color="auto" w:fill="D9D9D9" w:themeFill="background1" w:themeFillShade="D9"/>
          </w:tcPr>
          <w:p w14:paraId="2257CF2C" w14:textId="24FD1D2A" w:rsidR="00780899" w:rsidRPr="00780899" w:rsidRDefault="00780899" w:rsidP="00780899">
            <w:pPr>
              <w:pStyle w:val="ListParagraph"/>
              <w:ind w:left="0"/>
              <w:jc w:val="center"/>
              <w:rPr>
                <w:rFonts w:ascii="Times New Roman" w:hAnsi="Times New Roman" w:cs="Times New Roman"/>
                <w:b/>
                <w:bCs/>
                <w:sz w:val="24"/>
                <w:szCs w:val="24"/>
              </w:rPr>
            </w:pPr>
            <w:r w:rsidRPr="00780899">
              <w:rPr>
                <w:rFonts w:ascii="Times New Roman" w:hAnsi="Times New Roman" w:cs="Times New Roman"/>
                <w:b/>
                <w:bCs/>
                <w:sz w:val="24"/>
                <w:szCs w:val="24"/>
              </w:rPr>
              <w:t>Date</w:t>
            </w:r>
          </w:p>
        </w:tc>
      </w:tr>
      <w:tr w:rsidR="00780899" w:rsidRPr="00780899" w14:paraId="75D874C9" w14:textId="77777777" w:rsidTr="00C92109">
        <w:tc>
          <w:tcPr>
            <w:tcW w:w="1497" w:type="dxa"/>
          </w:tcPr>
          <w:p w14:paraId="09ED67B5" w14:textId="021CFB9A" w:rsidR="00780899" w:rsidRPr="00780899" w:rsidRDefault="00780899" w:rsidP="00780899">
            <w:pPr>
              <w:rPr>
                <w:rFonts w:ascii="Times New Roman" w:hAnsi="Times New Roman" w:cs="Times New Roman"/>
                <w:sz w:val="24"/>
                <w:szCs w:val="24"/>
              </w:rPr>
            </w:pPr>
            <w:r>
              <w:rPr>
                <w:rFonts w:ascii="Times New Roman" w:hAnsi="Times New Roman" w:cs="Times New Roman"/>
                <w:sz w:val="24"/>
                <w:szCs w:val="24"/>
              </w:rPr>
              <w:t>52.203-16</w:t>
            </w:r>
          </w:p>
        </w:tc>
        <w:tc>
          <w:tcPr>
            <w:tcW w:w="6113" w:type="dxa"/>
          </w:tcPr>
          <w:p w14:paraId="73B03C81" w14:textId="2B686A50" w:rsidR="00780899" w:rsidRPr="00780899" w:rsidRDefault="00780899" w:rsidP="00780899">
            <w:pPr>
              <w:rPr>
                <w:rFonts w:ascii="Times New Roman" w:hAnsi="Times New Roman" w:cs="Times New Roman"/>
                <w:sz w:val="24"/>
                <w:szCs w:val="24"/>
              </w:rPr>
            </w:pPr>
            <w:r>
              <w:rPr>
                <w:rFonts w:ascii="Times New Roman" w:hAnsi="Times New Roman" w:cs="Times New Roman"/>
                <w:sz w:val="24"/>
                <w:szCs w:val="24"/>
              </w:rPr>
              <w:t>Preventing Personal Conflict of Interest</w:t>
            </w:r>
          </w:p>
        </w:tc>
        <w:tc>
          <w:tcPr>
            <w:tcW w:w="1745" w:type="dxa"/>
          </w:tcPr>
          <w:p w14:paraId="4B0E1214" w14:textId="656F8F49" w:rsidR="00780899" w:rsidRPr="00780899" w:rsidRDefault="00780899" w:rsidP="00780899">
            <w:pPr>
              <w:rPr>
                <w:rFonts w:ascii="Times New Roman" w:hAnsi="Times New Roman" w:cs="Times New Roman"/>
                <w:sz w:val="24"/>
                <w:szCs w:val="24"/>
              </w:rPr>
            </w:pPr>
            <w:r>
              <w:rPr>
                <w:rFonts w:ascii="Times New Roman" w:hAnsi="Times New Roman" w:cs="Times New Roman"/>
                <w:sz w:val="24"/>
                <w:szCs w:val="24"/>
              </w:rPr>
              <w:t>Jun 2020</w:t>
            </w:r>
          </w:p>
        </w:tc>
      </w:tr>
      <w:tr w:rsidR="00780899" w:rsidRPr="00780899" w14:paraId="43F03900" w14:textId="77777777" w:rsidTr="00C92109">
        <w:tc>
          <w:tcPr>
            <w:tcW w:w="1497" w:type="dxa"/>
          </w:tcPr>
          <w:p w14:paraId="5BAFD753" w14:textId="3469E1BB" w:rsidR="00780899" w:rsidRPr="00780899" w:rsidRDefault="00780899" w:rsidP="00780899">
            <w:pPr>
              <w:rPr>
                <w:rFonts w:ascii="Times New Roman" w:hAnsi="Times New Roman" w:cs="Times New Roman"/>
                <w:sz w:val="24"/>
                <w:szCs w:val="24"/>
              </w:rPr>
            </w:pPr>
            <w:r>
              <w:rPr>
                <w:rFonts w:ascii="Times New Roman" w:hAnsi="Times New Roman" w:cs="Times New Roman"/>
                <w:sz w:val="24"/>
                <w:szCs w:val="24"/>
              </w:rPr>
              <w:t>52.217-8</w:t>
            </w:r>
          </w:p>
        </w:tc>
        <w:tc>
          <w:tcPr>
            <w:tcW w:w="6113" w:type="dxa"/>
          </w:tcPr>
          <w:p w14:paraId="03E47913" w14:textId="1AF56574" w:rsidR="00780899" w:rsidRPr="00780899" w:rsidRDefault="00780899" w:rsidP="00780899">
            <w:pPr>
              <w:rPr>
                <w:rFonts w:ascii="Times New Roman" w:hAnsi="Times New Roman" w:cs="Times New Roman"/>
                <w:sz w:val="24"/>
                <w:szCs w:val="24"/>
              </w:rPr>
            </w:pPr>
            <w:r>
              <w:rPr>
                <w:rFonts w:ascii="Times New Roman" w:hAnsi="Times New Roman" w:cs="Times New Roman"/>
                <w:sz w:val="24"/>
                <w:szCs w:val="24"/>
              </w:rPr>
              <w:t xml:space="preserve">Option to Extend Services: </w:t>
            </w:r>
            <w:r w:rsidRPr="00780899">
              <w:rPr>
                <w:rFonts w:ascii="Times New Roman" w:hAnsi="Times New Roman" w:cs="Times New Roman"/>
                <w:b/>
                <w:bCs/>
                <w:sz w:val="24"/>
                <w:szCs w:val="24"/>
              </w:rPr>
              <w:t>within 15 days of order expiration</w:t>
            </w:r>
          </w:p>
        </w:tc>
        <w:tc>
          <w:tcPr>
            <w:tcW w:w="1745" w:type="dxa"/>
          </w:tcPr>
          <w:p w14:paraId="6F059349" w14:textId="5891A557" w:rsidR="00780899" w:rsidRPr="00780899" w:rsidRDefault="00780899" w:rsidP="00780899">
            <w:pPr>
              <w:rPr>
                <w:rFonts w:ascii="Times New Roman" w:hAnsi="Times New Roman" w:cs="Times New Roman"/>
                <w:sz w:val="24"/>
                <w:szCs w:val="24"/>
              </w:rPr>
            </w:pPr>
            <w:r>
              <w:rPr>
                <w:rFonts w:ascii="Times New Roman" w:hAnsi="Times New Roman" w:cs="Times New Roman"/>
                <w:sz w:val="24"/>
                <w:szCs w:val="24"/>
              </w:rPr>
              <w:t>Nov 1999</w:t>
            </w:r>
          </w:p>
        </w:tc>
      </w:tr>
      <w:tr w:rsidR="00780899" w:rsidRPr="00780899" w14:paraId="019CA1C8" w14:textId="77777777" w:rsidTr="00C92109">
        <w:tc>
          <w:tcPr>
            <w:tcW w:w="1497" w:type="dxa"/>
          </w:tcPr>
          <w:p w14:paraId="2FF5EE24" w14:textId="6B230CEF" w:rsidR="00780899" w:rsidRDefault="00780899" w:rsidP="00780899">
            <w:pPr>
              <w:rPr>
                <w:rFonts w:ascii="Times New Roman" w:hAnsi="Times New Roman" w:cs="Times New Roman"/>
                <w:sz w:val="24"/>
                <w:szCs w:val="24"/>
              </w:rPr>
            </w:pPr>
            <w:r>
              <w:rPr>
                <w:rFonts w:ascii="Times New Roman" w:hAnsi="Times New Roman" w:cs="Times New Roman"/>
                <w:sz w:val="24"/>
                <w:szCs w:val="24"/>
              </w:rPr>
              <w:t>52.217-9</w:t>
            </w:r>
          </w:p>
        </w:tc>
        <w:tc>
          <w:tcPr>
            <w:tcW w:w="6113" w:type="dxa"/>
          </w:tcPr>
          <w:p w14:paraId="08BD9B4C" w14:textId="02BA0AEA" w:rsidR="00780899" w:rsidRDefault="00780899" w:rsidP="00780899">
            <w:pPr>
              <w:rPr>
                <w:rFonts w:ascii="Times New Roman" w:hAnsi="Times New Roman" w:cs="Times New Roman"/>
                <w:sz w:val="24"/>
                <w:szCs w:val="24"/>
              </w:rPr>
            </w:pPr>
            <w:r>
              <w:rPr>
                <w:rFonts w:ascii="Times New Roman" w:hAnsi="Times New Roman" w:cs="Times New Roman"/>
                <w:sz w:val="24"/>
                <w:szCs w:val="24"/>
              </w:rPr>
              <w:t xml:space="preserve">Option to Extend the Term of the Contract: </w:t>
            </w:r>
            <w:r w:rsidRPr="00FE26F4">
              <w:rPr>
                <w:rFonts w:ascii="Times New Roman" w:hAnsi="Times New Roman" w:cs="Times New Roman"/>
                <w:sz w:val="24"/>
                <w:szCs w:val="24"/>
              </w:rPr>
              <w:t>(a)</w:t>
            </w:r>
            <w:r w:rsidRPr="00565983">
              <w:rPr>
                <w:rFonts w:ascii="Times New Roman" w:hAnsi="Times New Roman" w:cs="Times New Roman"/>
                <w:b/>
                <w:bCs/>
                <w:sz w:val="24"/>
                <w:szCs w:val="24"/>
              </w:rPr>
              <w:t xml:space="preserve"> “15 days before the contract expires”; “30 days”;</w:t>
            </w:r>
            <w:r>
              <w:rPr>
                <w:rFonts w:ascii="Times New Roman" w:hAnsi="Times New Roman" w:cs="Times New Roman"/>
                <w:sz w:val="24"/>
                <w:szCs w:val="24"/>
              </w:rPr>
              <w:t xml:space="preserve"> (c) </w:t>
            </w:r>
            <w:r w:rsidRPr="00565983">
              <w:rPr>
                <w:rFonts w:ascii="Times New Roman" w:hAnsi="Times New Roman" w:cs="Times New Roman"/>
                <w:b/>
                <w:bCs/>
                <w:sz w:val="24"/>
                <w:szCs w:val="24"/>
              </w:rPr>
              <w:t>“</w:t>
            </w:r>
            <w:r w:rsidR="00582A9E">
              <w:rPr>
                <w:rFonts w:ascii="Times New Roman" w:hAnsi="Times New Roman" w:cs="Times New Roman"/>
                <w:b/>
                <w:bCs/>
                <w:sz w:val="24"/>
                <w:szCs w:val="24"/>
              </w:rPr>
              <w:t>60</w:t>
            </w:r>
            <w:r w:rsidR="00582A9E" w:rsidRPr="00565983">
              <w:rPr>
                <w:rFonts w:ascii="Times New Roman" w:hAnsi="Times New Roman" w:cs="Times New Roman"/>
                <w:b/>
                <w:bCs/>
                <w:sz w:val="24"/>
                <w:szCs w:val="24"/>
              </w:rPr>
              <w:t xml:space="preserve"> </w:t>
            </w:r>
            <w:r w:rsidR="00565983" w:rsidRPr="00565983">
              <w:rPr>
                <w:rFonts w:ascii="Times New Roman" w:hAnsi="Times New Roman" w:cs="Times New Roman"/>
                <w:b/>
                <w:bCs/>
                <w:sz w:val="24"/>
                <w:szCs w:val="24"/>
              </w:rPr>
              <w:t>months”</w:t>
            </w:r>
          </w:p>
        </w:tc>
        <w:tc>
          <w:tcPr>
            <w:tcW w:w="1745" w:type="dxa"/>
          </w:tcPr>
          <w:p w14:paraId="6CFB5945" w14:textId="56CDD1EF" w:rsidR="00780899" w:rsidRDefault="00565983" w:rsidP="00780899">
            <w:pPr>
              <w:rPr>
                <w:rFonts w:ascii="Times New Roman" w:hAnsi="Times New Roman" w:cs="Times New Roman"/>
                <w:sz w:val="24"/>
                <w:szCs w:val="24"/>
              </w:rPr>
            </w:pPr>
            <w:r>
              <w:rPr>
                <w:rFonts w:ascii="Times New Roman" w:hAnsi="Times New Roman" w:cs="Times New Roman"/>
                <w:sz w:val="24"/>
                <w:szCs w:val="24"/>
              </w:rPr>
              <w:t>Mar 2000</w:t>
            </w:r>
          </w:p>
        </w:tc>
      </w:tr>
      <w:tr w:rsidR="00780899" w:rsidRPr="00780899" w14:paraId="5C2ABEA5" w14:textId="77777777" w:rsidTr="00C92109">
        <w:tc>
          <w:tcPr>
            <w:tcW w:w="1497" w:type="dxa"/>
          </w:tcPr>
          <w:p w14:paraId="71C79AFA" w14:textId="463FDA67" w:rsidR="00780899" w:rsidRPr="00462853" w:rsidRDefault="00780899" w:rsidP="00780899">
            <w:pPr>
              <w:rPr>
                <w:rFonts w:ascii="Times New Roman" w:hAnsi="Times New Roman" w:cs="Times New Roman"/>
                <w:sz w:val="24"/>
                <w:szCs w:val="24"/>
              </w:rPr>
            </w:pPr>
            <w:r w:rsidRPr="00462853">
              <w:rPr>
                <w:rFonts w:ascii="Times New Roman" w:hAnsi="Times New Roman" w:cs="Times New Roman"/>
                <w:sz w:val="24"/>
                <w:szCs w:val="24"/>
              </w:rPr>
              <w:t>52.227-16</w:t>
            </w:r>
          </w:p>
        </w:tc>
        <w:tc>
          <w:tcPr>
            <w:tcW w:w="6113" w:type="dxa"/>
          </w:tcPr>
          <w:p w14:paraId="11914AD4" w14:textId="31E04C61" w:rsidR="00780899" w:rsidRPr="00462853" w:rsidRDefault="00565983" w:rsidP="00780899">
            <w:pPr>
              <w:rPr>
                <w:rFonts w:ascii="Times New Roman" w:hAnsi="Times New Roman" w:cs="Times New Roman"/>
                <w:sz w:val="24"/>
                <w:szCs w:val="24"/>
              </w:rPr>
            </w:pPr>
            <w:r w:rsidRPr="00462853">
              <w:rPr>
                <w:rFonts w:ascii="Times New Roman" w:hAnsi="Times New Roman" w:cs="Times New Roman"/>
                <w:sz w:val="24"/>
                <w:szCs w:val="24"/>
              </w:rPr>
              <w:t>Additional Data Requirements</w:t>
            </w:r>
          </w:p>
        </w:tc>
        <w:tc>
          <w:tcPr>
            <w:tcW w:w="1745" w:type="dxa"/>
          </w:tcPr>
          <w:p w14:paraId="0DF070F9" w14:textId="745C3D3D" w:rsidR="00780899" w:rsidRPr="00462853" w:rsidRDefault="00565983" w:rsidP="00780899">
            <w:pPr>
              <w:rPr>
                <w:rFonts w:ascii="Times New Roman" w:hAnsi="Times New Roman" w:cs="Times New Roman"/>
                <w:sz w:val="24"/>
                <w:szCs w:val="24"/>
              </w:rPr>
            </w:pPr>
            <w:r w:rsidRPr="00462853">
              <w:rPr>
                <w:rFonts w:ascii="Times New Roman" w:hAnsi="Times New Roman" w:cs="Times New Roman"/>
                <w:sz w:val="24"/>
                <w:szCs w:val="24"/>
              </w:rPr>
              <w:t>Jun 1987</w:t>
            </w:r>
          </w:p>
        </w:tc>
      </w:tr>
      <w:tr w:rsidR="00C6749A" w:rsidRPr="00780899" w14:paraId="042FEA84" w14:textId="77777777" w:rsidTr="00C92109">
        <w:tc>
          <w:tcPr>
            <w:tcW w:w="1497" w:type="dxa"/>
          </w:tcPr>
          <w:p w14:paraId="6EB2D244" w14:textId="079C7835" w:rsidR="00C6749A" w:rsidRPr="00462853" w:rsidRDefault="00C6749A" w:rsidP="00780899">
            <w:pPr>
              <w:rPr>
                <w:rFonts w:ascii="Times New Roman" w:hAnsi="Times New Roman" w:cs="Times New Roman"/>
                <w:sz w:val="24"/>
                <w:szCs w:val="24"/>
              </w:rPr>
            </w:pPr>
            <w:r>
              <w:rPr>
                <w:rFonts w:ascii="Times New Roman" w:hAnsi="Times New Roman" w:cs="Times New Roman"/>
                <w:sz w:val="24"/>
                <w:szCs w:val="24"/>
              </w:rPr>
              <w:t>52.237-3</w:t>
            </w:r>
          </w:p>
        </w:tc>
        <w:tc>
          <w:tcPr>
            <w:tcW w:w="6113" w:type="dxa"/>
          </w:tcPr>
          <w:p w14:paraId="5D396121" w14:textId="00022D3D" w:rsidR="00C6749A" w:rsidRPr="00462853" w:rsidRDefault="00C6749A" w:rsidP="00780899">
            <w:pPr>
              <w:rPr>
                <w:rFonts w:ascii="Times New Roman" w:hAnsi="Times New Roman" w:cs="Times New Roman"/>
                <w:sz w:val="24"/>
                <w:szCs w:val="24"/>
              </w:rPr>
            </w:pPr>
            <w:r>
              <w:rPr>
                <w:rFonts w:ascii="Times New Roman" w:hAnsi="Times New Roman" w:cs="Times New Roman"/>
                <w:sz w:val="24"/>
                <w:szCs w:val="24"/>
              </w:rPr>
              <w:t>Continuity of Services</w:t>
            </w:r>
          </w:p>
        </w:tc>
        <w:tc>
          <w:tcPr>
            <w:tcW w:w="1745" w:type="dxa"/>
          </w:tcPr>
          <w:p w14:paraId="7D501483" w14:textId="381CAE77" w:rsidR="00C6749A" w:rsidRPr="00462853" w:rsidRDefault="00C6749A" w:rsidP="00780899">
            <w:pPr>
              <w:rPr>
                <w:rFonts w:ascii="Times New Roman" w:hAnsi="Times New Roman" w:cs="Times New Roman"/>
                <w:sz w:val="24"/>
                <w:szCs w:val="24"/>
              </w:rPr>
            </w:pPr>
            <w:r>
              <w:rPr>
                <w:rFonts w:ascii="Times New Roman" w:hAnsi="Times New Roman" w:cs="Times New Roman"/>
                <w:sz w:val="24"/>
                <w:szCs w:val="24"/>
              </w:rPr>
              <w:t>Jan 1991</w:t>
            </w:r>
          </w:p>
        </w:tc>
      </w:tr>
    </w:tbl>
    <w:p w14:paraId="395054AA" w14:textId="77777777" w:rsidR="000A1B81" w:rsidRDefault="000A1B81" w:rsidP="00CD1BA2">
      <w:pPr>
        <w:pStyle w:val="PartIIISubSubPart"/>
      </w:pPr>
    </w:p>
    <w:p w14:paraId="50910FEB" w14:textId="39FFBED2" w:rsidR="00565983" w:rsidRDefault="00565983" w:rsidP="000A1B81">
      <w:pPr>
        <w:pStyle w:val="PartIIISubSubPart"/>
      </w:pPr>
      <w:r w:rsidRPr="00CD1BA2">
        <w:t>C1.1 R</w:t>
      </w:r>
      <w:r w:rsidR="00CD1BA2">
        <w:t>eserved</w:t>
      </w:r>
    </w:p>
    <w:p w14:paraId="19887B1B" w14:textId="77777777" w:rsidR="00A96CBA" w:rsidRPr="000A1B81" w:rsidRDefault="00A96CBA" w:rsidP="000A1B81">
      <w:pPr>
        <w:pStyle w:val="PartIIISubSubPart"/>
      </w:pPr>
    </w:p>
    <w:p w14:paraId="66EBDB4C" w14:textId="6057200E" w:rsidR="00FE4CBE" w:rsidRDefault="00FE4CBE" w:rsidP="00CD1BA2">
      <w:pPr>
        <w:spacing w:after="0"/>
        <w:rPr>
          <w:rFonts w:ascii="Times New Roman" w:eastAsia="Times New Roman" w:hAnsi="Times New Roman" w:cs="Times New Roman"/>
          <w:b/>
          <w:bCs/>
          <w:caps/>
          <w:sz w:val="24"/>
          <w:szCs w:val="24"/>
        </w:rPr>
      </w:pPr>
    </w:p>
    <w:p w14:paraId="09759EFE" w14:textId="00612AF4" w:rsidR="00DC4D87" w:rsidRDefault="00DC4D87" w:rsidP="00CD1BA2">
      <w:pPr>
        <w:spacing w:after="0"/>
        <w:rPr>
          <w:rFonts w:ascii="Times New Roman" w:eastAsia="Times New Roman" w:hAnsi="Times New Roman" w:cs="Times New Roman"/>
          <w:b/>
          <w:bCs/>
          <w:caps/>
          <w:sz w:val="24"/>
          <w:szCs w:val="24"/>
        </w:rPr>
      </w:pPr>
    </w:p>
    <w:p w14:paraId="2AB97A5B" w14:textId="77777777" w:rsidR="00DC4D87" w:rsidRPr="00CD1BA2" w:rsidRDefault="00DC4D87" w:rsidP="00CD1BA2">
      <w:pPr>
        <w:spacing w:after="0"/>
        <w:rPr>
          <w:rFonts w:ascii="Times New Roman" w:eastAsia="Times New Roman" w:hAnsi="Times New Roman" w:cs="Times New Roman"/>
          <w:b/>
          <w:bCs/>
          <w:caps/>
          <w:sz w:val="24"/>
          <w:szCs w:val="24"/>
        </w:rPr>
      </w:pPr>
    </w:p>
    <w:p w14:paraId="4DEED417" w14:textId="0E287F3D" w:rsidR="00565983" w:rsidRPr="00CD1BA2" w:rsidRDefault="00565983" w:rsidP="00CD1BA2">
      <w:pPr>
        <w:pStyle w:val="PartIIISubSubPart"/>
      </w:pPr>
      <w:r w:rsidRPr="00CD1BA2">
        <w:t xml:space="preserve">C1.2 FAR </w:t>
      </w:r>
      <w:r w:rsidR="00CD1BA2">
        <w:t>Clause Deviations</w:t>
      </w:r>
    </w:p>
    <w:p w14:paraId="6D83CE31" w14:textId="77777777" w:rsidR="00565983" w:rsidRDefault="00565983" w:rsidP="00565983">
      <w:pPr>
        <w:autoSpaceDE w:val="0"/>
        <w:autoSpaceDN w:val="0"/>
        <w:adjustRightInd w:val="0"/>
        <w:spacing w:after="0"/>
        <w:rPr>
          <w:rFonts w:ascii="TimesNewRomanPS-BoldMT" w:hAnsi="TimesNewRomanPS-BoldMT" w:cs="TimesNewRomanPS-BoldMT"/>
          <w:b/>
          <w:bCs/>
          <w:sz w:val="24"/>
          <w:szCs w:val="24"/>
        </w:rPr>
      </w:pPr>
    </w:p>
    <w:p w14:paraId="5E4B4CBF" w14:textId="77777777" w:rsidR="00565983" w:rsidRDefault="00565983" w:rsidP="00565983">
      <w:pPr>
        <w:autoSpaceDE w:val="0"/>
        <w:autoSpaceDN w:val="0"/>
        <w:adjustRightInd w:val="0"/>
        <w:spacing w:after="0"/>
        <w:rPr>
          <w:rFonts w:ascii="TimesNewRomanPS-BoldMT" w:hAnsi="TimesNewRomanPS-BoldMT" w:cs="TimesNewRomanPS-BoldMT"/>
          <w:b/>
          <w:bCs/>
          <w:sz w:val="24"/>
          <w:szCs w:val="24"/>
        </w:rPr>
      </w:pPr>
      <w:r>
        <w:rPr>
          <w:rFonts w:ascii="TimesNewRomanPS-BoldMT" w:hAnsi="TimesNewRomanPS-BoldMT" w:cs="TimesNewRomanPS-BoldMT"/>
          <w:b/>
          <w:bCs/>
          <w:sz w:val="24"/>
          <w:szCs w:val="24"/>
        </w:rPr>
        <w:t>52.252-6 Authorized Deviations in Clauses (Nov 2020)</w:t>
      </w:r>
    </w:p>
    <w:p w14:paraId="442680F4" w14:textId="77777777" w:rsidR="00565983" w:rsidRDefault="00565983" w:rsidP="00565983">
      <w:pPr>
        <w:autoSpaceDE w:val="0"/>
        <w:autoSpaceDN w:val="0"/>
        <w:adjustRightInd w:val="0"/>
        <w:spacing w:after="0"/>
        <w:rPr>
          <w:rFonts w:ascii="TimesNewRomanPSMT" w:hAnsi="TimesNewRomanPSMT" w:cs="TimesNewRomanPSMT"/>
          <w:sz w:val="24"/>
          <w:szCs w:val="24"/>
        </w:rPr>
      </w:pPr>
    </w:p>
    <w:p w14:paraId="09CC25CA" w14:textId="6D99E657" w:rsidR="00565983" w:rsidRDefault="00565983" w:rsidP="00565983">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(a) The use in this solicitation or contract of any Federal Acquisition Regulation (48 CFR</w:t>
      </w:r>
    </w:p>
    <w:p w14:paraId="77D26728" w14:textId="77777777" w:rsidR="00565983" w:rsidRDefault="00565983" w:rsidP="00565983">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Chapter 1) clause with an authorized deviation is indicated by the addition of "(DEVIATION)"</w:t>
      </w:r>
    </w:p>
    <w:p w14:paraId="5EFF748D" w14:textId="53DC6FA5" w:rsidR="00565983" w:rsidRDefault="00565983" w:rsidP="00E555E6">
      <w:pPr>
        <w:autoSpaceDE w:val="0"/>
        <w:autoSpaceDN w:val="0"/>
        <w:adjustRightInd w:val="0"/>
        <w:spacing w:after="160"/>
        <w:rPr>
          <w:rFonts w:ascii="TimesNewRomanPSMT" w:hAnsi="TimesNewRomanPSMT" w:cs="TimesNewRomanPSMT"/>
          <w:sz w:val="24"/>
          <w:szCs w:val="24"/>
        </w:rPr>
      </w:pPr>
      <w:r>
        <w:rPr>
          <w:rFonts w:ascii="TimesNewRomanPSMT" w:hAnsi="TimesNewRomanPSMT" w:cs="TimesNewRomanPSMT"/>
          <w:sz w:val="24"/>
          <w:szCs w:val="24"/>
        </w:rPr>
        <w:t>after the date of the clause.</w:t>
      </w:r>
    </w:p>
    <w:p w14:paraId="076E32B3" w14:textId="77777777" w:rsidR="00565983" w:rsidRDefault="00565983" w:rsidP="00565983">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(b) The use in this solicitation or contract of any Homeland Security Acquisition Regulation (48</w:t>
      </w:r>
    </w:p>
    <w:p w14:paraId="299BA557" w14:textId="77777777" w:rsidR="00565983" w:rsidRDefault="00565983" w:rsidP="00565983">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CFR 3003 clause with an authorized deviation is indicated by the addition of "(DEVIATION)"</w:t>
      </w:r>
    </w:p>
    <w:p w14:paraId="3E9D0670" w14:textId="290CDD7E" w:rsidR="00565983" w:rsidRDefault="00565983" w:rsidP="00565983">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after the name of the regulation.</w:t>
      </w:r>
    </w:p>
    <w:p w14:paraId="02CF93D7" w14:textId="3FF733E6" w:rsidR="00565983" w:rsidRDefault="00565983" w:rsidP="00565983">
      <w:pPr>
        <w:shd w:val="clear" w:color="auto" w:fill="FFFFFF" w:themeFill="background1"/>
        <w:spacing w:after="0"/>
        <w:ind w:left="1440" w:hanging="1440"/>
        <w:jc w:val="center"/>
        <w:rPr>
          <w:rFonts w:ascii="TimesNewRomanPSMT" w:hAnsi="TimesNewRomanPSMT" w:cs="TimesNewRomanPSMT"/>
          <w:sz w:val="24"/>
          <w:szCs w:val="24"/>
        </w:rPr>
      </w:pPr>
      <w:r>
        <w:rPr>
          <w:rFonts w:ascii="TimesNewRomanPSMT" w:hAnsi="TimesNewRomanPSMT" w:cs="TimesNewRomanPSMT"/>
          <w:sz w:val="24"/>
          <w:szCs w:val="24"/>
        </w:rPr>
        <w:t>(End of clause)</w:t>
      </w:r>
    </w:p>
    <w:p w14:paraId="098ED420" w14:textId="77777777" w:rsidR="00B91DBD" w:rsidRDefault="00B91DBD" w:rsidP="00565983">
      <w:pPr>
        <w:shd w:val="clear" w:color="auto" w:fill="FFFFFF" w:themeFill="background1"/>
        <w:spacing w:after="0"/>
        <w:ind w:left="1440" w:hanging="1440"/>
        <w:jc w:val="center"/>
        <w:rPr>
          <w:rFonts w:ascii="TimesNewRomanPSMT" w:hAnsi="TimesNewRomanPSMT" w:cs="TimesNewRomanPSMT"/>
          <w:sz w:val="24"/>
          <w:szCs w:val="24"/>
        </w:rPr>
      </w:pPr>
    </w:p>
    <w:p w14:paraId="0203F73B" w14:textId="384C5389" w:rsidR="00B91DBD" w:rsidRPr="00B91DBD" w:rsidRDefault="00B91DBD" w:rsidP="00B91DBD">
      <w:pPr>
        <w:spacing w:after="0"/>
        <w:rPr>
          <w:rFonts w:ascii="Times New Roman" w:eastAsia="Calibri" w:hAnsi="Times New Roman" w:cs="Times New Roman"/>
          <w:sz w:val="24"/>
          <w:szCs w:val="24"/>
        </w:rPr>
      </w:pPr>
      <w:r w:rsidRPr="00B91DBD">
        <w:rPr>
          <w:rFonts w:ascii="Times New Roman" w:eastAsia="Calibri" w:hAnsi="Times New Roman" w:cs="Times New Roman"/>
          <w:b/>
          <w:bCs/>
          <w:sz w:val="24"/>
          <w:szCs w:val="24"/>
        </w:rPr>
        <w:t>52.219-14 Limitations on Subcontracting (</w:t>
      </w:r>
      <w:r w:rsidR="000C532C">
        <w:rPr>
          <w:rFonts w:ascii="Times New Roman" w:eastAsia="Calibri" w:hAnsi="Times New Roman" w:cs="Times New Roman"/>
          <w:b/>
          <w:bCs/>
          <w:sz w:val="24"/>
          <w:szCs w:val="24"/>
        </w:rPr>
        <w:t>OCT</w:t>
      </w:r>
      <w:r w:rsidRPr="00B91DBD">
        <w:rPr>
          <w:rFonts w:ascii="Times New Roman" w:eastAsia="Calibri" w:hAnsi="Times New Roman" w:cs="Times New Roman"/>
          <w:b/>
          <w:bCs/>
          <w:sz w:val="24"/>
          <w:szCs w:val="24"/>
        </w:rPr>
        <w:t xml:space="preserve"> 202</w:t>
      </w:r>
      <w:r w:rsidR="000C532C">
        <w:rPr>
          <w:rFonts w:ascii="Times New Roman" w:eastAsia="Calibri" w:hAnsi="Times New Roman" w:cs="Times New Roman"/>
          <w:b/>
          <w:bCs/>
          <w:sz w:val="24"/>
          <w:szCs w:val="24"/>
        </w:rPr>
        <w:t>1</w:t>
      </w:r>
      <w:r w:rsidRPr="00B91DBD">
        <w:rPr>
          <w:rFonts w:ascii="Times New Roman" w:eastAsia="Calibri" w:hAnsi="Times New Roman" w:cs="Times New Roman"/>
          <w:b/>
          <w:bCs/>
          <w:sz w:val="24"/>
          <w:szCs w:val="24"/>
        </w:rPr>
        <w:t>)</w:t>
      </w:r>
      <w:r w:rsidR="00BC0422">
        <w:rPr>
          <w:rFonts w:ascii="Times New Roman" w:eastAsia="Calibri" w:hAnsi="Times New Roman" w:cs="Times New Roman"/>
          <w:sz w:val="24"/>
          <w:szCs w:val="24"/>
        </w:rPr>
        <w:t xml:space="preserve"> </w:t>
      </w:r>
      <w:r w:rsidR="00BC0422" w:rsidRPr="00B91DBD">
        <w:rPr>
          <w:rFonts w:ascii="Times New Roman" w:eastAsia="Calibri" w:hAnsi="Times New Roman" w:cs="Times New Roman"/>
          <w:b/>
          <w:bCs/>
          <w:sz w:val="24"/>
          <w:szCs w:val="24"/>
        </w:rPr>
        <w:t xml:space="preserve">(DEVIATION </w:t>
      </w:r>
      <w:r w:rsidR="00840DCF">
        <w:rPr>
          <w:rFonts w:ascii="Times New Roman" w:eastAsia="Calibri" w:hAnsi="Times New Roman" w:cs="Times New Roman"/>
          <w:b/>
          <w:bCs/>
          <w:sz w:val="24"/>
          <w:szCs w:val="24"/>
        </w:rPr>
        <w:t>OCT 2021</w:t>
      </w:r>
      <w:r w:rsidR="00BC0422" w:rsidRPr="00B91DBD">
        <w:rPr>
          <w:rFonts w:ascii="Times New Roman" w:eastAsia="Calibri" w:hAnsi="Times New Roman" w:cs="Times New Roman"/>
          <w:b/>
          <w:bCs/>
          <w:sz w:val="24"/>
          <w:szCs w:val="24"/>
        </w:rPr>
        <w:t>)</w:t>
      </w:r>
    </w:p>
    <w:p w14:paraId="6D304515" w14:textId="77777777" w:rsidR="00B91DBD" w:rsidRPr="00B91DBD" w:rsidRDefault="00B91DBD" w:rsidP="00B91DBD">
      <w:pPr>
        <w:spacing w:after="0"/>
        <w:rPr>
          <w:rFonts w:ascii="Times New Roman" w:eastAsia="Calibri" w:hAnsi="Times New Roman" w:cs="Times New Roman"/>
          <w:sz w:val="24"/>
          <w:szCs w:val="24"/>
        </w:rPr>
      </w:pPr>
    </w:p>
    <w:p w14:paraId="6FD72EBD" w14:textId="77777777" w:rsidR="00B91DBD" w:rsidRPr="00B91DBD" w:rsidRDefault="00B91DBD" w:rsidP="00B91DBD">
      <w:pPr>
        <w:spacing w:after="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(a) This clause does not apply to the unrestricted portion of a partial set-aside. </w:t>
      </w:r>
    </w:p>
    <w:p w14:paraId="2D290006" w14:textId="77777777" w:rsidR="00B91DBD" w:rsidRPr="00B91DBD" w:rsidRDefault="00B91DBD" w:rsidP="00B91DBD">
      <w:pPr>
        <w:spacing w:after="0"/>
        <w:rPr>
          <w:rFonts w:ascii="Times New Roman" w:eastAsia="Calibri" w:hAnsi="Times New Roman" w:cs="Times New Roman"/>
          <w:sz w:val="24"/>
          <w:szCs w:val="24"/>
        </w:rPr>
      </w:pPr>
    </w:p>
    <w:p w14:paraId="18F2A74C" w14:textId="77777777" w:rsidR="00B91DBD" w:rsidRPr="00B91DBD" w:rsidRDefault="00B91DBD" w:rsidP="00B91DBD">
      <w:pPr>
        <w:spacing w:after="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(b) Definition. “Similarly situated entity,” as used in this clause, means a first-tier subcontractor, including an independent contractor, that— </w:t>
      </w:r>
    </w:p>
    <w:p w14:paraId="3008BC2B" w14:textId="77777777"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(1) Has the same small business program status as that which qualified the prime contractor for the award (e.g., for a small business set-aside contract, any small business concern, without regard to its socioeconomic status); and </w:t>
      </w:r>
    </w:p>
    <w:p w14:paraId="5A2781E1" w14:textId="77777777"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(2) Is considered small for the size standard under the North American Industry Classification System (NAICS) code the prime contractor assigned to the subcontract. </w:t>
      </w:r>
    </w:p>
    <w:p w14:paraId="38AE80C9" w14:textId="77777777" w:rsidR="00B91DBD" w:rsidRPr="00B91DBD" w:rsidRDefault="00B91DBD" w:rsidP="00B91DBD">
      <w:pPr>
        <w:spacing w:after="0"/>
        <w:ind w:left="720"/>
        <w:rPr>
          <w:rFonts w:ascii="Times New Roman" w:eastAsia="Calibri" w:hAnsi="Times New Roman" w:cs="Times New Roman"/>
          <w:sz w:val="24"/>
          <w:szCs w:val="24"/>
        </w:rPr>
      </w:pPr>
    </w:p>
    <w:p w14:paraId="198F7604" w14:textId="77777777" w:rsidR="00B91DBD" w:rsidRPr="00B91DBD" w:rsidRDefault="00B91DBD" w:rsidP="00B91DBD">
      <w:pPr>
        <w:spacing w:after="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(c) Applicability. This clause applies only to— </w:t>
      </w:r>
    </w:p>
    <w:p w14:paraId="2FAF2682" w14:textId="77777777"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(1) Contracts that have been set aside for any of the small business concerns identified in 19.000(a)(3</w:t>
      </w:r>
      <w:proofErr w:type="gramStart"/>
      <w:r w:rsidRPr="00B91DBD">
        <w:rPr>
          <w:rFonts w:ascii="Times New Roman" w:eastAsia="Calibri" w:hAnsi="Times New Roman" w:cs="Times New Roman"/>
          <w:sz w:val="24"/>
          <w:szCs w:val="24"/>
        </w:rPr>
        <w:t>);</w:t>
      </w:r>
      <w:proofErr w:type="gramEnd"/>
      <w:r w:rsidRPr="00B91DBD">
        <w:rPr>
          <w:rFonts w:ascii="Times New Roman" w:eastAsia="Calibri" w:hAnsi="Times New Roman" w:cs="Times New Roman"/>
          <w:sz w:val="24"/>
          <w:szCs w:val="24"/>
        </w:rPr>
        <w:t xml:space="preserve"> </w:t>
      </w:r>
    </w:p>
    <w:p w14:paraId="6D6525C3" w14:textId="77777777"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(2) Part or parts of a multiple-award contract that have been set aside for any of the small business concerns identified in 19.000(a)(3</w:t>
      </w:r>
      <w:proofErr w:type="gramStart"/>
      <w:r w:rsidRPr="00B91DBD">
        <w:rPr>
          <w:rFonts w:ascii="Times New Roman" w:eastAsia="Calibri" w:hAnsi="Times New Roman" w:cs="Times New Roman"/>
          <w:sz w:val="24"/>
          <w:szCs w:val="24"/>
        </w:rPr>
        <w:t>);</w:t>
      </w:r>
      <w:proofErr w:type="gramEnd"/>
      <w:r w:rsidRPr="00B91DBD">
        <w:rPr>
          <w:rFonts w:ascii="Times New Roman" w:eastAsia="Calibri" w:hAnsi="Times New Roman" w:cs="Times New Roman"/>
          <w:sz w:val="24"/>
          <w:szCs w:val="24"/>
        </w:rPr>
        <w:t xml:space="preserve"> </w:t>
      </w:r>
    </w:p>
    <w:p w14:paraId="5C669031" w14:textId="77777777"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(3) Contracts that have been awarded on a sole-source basis in accordance with subparts 19.8, 19.13, 19.14, and </w:t>
      </w:r>
      <w:proofErr w:type="gramStart"/>
      <w:r w:rsidRPr="00B91DBD">
        <w:rPr>
          <w:rFonts w:ascii="Times New Roman" w:eastAsia="Calibri" w:hAnsi="Times New Roman" w:cs="Times New Roman"/>
          <w:sz w:val="24"/>
          <w:szCs w:val="24"/>
        </w:rPr>
        <w:t>19.15;</w:t>
      </w:r>
      <w:proofErr w:type="gramEnd"/>
      <w:r w:rsidRPr="00B91DBD">
        <w:rPr>
          <w:rFonts w:ascii="Times New Roman" w:eastAsia="Calibri" w:hAnsi="Times New Roman" w:cs="Times New Roman"/>
          <w:sz w:val="24"/>
          <w:szCs w:val="24"/>
        </w:rPr>
        <w:t xml:space="preserve"> </w:t>
      </w:r>
    </w:p>
    <w:p w14:paraId="65B6866F" w14:textId="77777777"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(4) Orders expected to exceed the simplified acquisition threshold and that are— </w:t>
      </w:r>
    </w:p>
    <w:p w14:paraId="265039FA" w14:textId="77777777" w:rsidR="00B91DBD" w:rsidRPr="00B91DBD" w:rsidRDefault="00B91DBD" w:rsidP="00B91DBD">
      <w:pPr>
        <w:spacing w:after="0"/>
        <w:ind w:left="144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(i) Set aside for small business concerns under multiple-award contracts, as described in 8.405-5 and 16.505(b)(2)(i)(F); or </w:t>
      </w:r>
    </w:p>
    <w:p w14:paraId="6ECCE3A4" w14:textId="77777777" w:rsidR="00B91DBD" w:rsidRPr="00B91DBD" w:rsidRDefault="00B91DBD" w:rsidP="00B91DBD">
      <w:pPr>
        <w:spacing w:after="0"/>
        <w:ind w:left="1440"/>
        <w:rPr>
          <w:rFonts w:ascii="Times New Roman" w:eastAsia="Calibri" w:hAnsi="Times New Roman" w:cs="Times New Roman"/>
          <w:sz w:val="24"/>
          <w:szCs w:val="24"/>
        </w:rPr>
      </w:pPr>
      <w:r w:rsidRPr="00B91DBD">
        <w:rPr>
          <w:rFonts w:ascii="Times New Roman" w:eastAsia="Calibri" w:hAnsi="Times New Roman" w:cs="Times New Roman"/>
          <w:sz w:val="24"/>
          <w:szCs w:val="24"/>
        </w:rPr>
        <w:t>(ii) Issued directly to small business concerns under multiple-award contracts as described in 19.504(c)(1)(ii</w:t>
      </w:r>
      <w:proofErr w:type="gramStart"/>
      <w:r w:rsidRPr="00B91DBD">
        <w:rPr>
          <w:rFonts w:ascii="Times New Roman" w:eastAsia="Calibri" w:hAnsi="Times New Roman" w:cs="Times New Roman"/>
          <w:sz w:val="24"/>
          <w:szCs w:val="24"/>
        </w:rPr>
        <w:t>);</w:t>
      </w:r>
      <w:proofErr w:type="gramEnd"/>
      <w:r w:rsidRPr="00B91DBD">
        <w:rPr>
          <w:rFonts w:ascii="Times New Roman" w:eastAsia="Calibri" w:hAnsi="Times New Roman" w:cs="Times New Roman"/>
          <w:sz w:val="24"/>
          <w:szCs w:val="24"/>
        </w:rPr>
        <w:t xml:space="preserve"> </w:t>
      </w:r>
    </w:p>
    <w:p w14:paraId="4545F0C8" w14:textId="77777777"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(5) Orders, regardless of dollar value, that are— </w:t>
      </w:r>
    </w:p>
    <w:p w14:paraId="2732F935" w14:textId="77777777" w:rsidR="00B91DBD" w:rsidRPr="00B91DBD" w:rsidRDefault="00B91DBD" w:rsidP="00B91DBD">
      <w:pPr>
        <w:spacing w:after="0"/>
        <w:ind w:left="144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(i) Set aside in accordance with subparts 19.8, 19.13, 19.14, or 19.15 under multiple-award contracts, as described in 8.405-5 and 16.505(b)(2)(i)(F); or </w:t>
      </w:r>
    </w:p>
    <w:p w14:paraId="698F23D8" w14:textId="77777777" w:rsidR="00B91DBD" w:rsidRPr="00B91DBD" w:rsidRDefault="00B91DBD" w:rsidP="00B91DBD">
      <w:pPr>
        <w:spacing w:after="0"/>
        <w:ind w:left="144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(ii) Issued directly to concerns that qualify for the programs described in subparts 19.8, 19.13, 19.14, or 19.15 under multiple-award contracts, as described in 19.504(c)(1)(ii); and, </w:t>
      </w:r>
    </w:p>
    <w:p w14:paraId="335EFB26" w14:textId="77777777" w:rsidR="00B91DBD" w:rsidRPr="00B91DBD" w:rsidRDefault="00B91DBD" w:rsidP="00B91DBD">
      <w:pPr>
        <w:spacing w:after="0"/>
        <w:ind w:left="144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(6) Contracts using the HUBZone price evaluation preference to award to a HUBZone small business concern unless the concern waived the evaluation preference. </w:t>
      </w:r>
    </w:p>
    <w:p w14:paraId="5DD5A6F0" w14:textId="77777777" w:rsidR="00B91DBD" w:rsidRPr="00B91DBD" w:rsidRDefault="00B91DBD" w:rsidP="00B91DBD">
      <w:pPr>
        <w:spacing w:after="0"/>
        <w:ind w:left="1440"/>
        <w:rPr>
          <w:rFonts w:ascii="Times New Roman" w:eastAsia="Calibri" w:hAnsi="Times New Roman" w:cs="Times New Roman"/>
          <w:sz w:val="24"/>
          <w:szCs w:val="24"/>
        </w:rPr>
      </w:pPr>
    </w:p>
    <w:p w14:paraId="68721FA0" w14:textId="77777777" w:rsidR="00B91DBD" w:rsidRPr="00B91DBD" w:rsidRDefault="00B91DBD" w:rsidP="00B91DBD">
      <w:pPr>
        <w:spacing w:after="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(d) Independent contractors. An independent contractor shall be considered a subcontractor. </w:t>
      </w:r>
    </w:p>
    <w:p w14:paraId="7D34202D" w14:textId="77777777" w:rsidR="00B91DBD" w:rsidRPr="00B91DBD" w:rsidRDefault="00B91DBD" w:rsidP="00B91DBD">
      <w:pPr>
        <w:spacing w:after="0"/>
        <w:rPr>
          <w:rFonts w:ascii="Times New Roman" w:eastAsia="Calibri" w:hAnsi="Times New Roman" w:cs="Times New Roman"/>
          <w:sz w:val="24"/>
          <w:szCs w:val="24"/>
        </w:rPr>
      </w:pPr>
    </w:p>
    <w:p w14:paraId="53C3637F" w14:textId="1AD92A83" w:rsidR="00B91DBD" w:rsidRPr="00B91DBD" w:rsidRDefault="00B91DBD" w:rsidP="00B91DBD">
      <w:pPr>
        <w:spacing w:after="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(e) Limitations on subcontracting. By submission of an offer and execution of a contract, the </w:t>
      </w:r>
      <w:r w:rsidR="000C532C">
        <w:rPr>
          <w:rFonts w:ascii="Times New Roman" w:eastAsia="Calibri" w:hAnsi="Times New Roman" w:cs="Times New Roman"/>
          <w:sz w:val="24"/>
          <w:szCs w:val="24"/>
        </w:rPr>
        <w:t>C</w:t>
      </w:r>
      <w:r w:rsidRPr="00B91DBD">
        <w:rPr>
          <w:rFonts w:ascii="Times New Roman" w:eastAsia="Calibri" w:hAnsi="Times New Roman" w:cs="Times New Roman"/>
          <w:sz w:val="24"/>
          <w:szCs w:val="24"/>
        </w:rPr>
        <w:t xml:space="preserve">ontractor agrees </w:t>
      </w:r>
      <w:r w:rsidR="000C532C">
        <w:rPr>
          <w:rFonts w:ascii="Times New Roman" w:eastAsia="Calibri" w:hAnsi="Times New Roman" w:cs="Times New Roman"/>
          <w:sz w:val="24"/>
          <w:szCs w:val="24"/>
        </w:rPr>
        <w:t>to the following requirements in the performance</w:t>
      </w:r>
      <w:r w:rsidRPr="00B91DBD">
        <w:rPr>
          <w:rFonts w:ascii="Times New Roman" w:eastAsia="Calibri" w:hAnsi="Times New Roman" w:cs="Times New Roman"/>
          <w:sz w:val="24"/>
          <w:szCs w:val="24"/>
        </w:rPr>
        <w:t xml:space="preserve"> of a contract assigned a North American Industry Classification System (NAICS) code </w:t>
      </w:r>
      <w:r w:rsidR="000C532C">
        <w:rPr>
          <w:rFonts w:ascii="Times New Roman" w:eastAsia="Calibri" w:hAnsi="Times New Roman" w:cs="Times New Roman"/>
          <w:sz w:val="24"/>
          <w:szCs w:val="24"/>
        </w:rPr>
        <w:t>applicable to this contract:</w:t>
      </w:r>
      <w:r w:rsidRPr="00B91DBD">
        <w:rPr>
          <w:rFonts w:ascii="Times New Roman" w:eastAsia="Calibri" w:hAnsi="Times New Roman" w:cs="Times New Roman"/>
          <w:sz w:val="24"/>
          <w:szCs w:val="24"/>
        </w:rPr>
        <w:t xml:space="preserve"> </w:t>
      </w:r>
    </w:p>
    <w:p w14:paraId="1137756A" w14:textId="147ABCC6" w:rsidR="000C532C" w:rsidRDefault="00B91DBD" w:rsidP="000C532C">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(1) Services (</w:t>
      </w:r>
      <w:r w:rsidRPr="000C532C">
        <w:rPr>
          <w:rFonts w:ascii="Times New Roman" w:eastAsia="Calibri" w:hAnsi="Times New Roman" w:cs="Times New Roman"/>
          <w:i/>
          <w:iCs/>
          <w:sz w:val="24"/>
          <w:szCs w:val="24"/>
        </w:rPr>
        <w:t>except construction</w:t>
      </w:r>
      <w:r w:rsidRPr="00B91DBD">
        <w:rPr>
          <w:rFonts w:ascii="Times New Roman" w:eastAsia="Calibri" w:hAnsi="Times New Roman" w:cs="Times New Roman"/>
          <w:sz w:val="24"/>
          <w:szCs w:val="24"/>
        </w:rPr>
        <w:t>)</w:t>
      </w:r>
      <w:r w:rsidR="000C532C">
        <w:rPr>
          <w:rFonts w:ascii="Times New Roman" w:eastAsia="Calibri" w:hAnsi="Times New Roman" w:cs="Times New Roman"/>
          <w:sz w:val="24"/>
          <w:szCs w:val="24"/>
        </w:rPr>
        <w:t>. I</w:t>
      </w:r>
      <w:r w:rsidRPr="00B91DBD">
        <w:rPr>
          <w:rFonts w:ascii="Times New Roman" w:eastAsia="Calibri" w:hAnsi="Times New Roman" w:cs="Times New Roman"/>
          <w:sz w:val="24"/>
          <w:szCs w:val="24"/>
        </w:rPr>
        <w:t>t will not pay more than 50 percent of the amount paid by the Government for contract performance</w:t>
      </w:r>
      <w:r w:rsidR="000C532C">
        <w:rPr>
          <w:rFonts w:ascii="Times New Roman" w:eastAsia="Calibri" w:hAnsi="Times New Roman" w:cs="Times New Roman"/>
          <w:sz w:val="24"/>
          <w:szCs w:val="24"/>
        </w:rPr>
        <w:t>,</w:t>
      </w:r>
      <w:r w:rsidRPr="00B91DBD">
        <w:rPr>
          <w:rFonts w:ascii="Times New Roman" w:eastAsia="Calibri" w:hAnsi="Times New Roman" w:cs="Times New Roman"/>
          <w:sz w:val="24"/>
          <w:szCs w:val="24"/>
        </w:rPr>
        <w:t xml:space="preserve"> </w:t>
      </w:r>
      <w:r w:rsidR="000C532C" w:rsidRPr="000C532C">
        <w:rPr>
          <w:rFonts w:ascii="Times New Roman" w:eastAsia="Calibri" w:hAnsi="Times New Roman" w:cs="Times New Roman"/>
          <w:sz w:val="24"/>
          <w:szCs w:val="24"/>
        </w:rPr>
        <w:t>excluding certain other direct costs and certain work performed outside the United States (see paragraph (e)(1)(i)), to subcontractors that are not similarly situated entities. Any work that a similarly situated entity further subcontracts will count towards the prime contractor’s 50 percent subcontract amount that cannot be exceeded. When a contract includes both services and supplies, the 50 percent limitation shall apply only to the service portion of the contract.</w:t>
      </w:r>
    </w:p>
    <w:p w14:paraId="67F07645" w14:textId="7E625A10" w:rsidR="000C532C" w:rsidRDefault="000C532C" w:rsidP="000C532C">
      <w:pPr>
        <w:spacing w:after="0"/>
        <w:ind w:left="1440"/>
        <w:rPr>
          <w:rFonts w:ascii="Times New Roman" w:eastAsia="Calibri" w:hAnsi="Times New Roman" w:cs="Times New Roman"/>
          <w:sz w:val="24"/>
          <w:szCs w:val="24"/>
        </w:rPr>
      </w:pPr>
      <w:r>
        <w:rPr>
          <w:rFonts w:ascii="Times New Roman" w:eastAsia="Calibri" w:hAnsi="Times New Roman" w:cs="Times New Roman"/>
          <w:sz w:val="24"/>
          <w:szCs w:val="24"/>
        </w:rPr>
        <w:t>(i) The following services may be excluded from the 50 percent limitation:</w:t>
      </w:r>
    </w:p>
    <w:p w14:paraId="3D2C801E" w14:textId="77777777" w:rsidR="000C532C" w:rsidRDefault="000C532C" w:rsidP="000C532C">
      <w:pPr>
        <w:spacing w:after="0"/>
        <w:ind w:left="2160" w:hanging="1440"/>
        <w:rPr>
          <w:rFonts w:ascii="Times New Roman" w:eastAsia="Calibri" w:hAnsi="Times New Roman" w:cs="Times New Roman"/>
          <w:sz w:val="24"/>
          <w:szCs w:val="24"/>
        </w:rPr>
      </w:pPr>
      <w:r>
        <w:rPr>
          <w:rFonts w:ascii="Times New Roman" w:eastAsia="Calibri" w:hAnsi="Times New Roman" w:cs="Times New Roman"/>
          <w:sz w:val="24"/>
          <w:szCs w:val="24"/>
        </w:rPr>
        <w:tab/>
        <w:t xml:space="preserve">(A) Other direct </w:t>
      </w:r>
      <w:r w:rsidRPr="000C532C">
        <w:rPr>
          <w:rFonts w:ascii="Times New Roman" w:eastAsia="Calibri" w:hAnsi="Times New Roman" w:cs="Times New Roman"/>
          <w:sz w:val="24"/>
          <w:szCs w:val="24"/>
        </w:rPr>
        <w:t xml:space="preserve">costs, to the extent they are not the principal purpose of the acquisition and small business concerns do not provide the service. Examples include airline travel, work performed by a transportation or disposal entity under a contract assigned the environmental remediation NAICS code (562910), cloud computing services, or mass media purchases. </w:t>
      </w:r>
    </w:p>
    <w:p w14:paraId="1E2603A3" w14:textId="52CA7D0F" w:rsidR="000C532C" w:rsidRPr="00B91DBD" w:rsidRDefault="000C532C" w:rsidP="000C532C">
      <w:pPr>
        <w:spacing w:after="0"/>
        <w:ind w:left="2160"/>
        <w:rPr>
          <w:rFonts w:ascii="Times New Roman" w:eastAsia="Calibri" w:hAnsi="Times New Roman" w:cs="Times New Roman"/>
          <w:sz w:val="24"/>
          <w:szCs w:val="24"/>
        </w:rPr>
      </w:pPr>
      <w:r w:rsidRPr="000C532C">
        <w:rPr>
          <w:rFonts w:ascii="Times New Roman" w:eastAsia="Calibri" w:hAnsi="Times New Roman" w:cs="Times New Roman"/>
          <w:sz w:val="24"/>
          <w:szCs w:val="24"/>
        </w:rPr>
        <w:t>(B) Work performed outside the United States on awards made pursuant to the Foreign Assistance Act of 1961, or work performed outside the United States required to be performed by a local contractor.</w:t>
      </w:r>
    </w:p>
    <w:p w14:paraId="11650F3D" w14:textId="4B3E6F3B"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(2) Supplies (</w:t>
      </w:r>
      <w:r w:rsidRPr="000C532C">
        <w:rPr>
          <w:rFonts w:ascii="Times New Roman" w:eastAsia="Calibri" w:hAnsi="Times New Roman" w:cs="Times New Roman"/>
          <w:i/>
          <w:iCs/>
          <w:sz w:val="24"/>
          <w:szCs w:val="24"/>
        </w:rPr>
        <w:t>other than procurement from a nonmanufacturer of such supplies</w:t>
      </w:r>
      <w:r w:rsidRPr="00B91DBD">
        <w:rPr>
          <w:rFonts w:ascii="Times New Roman" w:eastAsia="Calibri" w:hAnsi="Times New Roman" w:cs="Times New Roman"/>
          <w:sz w:val="24"/>
          <w:szCs w:val="24"/>
        </w:rPr>
        <w:t>)</w:t>
      </w:r>
      <w:r w:rsidR="000C532C">
        <w:rPr>
          <w:rFonts w:ascii="Times New Roman" w:eastAsia="Calibri" w:hAnsi="Times New Roman" w:cs="Times New Roman"/>
          <w:sz w:val="24"/>
          <w:szCs w:val="24"/>
        </w:rPr>
        <w:t>.</w:t>
      </w:r>
      <w:r w:rsidRPr="00B91DBD">
        <w:rPr>
          <w:rFonts w:ascii="Times New Roman" w:eastAsia="Calibri" w:hAnsi="Times New Roman" w:cs="Times New Roman"/>
          <w:sz w:val="24"/>
          <w:szCs w:val="24"/>
        </w:rPr>
        <w:t xml:space="preserve"> </w:t>
      </w:r>
      <w:r w:rsidR="000C532C">
        <w:rPr>
          <w:rFonts w:ascii="Times New Roman" w:eastAsia="Calibri" w:hAnsi="Times New Roman" w:cs="Times New Roman"/>
          <w:sz w:val="24"/>
          <w:szCs w:val="24"/>
        </w:rPr>
        <w:t>I</w:t>
      </w:r>
      <w:r w:rsidRPr="00B91DBD">
        <w:rPr>
          <w:rFonts w:ascii="Times New Roman" w:eastAsia="Calibri" w:hAnsi="Times New Roman" w:cs="Times New Roman"/>
          <w:sz w:val="24"/>
          <w:szCs w:val="24"/>
        </w:rPr>
        <w:t>t will not pay more than 50 percent of the amount paid by the Government for contract performance, excluding the cost of materials, to subcontractors that are not similarly situated entities. Any work that a similarly situated entity further subcontracts will count towards the prime contractor’s 50 percent subcontract amount that cannot be exceeded. When a contract includes both supplies and services, the 50 percent limitation shall apply only to the supply portion of the contract</w:t>
      </w:r>
      <w:r w:rsidR="000C532C">
        <w:rPr>
          <w:rFonts w:ascii="Times New Roman" w:eastAsia="Calibri" w:hAnsi="Times New Roman" w:cs="Times New Roman"/>
          <w:sz w:val="24"/>
          <w:szCs w:val="24"/>
        </w:rPr>
        <w:t>.</w:t>
      </w:r>
    </w:p>
    <w:p w14:paraId="6D0653A0" w14:textId="5C5A40E1"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(3) </w:t>
      </w:r>
      <w:r w:rsidRPr="000C532C">
        <w:rPr>
          <w:rFonts w:ascii="Times New Roman" w:eastAsia="Calibri" w:hAnsi="Times New Roman" w:cs="Times New Roman"/>
          <w:i/>
          <w:iCs/>
          <w:sz w:val="24"/>
          <w:szCs w:val="24"/>
        </w:rPr>
        <w:t>General construction</w:t>
      </w:r>
      <w:r w:rsidR="000C532C" w:rsidRPr="000C532C">
        <w:rPr>
          <w:rFonts w:ascii="Times New Roman" w:eastAsia="Calibri" w:hAnsi="Times New Roman" w:cs="Times New Roman"/>
          <w:sz w:val="24"/>
          <w:szCs w:val="24"/>
        </w:rPr>
        <w:t>.</w:t>
      </w:r>
      <w:r w:rsidRPr="000C532C">
        <w:rPr>
          <w:rFonts w:ascii="Times New Roman" w:eastAsia="Calibri" w:hAnsi="Times New Roman" w:cs="Times New Roman"/>
          <w:sz w:val="24"/>
          <w:szCs w:val="24"/>
        </w:rPr>
        <w:t xml:space="preserve"> </w:t>
      </w:r>
      <w:r w:rsidR="000C532C">
        <w:rPr>
          <w:rFonts w:ascii="Times New Roman" w:eastAsia="Calibri" w:hAnsi="Times New Roman" w:cs="Times New Roman"/>
          <w:sz w:val="24"/>
          <w:szCs w:val="24"/>
        </w:rPr>
        <w:t>I</w:t>
      </w:r>
      <w:r w:rsidRPr="00B91DBD">
        <w:rPr>
          <w:rFonts w:ascii="Times New Roman" w:eastAsia="Calibri" w:hAnsi="Times New Roman" w:cs="Times New Roman"/>
          <w:sz w:val="24"/>
          <w:szCs w:val="24"/>
        </w:rPr>
        <w:t>t will not pay more than 85 percent of the amount paid by the Government for contract performance, excluding the cost of materials, to subcontractors that are not similarly situated entities. Any work that a similarly situated entity further subcontracts will count towards the prime contractor’s 85 percent subcontract amount that cannot be exceeded</w:t>
      </w:r>
      <w:r w:rsidR="000D36D6">
        <w:rPr>
          <w:rFonts w:ascii="Times New Roman" w:eastAsia="Calibri" w:hAnsi="Times New Roman" w:cs="Times New Roman"/>
          <w:sz w:val="24"/>
          <w:szCs w:val="24"/>
        </w:rPr>
        <w:t>.</w:t>
      </w:r>
      <w:r w:rsidRPr="00B91DBD">
        <w:rPr>
          <w:rFonts w:ascii="Times New Roman" w:eastAsia="Calibri" w:hAnsi="Times New Roman" w:cs="Times New Roman"/>
          <w:sz w:val="24"/>
          <w:szCs w:val="24"/>
        </w:rPr>
        <w:t xml:space="preserve"> </w:t>
      </w:r>
    </w:p>
    <w:p w14:paraId="26C3115F" w14:textId="596C3A09"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(4) </w:t>
      </w:r>
      <w:r w:rsidRPr="000D36D6">
        <w:rPr>
          <w:rFonts w:ascii="Times New Roman" w:eastAsia="Calibri" w:hAnsi="Times New Roman" w:cs="Times New Roman"/>
          <w:i/>
          <w:iCs/>
          <w:sz w:val="24"/>
          <w:szCs w:val="24"/>
        </w:rPr>
        <w:t>Construction by special trade contractors</w:t>
      </w:r>
      <w:r w:rsidR="000D36D6">
        <w:rPr>
          <w:rFonts w:ascii="Times New Roman" w:eastAsia="Calibri" w:hAnsi="Times New Roman" w:cs="Times New Roman"/>
          <w:sz w:val="24"/>
          <w:szCs w:val="24"/>
        </w:rPr>
        <w:t>.</w:t>
      </w:r>
      <w:r w:rsidRPr="00B91DBD">
        <w:rPr>
          <w:rFonts w:ascii="Times New Roman" w:eastAsia="Calibri" w:hAnsi="Times New Roman" w:cs="Times New Roman"/>
          <w:sz w:val="24"/>
          <w:szCs w:val="24"/>
        </w:rPr>
        <w:t xml:space="preserve"> </w:t>
      </w:r>
      <w:r w:rsidR="000D36D6">
        <w:rPr>
          <w:rFonts w:ascii="Times New Roman" w:eastAsia="Calibri" w:hAnsi="Times New Roman" w:cs="Times New Roman"/>
          <w:sz w:val="24"/>
          <w:szCs w:val="24"/>
        </w:rPr>
        <w:t>I</w:t>
      </w:r>
      <w:r w:rsidRPr="00B91DBD">
        <w:rPr>
          <w:rFonts w:ascii="Times New Roman" w:eastAsia="Calibri" w:hAnsi="Times New Roman" w:cs="Times New Roman"/>
          <w:sz w:val="24"/>
          <w:szCs w:val="24"/>
        </w:rPr>
        <w:t xml:space="preserve">t will not pay more than 75 percent of the amount paid by the Government for contract performance, excluding the cost of materials, to subcontractors that are not similarly situated entities. Any work that a similarly situated entity further subcontracts will count towards the prime contractor’s 75 percent subcontract amount that cannot be exceeded. </w:t>
      </w:r>
    </w:p>
    <w:p w14:paraId="247E20E3" w14:textId="77777777" w:rsidR="00B91DBD" w:rsidRPr="00B91DBD" w:rsidRDefault="00B91DBD" w:rsidP="00B91DBD">
      <w:pPr>
        <w:spacing w:after="0"/>
        <w:ind w:left="720"/>
        <w:rPr>
          <w:rFonts w:ascii="Times New Roman" w:eastAsia="Calibri" w:hAnsi="Times New Roman" w:cs="Times New Roman"/>
          <w:sz w:val="24"/>
          <w:szCs w:val="24"/>
        </w:rPr>
      </w:pPr>
    </w:p>
    <w:p w14:paraId="15C060DC" w14:textId="77777777" w:rsidR="00B91DBD" w:rsidRPr="00B91DBD" w:rsidRDefault="00B91DBD" w:rsidP="00B91DBD">
      <w:pPr>
        <w:spacing w:after="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(f) The contractor shall comply with the limitations on subcontracting as follows: </w:t>
      </w:r>
    </w:p>
    <w:p w14:paraId="10509AD6" w14:textId="27FB42CA"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(1) For contracts, in accordance with paragraphs (c)(1), (2), (3), and (6) of this clause – </w:t>
      </w:r>
    </w:p>
    <w:p w14:paraId="7F50BF15" w14:textId="77777777" w:rsidR="00B91DBD" w:rsidRPr="00B91DBD" w:rsidRDefault="00CB4453" w:rsidP="000D36D6">
      <w:pPr>
        <w:spacing w:after="0"/>
        <w:ind w:left="1440"/>
        <w:rPr>
          <w:rFonts w:ascii="Times New Roman" w:eastAsia="Calibri" w:hAnsi="Times New Roman" w:cs="Times New Roman"/>
          <w:sz w:val="24"/>
          <w:szCs w:val="24"/>
        </w:rPr>
      </w:pPr>
      <w:sdt>
        <w:sdtPr>
          <w:rPr>
            <w:rFonts w:ascii="Times New Roman" w:eastAsia="Calibri" w:hAnsi="Times New Roman" w:cs="Times New Roman"/>
            <w:sz w:val="24"/>
            <w:szCs w:val="24"/>
          </w:rPr>
          <w:id w:val="-544980545"/>
          <w14:checkbox>
            <w14:checked w14:val="0"/>
            <w14:checkedState w14:val="2612" w14:font="MS Gothic"/>
            <w14:uncheckedState w14:val="2610" w14:font="MS Gothic"/>
          </w14:checkbox>
        </w:sdtPr>
        <w:sdtEndPr/>
        <w:sdtContent>
          <w:r w:rsidR="00B91DBD" w:rsidRPr="00B91DBD">
            <w:rPr>
              <w:rFonts w:ascii="Segoe UI Symbol" w:eastAsia="Calibri" w:hAnsi="Segoe UI Symbol" w:cs="Segoe UI Symbol"/>
              <w:sz w:val="24"/>
              <w:szCs w:val="24"/>
            </w:rPr>
            <w:t>☐</w:t>
          </w:r>
        </w:sdtContent>
      </w:sdt>
      <w:r w:rsidR="00B91DBD" w:rsidRPr="00B91DBD">
        <w:rPr>
          <w:rFonts w:ascii="Times New Roman" w:eastAsia="Calibri" w:hAnsi="Times New Roman" w:cs="Times New Roman"/>
          <w:sz w:val="24"/>
          <w:szCs w:val="24"/>
        </w:rPr>
        <w:t xml:space="preserve"> By the end of the base term of the contract and then by the end of each subsequent option period; or, </w:t>
      </w:r>
    </w:p>
    <w:p w14:paraId="57BF836F" w14:textId="632D7FFD" w:rsidR="00B91DBD" w:rsidRPr="00B91DBD" w:rsidRDefault="00CB4453" w:rsidP="000D36D6">
      <w:pPr>
        <w:spacing w:after="0"/>
        <w:ind w:left="1440"/>
        <w:rPr>
          <w:rFonts w:ascii="Times New Roman" w:eastAsia="Calibri" w:hAnsi="Times New Roman" w:cs="Times New Roman"/>
          <w:sz w:val="24"/>
          <w:szCs w:val="24"/>
        </w:rPr>
      </w:pPr>
      <w:sdt>
        <w:sdtPr>
          <w:rPr>
            <w:rFonts w:ascii="Times New Roman" w:eastAsia="Calibri" w:hAnsi="Times New Roman" w:cs="Times New Roman"/>
            <w:sz w:val="24"/>
            <w:szCs w:val="24"/>
          </w:rPr>
          <w:id w:val="-1880080814"/>
          <w14:checkbox>
            <w14:checked w14:val="0"/>
            <w14:checkedState w14:val="2612" w14:font="MS Gothic"/>
            <w14:uncheckedState w14:val="2610" w14:font="MS Gothic"/>
          </w14:checkbox>
        </w:sdtPr>
        <w:sdtEndPr/>
        <w:sdtContent>
          <w:r w:rsidR="006C7DD1">
            <w:rPr>
              <w:rFonts w:ascii="MS Gothic" w:eastAsia="MS Gothic" w:hAnsi="MS Gothic" w:cs="Segoe UI Symbol" w:hint="eastAsia"/>
              <w:sz w:val="24"/>
              <w:szCs w:val="24"/>
            </w:rPr>
            <w:t>☐</w:t>
          </w:r>
        </w:sdtContent>
      </w:sdt>
      <w:r w:rsidR="00B91DBD" w:rsidRPr="00B91DBD">
        <w:rPr>
          <w:rFonts w:ascii="Times New Roman" w:eastAsia="Calibri" w:hAnsi="Times New Roman" w:cs="Times New Roman"/>
          <w:sz w:val="24"/>
          <w:szCs w:val="24"/>
        </w:rPr>
        <w:t xml:space="preserve"> By the end of the performance period for each order issued under the contract. </w:t>
      </w:r>
    </w:p>
    <w:p w14:paraId="69222E6F" w14:textId="77777777" w:rsidR="00B91DBD" w:rsidRPr="00B91DBD" w:rsidRDefault="00B91DBD" w:rsidP="00B91DBD">
      <w:pPr>
        <w:spacing w:after="0"/>
        <w:ind w:left="720"/>
        <w:rPr>
          <w:rFonts w:ascii="Times New Roman" w:eastAsia="Calibri" w:hAnsi="Times New Roman" w:cs="Times New Roman"/>
          <w:sz w:val="24"/>
          <w:szCs w:val="24"/>
        </w:rPr>
      </w:pPr>
      <w:r w:rsidRPr="00B91DBD">
        <w:rPr>
          <w:rFonts w:ascii="Times New Roman" w:eastAsia="Calibri" w:hAnsi="Times New Roman" w:cs="Times New Roman"/>
          <w:sz w:val="24"/>
          <w:szCs w:val="24"/>
        </w:rPr>
        <w:lastRenderedPageBreak/>
        <w:t xml:space="preserve">(2) For orders, in accordance with paragraphs (c)(4) and (5) of this clause, by the end of the performance period for the order. </w:t>
      </w:r>
    </w:p>
    <w:p w14:paraId="5F5C54DA" w14:textId="77777777" w:rsidR="00B91DBD" w:rsidRPr="00B91DBD" w:rsidRDefault="00B91DBD" w:rsidP="00B91DBD">
      <w:pPr>
        <w:spacing w:after="0"/>
        <w:ind w:left="720"/>
        <w:rPr>
          <w:rFonts w:ascii="Times New Roman" w:eastAsia="Calibri" w:hAnsi="Times New Roman" w:cs="Times New Roman"/>
          <w:sz w:val="24"/>
          <w:szCs w:val="24"/>
        </w:rPr>
      </w:pPr>
    </w:p>
    <w:p w14:paraId="74302B0D" w14:textId="77777777" w:rsidR="00B91DBD" w:rsidRPr="00B91DBD" w:rsidRDefault="00B91DBD" w:rsidP="00B91DBD">
      <w:pPr>
        <w:spacing w:after="0"/>
        <w:rPr>
          <w:rFonts w:ascii="Times New Roman" w:eastAsia="Calibri" w:hAnsi="Times New Roman" w:cs="Times New Roman"/>
          <w:sz w:val="24"/>
          <w:szCs w:val="24"/>
        </w:rPr>
      </w:pPr>
      <w:r w:rsidRPr="00B91DBD">
        <w:rPr>
          <w:rFonts w:ascii="Times New Roman" w:eastAsia="Calibri" w:hAnsi="Times New Roman" w:cs="Times New Roman"/>
          <w:sz w:val="24"/>
          <w:szCs w:val="24"/>
        </w:rPr>
        <w:t xml:space="preserve">(g) A joint venture agrees that, in the performance of the contract, the applicable percentage specified in paragraph (e) of this clause will be performed by the aggregate of the joint venture participants. </w:t>
      </w:r>
    </w:p>
    <w:p w14:paraId="76F07539" w14:textId="77777777" w:rsidR="00B91DBD" w:rsidRPr="00B91DBD" w:rsidRDefault="00B91DBD" w:rsidP="00B91DBD">
      <w:pPr>
        <w:spacing w:after="240"/>
        <w:jc w:val="center"/>
        <w:rPr>
          <w:rFonts w:ascii="Times New Roman" w:eastAsia="Calibri" w:hAnsi="Times New Roman" w:cs="Times New Roman"/>
          <w:sz w:val="24"/>
          <w:szCs w:val="24"/>
        </w:rPr>
      </w:pPr>
      <w:r w:rsidRPr="00B91DBD">
        <w:rPr>
          <w:rFonts w:ascii="Times New Roman" w:eastAsia="Calibri" w:hAnsi="Times New Roman" w:cs="Times New Roman"/>
          <w:sz w:val="24"/>
          <w:szCs w:val="24"/>
        </w:rPr>
        <w:t>(End of clause)</w:t>
      </w:r>
    </w:p>
    <w:p w14:paraId="580D2283" w14:textId="0B05699F" w:rsidR="00B91DBD" w:rsidRPr="00B91DBD" w:rsidRDefault="00B91DBD" w:rsidP="00B91DBD">
      <w:pPr>
        <w:shd w:val="clear" w:color="auto" w:fill="FFFFFF" w:themeFill="background1"/>
        <w:spacing w:after="0"/>
        <w:rPr>
          <w:rFonts w:ascii="Times New Roman" w:eastAsia="Times New Roman" w:hAnsi="Times New Roman" w:cs="Times New Roman"/>
          <w:b/>
          <w:bCs/>
          <w:sz w:val="24"/>
          <w:szCs w:val="24"/>
        </w:rPr>
      </w:pPr>
      <w:r w:rsidRPr="00B91DBD">
        <w:rPr>
          <w:rFonts w:ascii="Times New Roman" w:eastAsia="Times New Roman" w:hAnsi="Times New Roman" w:cs="Times New Roman"/>
          <w:b/>
          <w:bCs/>
          <w:sz w:val="24"/>
          <w:szCs w:val="24"/>
        </w:rPr>
        <w:t>52.222-19   Child Labor—Cooperation with Authorities and Remedies (J</w:t>
      </w:r>
      <w:r w:rsidR="006B6ED8">
        <w:rPr>
          <w:rFonts w:ascii="Times New Roman" w:eastAsia="Times New Roman" w:hAnsi="Times New Roman" w:cs="Times New Roman"/>
          <w:b/>
          <w:bCs/>
          <w:sz w:val="24"/>
          <w:szCs w:val="24"/>
        </w:rPr>
        <w:t>an</w:t>
      </w:r>
      <w:r w:rsidRPr="00B91DBD">
        <w:rPr>
          <w:rFonts w:ascii="Times New Roman" w:eastAsia="Times New Roman" w:hAnsi="Times New Roman" w:cs="Times New Roman"/>
          <w:b/>
          <w:bCs/>
          <w:sz w:val="24"/>
          <w:szCs w:val="24"/>
        </w:rPr>
        <w:t xml:space="preserve"> 20</w:t>
      </w:r>
      <w:r w:rsidR="00C03423">
        <w:rPr>
          <w:rFonts w:ascii="Times New Roman" w:eastAsia="Times New Roman" w:hAnsi="Times New Roman" w:cs="Times New Roman"/>
          <w:b/>
          <w:bCs/>
          <w:sz w:val="24"/>
          <w:szCs w:val="24"/>
        </w:rPr>
        <w:t>22</w:t>
      </w:r>
      <w:r w:rsidRPr="00B91DBD">
        <w:rPr>
          <w:rFonts w:ascii="Times New Roman" w:eastAsia="Times New Roman" w:hAnsi="Times New Roman" w:cs="Times New Roman"/>
          <w:b/>
          <w:bCs/>
          <w:sz w:val="24"/>
          <w:szCs w:val="24"/>
        </w:rPr>
        <w:t>) (DEVIATION 20-07)</w:t>
      </w:r>
    </w:p>
    <w:p w14:paraId="0AF1DC2D" w14:textId="77777777" w:rsidR="00B91DBD" w:rsidRPr="00B91DBD" w:rsidRDefault="00B91DBD" w:rsidP="00B91DBD">
      <w:pPr>
        <w:shd w:val="clear" w:color="auto" w:fill="FFFFFF" w:themeFill="background1"/>
        <w:spacing w:after="0"/>
        <w:rPr>
          <w:rFonts w:ascii="Times New Roman" w:eastAsia="Times New Roman" w:hAnsi="Times New Roman" w:cs="Times New Roman"/>
          <w:sz w:val="24"/>
          <w:szCs w:val="24"/>
          <w:highlight w:val="yellow"/>
        </w:rPr>
      </w:pPr>
    </w:p>
    <w:p w14:paraId="7CC1F9A2"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(a) </w:t>
      </w:r>
      <w:r w:rsidRPr="00C03423">
        <w:rPr>
          <w:rFonts w:ascii="Times New Roman" w:eastAsia="Times New Roman" w:hAnsi="Times New Roman" w:cs="Times New Roman"/>
          <w:i/>
          <w:iCs/>
          <w:sz w:val="24"/>
          <w:szCs w:val="24"/>
        </w:rPr>
        <w:t>Applicability</w:t>
      </w:r>
      <w:r w:rsidRPr="00C03423">
        <w:rPr>
          <w:rFonts w:ascii="Times New Roman" w:eastAsia="Times New Roman" w:hAnsi="Times New Roman" w:cs="Times New Roman"/>
          <w:sz w:val="24"/>
          <w:szCs w:val="24"/>
        </w:rPr>
        <w:t>. This clause does not apply to the extent that the Contractor is supplying end products mined, produced, or manufactured in-</w:t>
      </w:r>
    </w:p>
    <w:p w14:paraId="3892C891"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xml:space="preserve">           (1) Canada, and the anticipated value of the acquisition is $25,000 or </w:t>
      </w:r>
      <w:proofErr w:type="gramStart"/>
      <w:r w:rsidRPr="00C03423">
        <w:rPr>
          <w:rFonts w:ascii="Times New Roman" w:eastAsia="Times New Roman" w:hAnsi="Times New Roman" w:cs="Times New Roman"/>
          <w:sz w:val="24"/>
          <w:szCs w:val="24"/>
        </w:rPr>
        <w:t>more;</w:t>
      </w:r>
      <w:proofErr w:type="gramEnd"/>
    </w:p>
    <w:p w14:paraId="7225414F"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xml:space="preserve">           (2) Israel, and the anticipated value of the acquisition is $50,000 or </w:t>
      </w:r>
      <w:proofErr w:type="gramStart"/>
      <w:r w:rsidRPr="00C03423">
        <w:rPr>
          <w:rFonts w:ascii="Times New Roman" w:eastAsia="Times New Roman" w:hAnsi="Times New Roman" w:cs="Times New Roman"/>
          <w:sz w:val="24"/>
          <w:szCs w:val="24"/>
        </w:rPr>
        <w:t>more;</w:t>
      </w:r>
      <w:proofErr w:type="gramEnd"/>
    </w:p>
    <w:p w14:paraId="1A475D5A"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(3) Mexico, and the anticipated value of the acquisition is $92,319 or more; or</w:t>
      </w:r>
    </w:p>
    <w:p w14:paraId="3ED4FDAB"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(4) Armenia, Aruba, Australia, Austria, Belgium, Bulgaria, Croatia, Cyprus, Czech Republic, Denmark, Estonia, Finland, France, Germany, Greece, Hong Kong, Hungary, Iceland, Ireland, Italy, Japan, Korea, Latvia, Liechtenstein, Lithuania, Luxembourg, Malta, Moldova, Montenegro, Netherlands, New Zealand, Norway, Poland, Portugal, Romania, Singapore, Slovak Republic, Slovenia, Spain, Sweden, Switzerland, Taiwan, Ukraine, or the United Kingdom and the anticipated value of the acquisition is $183,000 or more.</w:t>
      </w:r>
    </w:p>
    <w:p w14:paraId="0C1456E6"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(b) </w:t>
      </w:r>
      <w:r w:rsidRPr="00C03423">
        <w:rPr>
          <w:rFonts w:ascii="Times New Roman" w:eastAsia="Times New Roman" w:hAnsi="Times New Roman" w:cs="Times New Roman"/>
          <w:i/>
          <w:iCs/>
          <w:sz w:val="24"/>
          <w:szCs w:val="24"/>
        </w:rPr>
        <w:t>Cooperation with Authorities</w:t>
      </w:r>
      <w:r w:rsidRPr="00C03423">
        <w:rPr>
          <w:rFonts w:ascii="Times New Roman" w:eastAsia="Times New Roman" w:hAnsi="Times New Roman" w:cs="Times New Roman"/>
          <w:sz w:val="24"/>
          <w:szCs w:val="24"/>
        </w:rPr>
        <w:t>. To enforce the laws prohibiting the manufacture or importation of products mined, produced, or manufactured by forced or indentured child labor, authorized officials may need to conduct investigations to determine whether forced or indentured child labor was used to mine, produce, or manufacture any product furnished under this contract. If the solicitation includes the provision </w:t>
      </w:r>
      <w:hyperlink r:id="rId15" w:anchor="FAR_52_222_18" w:tooltip="52.222-18" w:history="1">
        <w:r w:rsidRPr="00C03423">
          <w:rPr>
            <w:rStyle w:val="Hyperlink"/>
            <w:rFonts w:ascii="Times New Roman" w:eastAsia="Times New Roman" w:hAnsi="Times New Roman" w:cs="Times New Roman"/>
            <w:sz w:val="24"/>
            <w:szCs w:val="24"/>
          </w:rPr>
          <w:t>52.222-18</w:t>
        </w:r>
      </w:hyperlink>
      <w:r w:rsidRPr="00C03423">
        <w:rPr>
          <w:rFonts w:ascii="Times New Roman" w:eastAsia="Times New Roman" w:hAnsi="Times New Roman" w:cs="Times New Roman"/>
          <w:sz w:val="24"/>
          <w:szCs w:val="24"/>
        </w:rPr>
        <w:t>, Certification Regarding Knowledge of Child Labor for Listed End Products, or the equivalent at </w:t>
      </w:r>
      <w:hyperlink r:id="rId16" w:anchor="FAR_52_212_3" w:tooltip="52.212-3" w:history="1">
        <w:r w:rsidRPr="00C03423">
          <w:rPr>
            <w:rStyle w:val="Hyperlink"/>
            <w:rFonts w:ascii="Times New Roman" w:eastAsia="Times New Roman" w:hAnsi="Times New Roman" w:cs="Times New Roman"/>
            <w:sz w:val="24"/>
            <w:szCs w:val="24"/>
          </w:rPr>
          <w:t>52.212-3</w:t>
        </w:r>
      </w:hyperlink>
      <w:r w:rsidRPr="00C03423">
        <w:rPr>
          <w:rFonts w:ascii="Times New Roman" w:eastAsia="Times New Roman" w:hAnsi="Times New Roman" w:cs="Times New Roman"/>
          <w:sz w:val="24"/>
          <w:szCs w:val="24"/>
        </w:rPr>
        <w:t>(i), the Contractor agrees to cooperate fully with authorized officials of the contracting agency, the Department of the Treasury, or the Department of Justice by providing reasonable access to records, documents, persons, or premises upon reasonable request by the authorized officials.</w:t>
      </w:r>
    </w:p>
    <w:p w14:paraId="03567DDD"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(c) </w:t>
      </w:r>
      <w:r w:rsidRPr="00C03423">
        <w:rPr>
          <w:rFonts w:ascii="Times New Roman" w:eastAsia="Times New Roman" w:hAnsi="Times New Roman" w:cs="Times New Roman"/>
          <w:i/>
          <w:iCs/>
          <w:sz w:val="24"/>
          <w:szCs w:val="24"/>
        </w:rPr>
        <w:t>Violations</w:t>
      </w:r>
      <w:r w:rsidRPr="00C03423">
        <w:rPr>
          <w:rFonts w:ascii="Times New Roman" w:eastAsia="Times New Roman" w:hAnsi="Times New Roman" w:cs="Times New Roman"/>
          <w:sz w:val="24"/>
          <w:szCs w:val="24"/>
        </w:rPr>
        <w:t>. The Government may impose remedies set forth in paragraph (d) for the following violations:</w:t>
      </w:r>
    </w:p>
    <w:p w14:paraId="282745A1"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(1) The Contractor has submitted a false certification regarding knowledge of the use of forced or indentured child labor for listed end products.</w:t>
      </w:r>
    </w:p>
    <w:p w14:paraId="05A6E9C3"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(2) The Contractor has failed to cooperate, if required, in accordance with paragraph (b) of this clause, with an investigation of the use of forced or indentured child labor by an Inspector General, Attorney General, or the Secretary of the Treasury.</w:t>
      </w:r>
    </w:p>
    <w:p w14:paraId="6F62A11F"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(3) The Contractor uses forced or indentured child labor in its mining, production, or manufacturing processes.</w:t>
      </w:r>
    </w:p>
    <w:p w14:paraId="35CC26D0"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(4) The Contractor has furnished under the contract end products or components that have been mined, produced, or manufactured wholly or in part by forced or indentured child labor. (The Government will not pursue remedies at paragraph (d)(2) or paragraph (d)(3) of this clause unless sufficient evidence indicates that the Contractor knew of the violation.)</w:t>
      </w:r>
    </w:p>
    <w:p w14:paraId="73F9B979"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(d) Remedies.</w:t>
      </w:r>
    </w:p>
    <w:p w14:paraId="4E4D54D6"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w:t>
      </w:r>
    </w:p>
    <w:p w14:paraId="07BC7594"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(1) The Contracting Officer may terminate the contract.</w:t>
      </w:r>
    </w:p>
    <w:p w14:paraId="63F76E74"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(2) The suspending official may suspend the Contractor in accordance with procedures in FAR </w:t>
      </w:r>
      <w:hyperlink r:id="rId17" w:anchor="FAR_Subpart_9_4" w:tooltip="subpart  9.4" w:history="1">
        <w:r w:rsidRPr="00C03423">
          <w:rPr>
            <w:rStyle w:val="Hyperlink"/>
            <w:rFonts w:ascii="Times New Roman" w:eastAsia="Times New Roman" w:hAnsi="Times New Roman" w:cs="Times New Roman"/>
            <w:sz w:val="24"/>
            <w:szCs w:val="24"/>
          </w:rPr>
          <w:t>subpart  9.4</w:t>
        </w:r>
      </w:hyperlink>
      <w:r w:rsidRPr="00C03423">
        <w:rPr>
          <w:rFonts w:ascii="Times New Roman" w:eastAsia="Times New Roman" w:hAnsi="Times New Roman" w:cs="Times New Roman"/>
          <w:sz w:val="24"/>
          <w:szCs w:val="24"/>
        </w:rPr>
        <w:t>.</w:t>
      </w:r>
    </w:p>
    <w:p w14:paraId="2655411E" w14:textId="77777777" w:rsidR="00C03423" w:rsidRPr="00C03423" w:rsidRDefault="00C03423" w:rsidP="00C03423">
      <w:pPr>
        <w:shd w:val="clear" w:color="auto" w:fill="FFFFFF" w:themeFill="background1"/>
        <w:spacing w:after="0"/>
        <w:rPr>
          <w:rFonts w:ascii="Times New Roman" w:eastAsia="Times New Roman" w:hAnsi="Times New Roman" w:cs="Times New Roman"/>
          <w:sz w:val="24"/>
          <w:szCs w:val="24"/>
        </w:rPr>
      </w:pPr>
      <w:r w:rsidRPr="00C03423">
        <w:rPr>
          <w:rFonts w:ascii="Times New Roman" w:eastAsia="Times New Roman" w:hAnsi="Times New Roman" w:cs="Times New Roman"/>
          <w:sz w:val="24"/>
          <w:szCs w:val="24"/>
        </w:rPr>
        <w:t>           (3) The debarring official may debar the Contractor for a period not to exceed 3 years in accordance with the procedures in FAR </w:t>
      </w:r>
      <w:hyperlink r:id="rId18" w:anchor="FAR_Subpart_9_4" w:tooltip="subpart  9.4" w:history="1">
        <w:r w:rsidRPr="00C03423">
          <w:rPr>
            <w:rStyle w:val="Hyperlink"/>
            <w:rFonts w:ascii="Times New Roman" w:eastAsia="Times New Roman" w:hAnsi="Times New Roman" w:cs="Times New Roman"/>
            <w:sz w:val="24"/>
            <w:szCs w:val="24"/>
          </w:rPr>
          <w:t>subpart  9.4</w:t>
        </w:r>
      </w:hyperlink>
      <w:r w:rsidRPr="00C03423">
        <w:rPr>
          <w:rFonts w:ascii="Times New Roman" w:eastAsia="Times New Roman" w:hAnsi="Times New Roman" w:cs="Times New Roman"/>
          <w:sz w:val="24"/>
          <w:szCs w:val="24"/>
        </w:rPr>
        <w:t>.</w:t>
      </w:r>
    </w:p>
    <w:p w14:paraId="1A557DD6" w14:textId="77777777" w:rsidR="00B91DBD" w:rsidRPr="00B91DBD" w:rsidRDefault="00B91DBD" w:rsidP="00B91DBD">
      <w:pPr>
        <w:shd w:val="clear" w:color="auto" w:fill="FFFFFF" w:themeFill="background1"/>
        <w:spacing w:after="0"/>
        <w:jc w:val="center"/>
        <w:rPr>
          <w:rFonts w:ascii="Times New Roman" w:eastAsia="Times New Roman" w:hAnsi="Times New Roman" w:cs="Times New Roman"/>
          <w:sz w:val="24"/>
          <w:szCs w:val="24"/>
        </w:rPr>
      </w:pPr>
    </w:p>
    <w:p w14:paraId="5CC92B98" w14:textId="1B94EC6E" w:rsidR="00B91DBD" w:rsidRDefault="00B91DBD" w:rsidP="00B91DBD">
      <w:pPr>
        <w:shd w:val="clear" w:color="auto" w:fill="FFFFFF" w:themeFill="background1"/>
        <w:spacing w:after="0"/>
        <w:jc w:val="center"/>
        <w:rPr>
          <w:rFonts w:ascii="Times New Roman" w:eastAsia="Times New Roman" w:hAnsi="Times New Roman" w:cs="Times New Roman"/>
          <w:sz w:val="24"/>
          <w:szCs w:val="24"/>
        </w:rPr>
      </w:pPr>
      <w:r w:rsidRPr="00B91DBD">
        <w:rPr>
          <w:rFonts w:ascii="Times New Roman" w:eastAsia="Times New Roman" w:hAnsi="Times New Roman" w:cs="Times New Roman"/>
          <w:sz w:val="24"/>
          <w:szCs w:val="24"/>
        </w:rPr>
        <w:t>(End of clause)</w:t>
      </w:r>
    </w:p>
    <w:p w14:paraId="3B3EF5A1" w14:textId="77777777" w:rsidR="00BC0422" w:rsidRPr="00B91DBD" w:rsidRDefault="00BC0422" w:rsidP="00B91DBD">
      <w:pPr>
        <w:shd w:val="clear" w:color="auto" w:fill="FFFFFF" w:themeFill="background1"/>
        <w:spacing w:after="0"/>
        <w:jc w:val="center"/>
        <w:rPr>
          <w:rFonts w:ascii="Times New Roman" w:eastAsia="Times New Roman" w:hAnsi="Times New Roman" w:cs="Times New Roman"/>
          <w:sz w:val="24"/>
          <w:szCs w:val="24"/>
        </w:rPr>
      </w:pPr>
    </w:p>
    <w:p w14:paraId="3710B4AC" w14:textId="0E093431" w:rsidR="00B91DBD" w:rsidRPr="00B91DBD" w:rsidRDefault="00B91DBD" w:rsidP="00B91DBD">
      <w:pPr>
        <w:keepNext/>
        <w:widowControl w:val="0"/>
        <w:spacing w:after="0"/>
        <w:outlineLvl w:val="1"/>
        <w:rPr>
          <w:rFonts w:ascii="Times New Roman" w:eastAsia="Times New Roman" w:hAnsi="Times New Roman" w:cs="Times New Roman"/>
          <w:b/>
          <w:snapToGrid w:val="0"/>
          <w:color w:val="000000"/>
          <w:sz w:val="24"/>
          <w:szCs w:val="20"/>
        </w:rPr>
      </w:pPr>
      <w:r w:rsidRPr="00B91DBD">
        <w:rPr>
          <w:rFonts w:ascii="Times New Roman" w:eastAsia="Times New Roman" w:hAnsi="Times New Roman" w:cs="Times New Roman"/>
          <w:b/>
          <w:snapToGrid w:val="0"/>
          <w:color w:val="000000"/>
          <w:sz w:val="24"/>
          <w:szCs w:val="20"/>
        </w:rPr>
        <w:t>52.232-40 Providing Accelerated Payments to Small Business Subcontractors (</w:t>
      </w:r>
      <w:r w:rsidR="00C03423">
        <w:rPr>
          <w:rFonts w:ascii="Times New Roman" w:eastAsia="Times New Roman" w:hAnsi="Times New Roman" w:cs="Times New Roman"/>
          <w:b/>
          <w:snapToGrid w:val="0"/>
          <w:color w:val="000000"/>
          <w:sz w:val="24"/>
          <w:szCs w:val="20"/>
        </w:rPr>
        <w:t>Nov 2021</w:t>
      </w:r>
      <w:r w:rsidRPr="00B91DBD">
        <w:rPr>
          <w:rFonts w:ascii="Times New Roman" w:eastAsia="Times New Roman" w:hAnsi="Times New Roman" w:cs="Times New Roman"/>
          <w:b/>
          <w:snapToGrid w:val="0"/>
          <w:color w:val="000000"/>
          <w:sz w:val="24"/>
          <w:szCs w:val="20"/>
        </w:rPr>
        <w:t xml:space="preserve">) </w:t>
      </w:r>
    </w:p>
    <w:p w14:paraId="4E9336DC" w14:textId="77777777" w:rsidR="00C03423" w:rsidRPr="00A63BDE" w:rsidRDefault="00C03423" w:rsidP="00C03423">
      <w:pPr>
        <w:pStyle w:val="p"/>
        <w:shd w:val="clear" w:color="auto" w:fill="FFFFFF"/>
        <w:ind w:firstLine="240"/>
        <w:textAlignment w:val="baseline"/>
        <w:rPr>
          <w:color w:val="000000"/>
        </w:rPr>
      </w:pPr>
      <w:r w:rsidRPr="00A63BDE">
        <w:rPr>
          <w:rStyle w:val="ph"/>
          <w:color w:val="000000"/>
          <w:bdr w:val="none" w:sz="0" w:space="0" w:color="auto" w:frame="1"/>
        </w:rPr>
        <w:t>(a)</w:t>
      </w:r>
      <w:r w:rsidRPr="00A63BDE">
        <w:rPr>
          <w:color w:val="000000"/>
        </w:rPr>
        <w:t> Upon receipt of accelerated payments from the Government, the Contractor </w:t>
      </w:r>
      <w:r w:rsidRPr="00A63BDE">
        <w:rPr>
          <w:color w:val="000000"/>
          <w:bdr w:val="none" w:sz="0" w:space="0" w:color="auto" w:frame="1"/>
        </w:rPr>
        <w:t>shall</w:t>
      </w:r>
      <w:r w:rsidRPr="00A63BDE">
        <w:rPr>
          <w:color w:val="000000"/>
        </w:rPr>
        <w:t> make accelerated payments to its </w:t>
      </w:r>
      <w:r w:rsidRPr="00A63BDE">
        <w:rPr>
          <w:color w:val="000000"/>
          <w:bdr w:val="none" w:sz="0" w:space="0" w:color="auto" w:frame="1"/>
        </w:rPr>
        <w:t>small business subcontractors</w:t>
      </w:r>
      <w:r w:rsidRPr="00A63BDE">
        <w:rPr>
          <w:color w:val="000000"/>
        </w:rPr>
        <w:t> under this contract, to the maximum extent practicable and prior to when such payment is otherwise required under the applicable contract or subcontract, after receipt of a </w:t>
      </w:r>
      <w:r w:rsidRPr="00A63BDE">
        <w:rPr>
          <w:color w:val="000000"/>
          <w:bdr w:val="none" w:sz="0" w:space="0" w:color="auto" w:frame="1"/>
        </w:rPr>
        <w:t>proper invoice</w:t>
      </w:r>
      <w:r w:rsidRPr="00A63BDE">
        <w:rPr>
          <w:color w:val="000000"/>
        </w:rPr>
        <w:t> and all other required documentation from the </w:t>
      </w:r>
      <w:r w:rsidRPr="00A63BDE">
        <w:rPr>
          <w:color w:val="000000"/>
          <w:bdr w:val="none" w:sz="0" w:space="0" w:color="auto" w:frame="1"/>
        </w:rPr>
        <w:t>small business subcontractor</w:t>
      </w:r>
      <w:r w:rsidRPr="00A63BDE">
        <w:rPr>
          <w:color w:val="000000"/>
        </w:rPr>
        <w:t>.</w:t>
      </w:r>
    </w:p>
    <w:p w14:paraId="00AC8545" w14:textId="77777777" w:rsidR="00C03423" w:rsidRPr="00A63BDE" w:rsidRDefault="00C03423" w:rsidP="00C03423">
      <w:pPr>
        <w:pStyle w:val="p"/>
        <w:shd w:val="clear" w:color="auto" w:fill="FFFFFF"/>
        <w:ind w:firstLine="240"/>
        <w:textAlignment w:val="baseline"/>
        <w:rPr>
          <w:color w:val="000000"/>
        </w:rPr>
      </w:pPr>
      <w:r w:rsidRPr="00A63BDE">
        <w:rPr>
          <w:color w:val="000000"/>
          <w:bdr w:val="none" w:sz="0" w:space="0" w:color="auto" w:frame="1"/>
        </w:rPr>
        <w:t>     </w:t>
      </w:r>
      <w:r w:rsidRPr="00A63BDE">
        <w:rPr>
          <w:color w:val="000000"/>
        </w:rPr>
        <w:t> </w:t>
      </w:r>
      <w:r w:rsidRPr="00A63BDE">
        <w:rPr>
          <w:rStyle w:val="ph"/>
          <w:color w:val="000000"/>
          <w:bdr w:val="none" w:sz="0" w:space="0" w:color="auto" w:frame="1"/>
        </w:rPr>
        <w:t>(b)</w:t>
      </w:r>
      <w:r w:rsidRPr="00A63BDE">
        <w:rPr>
          <w:color w:val="000000"/>
        </w:rPr>
        <w:t> The acceleration of payments under this clause does not provide any new rights under the Prompt Payment Act.</w:t>
      </w:r>
    </w:p>
    <w:p w14:paraId="75815864" w14:textId="77777777" w:rsidR="00C03423" w:rsidRPr="00A63BDE" w:rsidRDefault="00C03423" w:rsidP="00C03423">
      <w:pPr>
        <w:pStyle w:val="p"/>
        <w:shd w:val="clear" w:color="auto" w:fill="FFFFFF"/>
        <w:ind w:firstLine="240"/>
        <w:textAlignment w:val="baseline"/>
        <w:rPr>
          <w:color w:val="000000"/>
        </w:rPr>
      </w:pPr>
      <w:r w:rsidRPr="00A63BDE">
        <w:rPr>
          <w:color w:val="000000"/>
          <w:bdr w:val="none" w:sz="0" w:space="0" w:color="auto" w:frame="1"/>
        </w:rPr>
        <w:t>     </w:t>
      </w:r>
      <w:r w:rsidRPr="00A63BDE">
        <w:rPr>
          <w:color w:val="000000"/>
        </w:rPr>
        <w:t> </w:t>
      </w:r>
      <w:r w:rsidRPr="00A63BDE">
        <w:rPr>
          <w:rStyle w:val="ph"/>
          <w:color w:val="000000"/>
          <w:bdr w:val="none" w:sz="0" w:space="0" w:color="auto" w:frame="1"/>
        </w:rPr>
        <w:t>(c)</w:t>
      </w:r>
      <w:r w:rsidRPr="00A63BDE">
        <w:rPr>
          <w:color w:val="000000"/>
        </w:rPr>
        <w:t> Include the substance of this clause, including this paragraph (c), in all subcontracts with </w:t>
      </w:r>
      <w:r w:rsidRPr="00A63BDE">
        <w:rPr>
          <w:color w:val="000000"/>
          <w:bdr w:val="none" w:sz="0" w:space="0" w:color="auto" w:frame="1"/>
        </w:rPr>
        <w:t>small business concerns</w:t>
      </w:r>
      <w:r w:rsidRPr="00A63BDE">
        <w:rPr>
          <w:color w:val="000000"/>
        </w:rPr>
        <w:t>, including subcontracts with </w:t>
      </w:r>
      <w:r w:rsidRPr="00A63BDE">
        <w:rPr>
          <w:color w:val="000000"/>
          <w:bdr w:val="none" w:sz="0" w:space="0" w:color="auto" w:frame="1"/>
        </w:rPr>
        <w:t>small business concerns</w:t>
      </w:r>
      <w:r w:rsidRPr="00A63BDE">
        <w:rPr>
          <w:color w:val="000000"/>
        </w:rPr>
        <w:t> for the </w:t>
      </w:r>
      <w:r w:rsidRPr="00A63BDE">
        <w:rPr>
          <w:color w:val="000000"/>
          <w:bdr w:val="none" w:sz="0" w:space="0" w:color="auto" w:frame="1"/>
        </w:rPr>
        <w:t>acquisition</w:t>
      </w:r>
      <w:r w:rsidRPr="00A63BDE">
        <w:rPr>
          <w:color w:val="000000"/>
        </w:rPr>
        <w:t> of </w:t>
      </w:r>
      <w:r w:rsidRPr="00A63BDE">
        <w:rPr>
          <w:color w:val="000000"/>
          <w:bdr w:val="none" w:sz="0" w:space="0" w:color="auto" w:frame="1"/>
        </w:rPr>
        <w:t>commercial products</w:t>
      </w:r>
      <w:r w:rsidRPr="00A63BDE">
        <w:rPr>
          <w:color w:val="000000"/>
        </w:rPr>
        <w:t> or </w:t>
      </w:r>
      <w:r w:rsidRPr="00A63BDE">
        <w:rPr>
          <w:color w:val="000000"/>
          <w:bdr w:val="none" w:sz="0" w:space="0" w:color="auto" w:frame="1"/>
        </w:rPr>
        <w:t>commercial services</w:t>
      </w:r>
      <w:r w:rsidRPr="00A63BDE">
        <w:rPr>
          <w:color w:val="000000"/>
        </w:rPr>
        <w:t>.</w:t>
      </w:r>
    </w:p>
    <w:p w14:paraId="05A7A7B9" w14:textId="25730E4B" w:rsidR="00565983" w:rsidRDefault="00B91DBD" w:rsidP="00C03423">
      <w:pPr>
        <w:spacing w:after="0"/>
        <w:jc w:val="center"/>
        <w:rPr>
          <w:rFonts w:ascii="Times New Roman" w:eastAsia="Calibri" w:hAnsi="Times New Roman" w:cs="Times New Roman"/>
          <w:sz w:val="24"/>
          <w:szCs w:val="24"/>
        </w:rPr>
      </w:pPr>
      <w:r w:rsidRPr="00B91DBD">
        <w:rPr>
          <w:rFonts w:ascii="Times New Roman" w:eastAsia="Calibri" w:hAnsi="Times New Roman" w:cs="Times New Roman"/>
          <w:sz w:val="24"/>
          <w:szCs w:val="24"/>
        </w:rPr>
        <w:t>(End of clause)</w:t>
      </w:r>
    </w:p>
    <w:p w14:paraId="249CCA36" w14:textId="77777777" w:rsidR="00846D9D" w:rsidRPr="00565983" w:rsidRDefault="00846D9D" w:rsidP="00857833">
      <w:pPr>
        <w:shd w:val="clear" w:color="auto" w:fill="FFFFFF" w:themeFill="background1"/>
        <w:spacing w:after="0"/>
        <w:rPr>
          <w:rFonts w:ascii="Times New Roman" w:hAnsi="Times New Roman" w:cs="Times New Roman"/>
          <w:b/>
          <w:bCs/>
          <w:sz w:val="24"/>
          <w:szCs w:val="24"/>
        </w:rPr>
      </w:pPr>
    </w:p>
    <w:p w14:paraId="5C6A57DE" w14:textId="1E20C8F8" w:rsidR="009253D9" w:rsidRPr="00CD1BA2" w:rsidRDefault="009253D9" w:rsidP="00CD1BA2">
      <w:pPr>
        <w:pStyle w:val="PartIIISubSubPart"/>
      </w:pPr>
      <w:r w:rsidRPr="00CD1BA2">
        <w:t>C2.</w:t>
      </w:r>
      <w:r w:rsidR="00857833" w:rsidRPr="00CD1BA2">
        <w:t xml:space="preserve"> </w:t>
      </w:r>
      <w:r w:rsidRPr="00CD1BA2">
        <w:t>H</w:t>
      </w:r>
      <w:r w:rsidR="00CD1BA2">
        <w:t>omeland Security Acquisition Regulation (HSAR)</w:t>
      </w:r>
      <w:r w:rsidRPr="00CD1BA2">
        <w:t xml:space="preserve"> C</w:t>
      </w:r>
      <w:r w:rsidR="00CD1BA2">
        <w:t>lauses Incorporated by Reference</w:t>
      </w:r>
    </w:p>
    <w:p w14:paraId="6976CEDC" w14:textId="77777777" w:rsidR="009253D9" w:rsidRPr="00BB5BFD" w:rsidRDefault="009253D9" w:rsidP="009253D9">
      <w:pPr>
        <w:pStyle w:val="ListParagraph"/>
        <w:shd w:val="clear" w:color="auto" w:fill="FFFFFF" w:themeFill="background1"/>
        <w:spacing w:after="0"/>
        <w:ind w:left="0"/>
        <w:rPr>
          <w:rFonts w:ascii="Times New Roman" w:eastAsia="Times New Roman" w:hAnsi="Times New Roman" w:cs="Times New Roman"/>
          <w:sz w:val="24"/>
          <w:szCs w:val="24"/>
        </w:rPr>
      </w:pPr>
    </w:p>
    <w:p w14:paraId="76B9D2CF" w14:textId="111B1A5D" w:rsidR="009253D9" w:rsidRPr="00E9607F" w:rsidRDefault="009253D9" w:rsidP="009253D9">
      <w:pPr>
        <w:pStyle w:val="ListParagraph"/>
        <w:shd w:val="clear" w:color="auto" w:fill="FFFFFF" w:themeFill="background1"/>
        <w:spacing w:after="0"/>
        <w:ind w:left="0"/>
        <w:rPr>
          <w:rFonts w:ascii="Times New Roman" w:eastAsia="Times New Roman" w:hAnsi="Times New Roman" w:cs="Times New Roman"/>
          <w:sz w:val="24"/>
          <w:szCs w:val="24"/>
        </w:rPr>
      </w:pPr>
      <w:r w:rsidRPr="00E9607F">
        <w:rPr>
          <w:rFonts w:ascii="Times New Roman" w:eastAsia="Times New Roman" w:hAnsi="Times New Roman" w:cs="Times New Roman"/>
          <w:sz w:val="24"/>
          <w:szCs w:val="24"/>
        </w:rPr>
        <w:t>The full text of HSAR clauses may be accessed electronically at the following address:</w:t>
      </w:r>
      <w:r w:rsidR="008F3670">
        <w:rPr>
          <w:rFonts w:ascii="Times New Roman" w:eastAsia="Times New Roman" w:hAnsi="Times New Roman" w:cs="Times New Roman"/>
          <w:sz w:val="24"/>
          <w:szCs w:val="24"/>
        </w:rPr>
        <w:t xml:space="preserve"> </w:t>
      </w:r>
      <w:r w:rsidR="008F3670" w:rsidRPr="008F3670">
        <w:rPr>
          <w:rFonts w:ascii="Times New Roman" w:eastAsia="Times New Roman" w:hAnsi="Times New Roman" w:cs="Times New Roman"/>
          <w:sz w:val="24"/>
          <w:szCs w:val="24"/>
        </w:rPr>
        <w:t>https://www.dhs.gov/publication/hsar</w:t>
      </w:r>
    </w:p>
    <w:p w14:paraId="5A1B3FDC" w14:textId="626DC551" w:rsidR="00E555E6" w:rsidRDefault="00E555E6" w:rsidP="00DE7AE6">
      <w:pPr>
        <w:pStyle w:val="ListParagraph"/>
        <w:shd w:val="clear" w:color="auto" w:fill="FFFFFF" w:themeFill="background1"/>
        <w:spacing w:after="0"/>
        <w:ind w:left="0"/>
        <w:rPr>
          <w:rStyle w:val="Hyperlink"/>
          <w:rFonts w:ascii="Times New Roman" w:eastAsia="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1530"/>
        <w:gridCol w:w="6390"/>
        <w:gridCol w:w="1435"/>
      </w:tblGrid>
      <w:tr w:rsidR="00E555E6" w:rsidRPr="00780899" w14:paraId="6D8023CC" w14:textId="77777777" w:rsidTr="006E6BBA">
        <w:tc>
          <w:tcPr>
            <w:tcW w:w="1530" w:type="dxa"/>
            <w:shd w:val="clear" w:color="auto" w:fill="D9D9D9" w:themeFill="background1" w:themeFillShade="D9"/>
          </w:tcPr>
          <w:p w14:paraId="7BB1DAD0" w14:textId="77777777" w:rsidR="00E555E6" w:rsidRPr="00780899" w:rsidRDefault="00E555E6" w:rsidP="006E6BBA">
            <w:pPr>
              <w:jc w:val="center"/>
              <w:rPr>
                <w:rFonts w:ascii="Times New Roman" w:hAnsi="Times New Roman" w:cs="Times New Roman"/>
                <w:b/>
                <w:bCs/>
                <w:sz w:val="24"/>
                <w:szCs w:val="24"/>
              </w:rPr>
            </w:pPr>
            <w:r w:rsidRPr="00780899">
              <w:rPr>
                <w:rFonts w:ascii="Times New Roman" w:hAnsi="Times New Roman" w:cs="Times New Roman"/>
                <w:b/>
                <w:bCs/>
                <w:sz w:val="24"/>
                <w:szCs w:val="24"/>
              </w:rPr>
              <w:t>Clause #</w:t>
            </w:r>
          </w:p>
        </w:tc>
        <w:tc>
          <w:tcPr>
            <w:tcW w:w="6390" w:type="dxa"/>
            <w:shd w:val="clear" w:color="auto" w:fill="D9D9D9" w:themeFill="background1" w:themeFillShade="D9"/>
          </w:tcPr>
          <w:p w14:paraId="71245838" w14:textId="77777777" w:rsidR="00E555E6" w:rsidRPr="00780899" w:rsidRDefault="00E555E6" w:rsidP="006E6BBA">
            <w:pPr>
              <w:pStyle w:val="ListParagraph"/>
              <w:ind w:left="0"/>
              <w:jc w:val="center"/>
              <w:rPr>
                <w:rFonts w:ascii="Times New Roman" w:hAnsi="Times New Roman" w:cs="Times New Roman"/>
                <w:b/>
                <w:bCs/>
                <w:sz w:val="24"/>
                <w:szCs w:val="24"/>
              </w:rPr>
            </w:pPr>
            <w:r w:rsidRPr="00780899">
              <w:rPr>
                <w:rFonts w:ascii="Times New Roman" w:hAnsi="Times New Roman" w:cs="Times New Roman"/>
                <w:b/>
                <w:bCs/>
                <w:sz w:val="24"/>
                <w:szCs w:val="24"/>
              </w:rPr>
              <w:t>Title</w:t>
            </w:r>
          </w:p>
        </w:tc>
        <w:tc>
          <w:tcPr>
            <w:tcW w:w="1435" w:type="dxa"/>
            <w:shd w:val="clear" w:color="auto" w:fill="D9D9D9" w:themeFill="background1" w:themeFillShade="D9"/>
          </w:tcPr>
          <w:p w14:paraId="1A594386" w14:textId="77777777" w:rsidR="00E555E6" w:rsidRPr="00780899" w:rsidRDefault="00E555E6" w:rsidP="006E6BBA">
            <w:pPr>
              <w:pStyle w:val="ListParagraph"/>
              <w:ind w:left="0"/>
              <w:jc w:val="center"/>
              <w:rPr>
                <w:rFonts w:ascii="Times New Roman" w:hAnsi="Times New Roman" w:cs="Times New Roman"/>
                <w:b/>
                <w:bCs/>
                <w:sz w:val="24"/>
                <w:szCs w:val="24"/>
              </w:rPr>
            </w:pPr>
            <w:r w:rsidRPr="00780899">
              <w:rPr>
                <w:rFonts w:ascii="Times New Roman" w:hAnsi="Times New Roman" w:cs="Times New Roman"/>
                <w:b/>
                <w:bCs/>
                <w:sz w:val="24"/>
                <w:szCs w:val="24"/>
              </w:rPr>
              <w:t>Date</w:t>
            </w:r>
          </w:p>
        </w:tc>
      </w:tr>
      <w:tr w:rsidR="00E555E6" w:rsidRPr="00780899" w14:paraId="666AFF3B" w14:textId="77777777" w:rsidTr="006E6BBA">
        <w:tc>
          <w:tcPr>
            <w:tcW w:w="1530" w:type="dxa"/>
          </w:tcPr>
          <w:p w14:paraId="67EA4B2F" w14:textId="6A6CFE09" w:rsidR="00E555E6" w:rsidRPr="00780899" w:rsidRDefault="00E555E6" w:rsidP="006E6BBA">
            <w:pPr>
              <w:rPr>
                <w:rFonts w:ascii="Times New Roman" w:hAnsi="Times New Roman" w:cs="Times New Roman"/>
                <w:sz w:val="24"/>
                <w:szCs w:val="24"/>
              </w:rPr>
            </w:pPr>
            <w:r>
              <w:rPr>
                <w:rFonts w:ascii="Times New Roman" w:hAnsi="Times New Roman" w:cs="Times New Roman"/>
                <w:sz w:val="24"/>
                <w:szCs w:val="24"/>
              </w:rPr>
              <w:t>3052.222-70</w:t>
            </w:r>
          </w:p>
        </w:tc>
        <w:tc>
          <w:tcPr>
            <w:tcW w:w="6390" w:type="dxa"/>
          </w:tcPr>
          <w:p w14:paraId="22533081" w14:textId="32872911" w:rsidR="00E555E6" w:rsidRPr="00780899" w:rsidRDefault="00E555E6" w:rsidP="006E6BBA">
            <w:pPr>
              <w:rPr>
                <w:rFonts w:ascii="Times New Roman" w:hAnsi="Times New Roman" w:cs="Times New Roman"/>
                <w:sz w:val="24"/>
                <w:szCs w:val="24"/>
              </w:rPr>
            </w:pPr>
            <w:r>
              <w:rPr>
                <w:rFonts w:ascii="Times New Roman" w:hAnsi="Times New Roman" w:cs="Times New Roman"/>
                <w:sz w:val="24"/>
                <w:szCs w:val="24"/>
              </w:rPr>
              <w:t>Strikes or Picketing Affecting Timely Completion of the Contract Work</w:t>
            </w:r>
          </w:p>
        </w:tc>
        <w:tc>
          <w:tcPr>
            <w:tcW w:w="1435" w:type="dxa"/>
          </w:tcPr>
          <w:p w14:paraId="6C7883F3" w14:textId="23A86BD6" w:rsidR="00E555E6" w:rsidRPr="00780899" w:rsidRDefault="00E555E6" w:rsidP="006E6BBA">
            <w:pPr>
              <w:rPr>
                <w:rFonts w:ascii="Times New Roman" w:hAnsi="Times New Roman" w:cs="Times New Roman"/>
                <w:sz w:val="24"/>
                <w:szCs w:val="24"/>
              </w:rPr>
            </w:pPr>
            <w:r>
              <w:rPr>
                <w:rFonts w:ascii="Times New Roman" w:hAnsi="Times New Roman" w:cs="Times New Roman"/>
                <w:sz w:val="24"/>
                <w:szCs w:val="24"/>
              </w:rPr>
              <w:t>Dec 2003</w:t>
            </w:r>
          </w:p>
        </w:tc>
      </w:tr>
      <w:tr w:rsidR="00E555E6" w:rsidRPr="00780899" w14:paraId="7C9C143F" w14:textId="77777777" w:rsidTr="006E6BBA">
        <w:tc>
          <w:tcPr>
            <w:tcW w:w="1530" w:type="dxa"/>
          </w:tcPr>
          <w:p w14:paraId="31CE6150" w14:textId="6BD0043D" w:rsidR="00E555E6" w:rsidRDefault="00E555E6" w:rsidP="006E6BBA">
            <w:pPr>
              <w:rPr>
                <w:rFonts w:ascii="Times New Roman" w:hAnsi="Times New Roman" w:cs="Times New Roman"/>
                <w:sz w:val="24"/>
                <w:szCs w:val="24"/>
              </w:rPr>
            </w:pPr>
            <w:r>
              <w:rPr>
                <w:rFonts w:ascii="Times New Roman" w:hAnsi="Times New Roman" w:cs="Times New Roman"/>
                <w:sz w:val="24"/>
                <w:szCs w:val="24"/>
              </w:rPr>
              <w:t xml:space="preserve">3052.222-71 </w:t>
            </w:r>
          </w:p>
        </w:tc>
        <w:tc>
          <w:tcPr>
            <w:tcW w:w="6390" w:type="dxa"/>
          </w:tcPr>
          <w:p w14:paraId="5577FC99" w14:textId="1230E5FC" w:rsidR="00E555E6" w:rsidRDefault="00E555E6" w:rsidP="006E6BBA">
            <w:pPr>
              <w:rPr>
                <w:rFonts w:ascii="Times New Roman" w:hAnsi="Times New Roman" w:cs="Times New Roman"/>
                <w:sz w:val="24"/>
                <w:szCs w:val="24"/>
              </w:rPr>
            </w:pPr>
            <w:r>
              <w:rPr>
                <w:rFonts w:ascii="Times New Roman" w:hAnsi="Times New Roman" w:cs="Times New Roman"/>
                <w:sz w:val="24"/>
                <w:szCs w:val="24"/>
              </w:rPr>
              <w:t>Strikes or Picketing Affecting Access to a DHS Facility</w:t>
            </w:r>
          </w:p>
        </w:tc>
        <w:tc>
          <w:tcPr>
            <w:tcW w:w="1435" w:type="dxa"/>
          </w:tcPr>
          <w:p w14:paraId="77225ECF" w14:textId="541E8E68" w:rsidR="00E555E6" w:rsidRDefault="00E555E6" w:rsidP="006E6BBA">
            <w:pPr>
              <w:rPr>
                <w:rFonts w:ascii="Times New Roman" w:hAnsi="Times New Roman" w:cs="Times New Roman"/>
                <w:sz w:val="24"/>
                <w:szCs w:val="24"/>
              </w:rPr>
            </w:pPr>
            <w:r>
              <w:rPr>
                <w:rFonts w:ascii="Times New Roman" w:hAnsi="Times New Roman" w:cs="Times New Roman"/>
                <w:sz w:val="24"/>
                <w:szCs w:val="24"/>
              </w:rPr>
              <w:t>Dec 2003</w:t>
            </w:r>
          </w:p>
        </w:tc>
      </w:tr>
      <w:bookmarkEnd w:id="5"/>
    </w:tbl>
    <w:p w14:paraId="2BF07AE1" w14:textId="4D00E31B" w:rsidR="00A44020" w:rsidRDefault="00A44020" w:rsidP="00CD1BA2">
      <w:pPr>
        <w:pStyle w:val="PartIIISubSubPart"/>
      </w:pPr>
    </w:p>
    <w:p w14:paraId="361572AD" w14:textId="23E78823" w:rsidR="000C0656" w:rsidRDefault="000C0656" w:rsidP="00CD1BA2">
      <w:pPr>
        <w:pStyle w:val="PartIIISubSubPart"/>
      </w:pPr>
    </w:p>
    <w:p w14:paraId="058CFCE3" w14:textId="3461EDE7" w:rsidR="00881EFA" w:rsidRDefault="009253D9" w:rsidP="00CD1BA2">
      <w:pPr>
        <w:pStyle w:val="PartIIISubSubPart"/>
      </w:pPr>
      <w:r w:rsidRPr="00CD1BA2">
        <w:t>C3. F</w:t>
      </w:r>
      <w:r w:rsidR="00CD1BA2">
        <w:t xml:space="preserve">ederal Acquisition Regulation (FAR) Clauses Incorporated in Full Text </w:t>
      </w:r>
    </w:p>
    <w:p w14:paraId="1228700E" w14:textId="77777777" w:rsidR="00CD1BA2" w:rsidRPr="00F22635" w:rsidRDefault="00CD1BA2" w:rsidP="00CD1BA2">
      <w:pPr>
        <w:pStyle w:val="PartIIISubSubPart"/>
        <w:rPr>
          <w:color w:val="000000"/>
        </w:rPr>
      </w:pPr>
    </w:p>
    <w:p w14:paraId="79B7E144" w14:textId="4512C448" w:rsidR="000D4DEA" w:rsidRPr="000D4DEA" w:rsidRDefault="000D4DEA" w:rsidP="000D4DEA">
      <w:pPr>
        <w:shd w:val="clear" w:color="auto" w:fill="FFFFFF" w:themeFill="background1"/>
        <w:spacing w:after="0"/>
        <w:rPr>
          <w:rFonts w:ascii="Times New Roman" w:eastAsiaTheme="minorEastAsia" w:hAnsi="Times New Roman" w:cs="Times New Roman"/>
          <w:b/>
          <w:bCs/>
          <w:sz w:val="24"/>
          <w:szCs w:val="24"/>
        </w:rPr>
      </w:pPr>
      <w:r w:rsidRPr="000D4DEA">
        <w:rPr>
          <w:rFonts w:ascii="Times New Roman" w:eastAsiaTheme="minorEastAsia" w:hAnsi="Times New Roman" w:cs="Times New Roman"/>
          <w:b/>
          <w:bCs/>
          <w:sz w:val="24"/>
          <w:szCs w:val="24"/>
        </w:rPr>
        <w:t xml:space="preserve">52.212-4 Contract Terms and Conditions – Commercial </w:t>
      </w:r>
      <w:r w:rsidR="005E3A96">
        <w:rPr>
          <w:rFonts w:ascii="Times New Roman" w:eastAsiaTheme="minorEastAsia" w:hAnsi="Times New Roman" w:cs="Times New Roman"/>
          <w:b/>
          <w:bCs/>
          <w:sz w:val="24"/>
          <w:szCs w:val="24"/>
        </w:rPr>
        <w:t>Products and Commercial Services</w:t>
      </w:r>
      <w:r w:rsidRPr="000D4DEA">
        <w:rPr>
          <w:rFonts w:ascii="Times New Roman" w:eastAsiaTheme="minorEastAsia" w:hAnsi="Times New Roman" w:cs="Times New Roman"/>
          <w:b/>
          <w:bCs/>
          <w:sz w:val="24"/>
          <w:szCs w:val="24"/>
        </w:rPr>
        <w:t xml:space="preserve"> (</w:t>
      </w:r>
      <w:r w:rsidR="005E3A96">
        <w:rPr>
          <w:rFonts w:ascii="Times New Roman" w:eastAsiaTheme="minorEastAsia" w:hAnsi="Times New Roman" w:cs="Times New Roman"/>
          <w:b/>
          <w:bCs/>
          <w:sz w:val="24"/>
          <w:szCs w:val="24"/>
        </w:rPr>
        <w:t>Nov</w:t>
      </w:r>
      <w:r w:rsidRPr="000D4DEA">
        <w:rPr>
          <w:rFonts w:ascii="Times New Roman" w:eastAsiaTheme="minorEastAsia" w:hAnsi="Times New Roman" w:cs="Times New Roman"/>
          <w:b/>
          <w:bCs/>
          <w:sz w:val="24"/>
          <w:szCs w:val="24"/>
        </w:rPr>
        <w:t xml:space="preserve"> 20</w:t>
      </w:r>
      <w:r w:rsidR="005E3A96">
        <w:rPr>
          <w:rFonts w:ascii="Times New Roman" w:eastAsiaTheme="minorEastAsia" w:hAnsi="Times New Roman" w:cs="Times New Roman"/>
          <w:b/>
          <w:bCs/>
          <w:sz w:val="24"/>
          <w:szCs w:val="24"/>
        </w:rPr>
        <w:t>21</w:t>
      </w:r>
      <w:r w:rsidRPr="000D4DEA">
        <w:rPr>
          <w:rFonts w:ascii="Times New Roman" w:eastAsiaTheme="minorEastAsia" w:hAnsi="Times New Roman" w:cs="Times New Roman"/>
          <w:b/>
          <w:bCs/>
          <w:sz w:val="24"/>
          <w:szCs w:val="24"/>
        </w:rPr>
        <w:t>)</w:t>
      </w:r>
    </w:p>
    <w:p w14:paraId="1E49D8DA" w14:textId="77777777" w:rsidR="000D4DEA" w:rsidRPr="000D4DEA" w:rsidRDefault="000D4DEA" w:rsidP="000D4DEA">
      <w:pPr>
        <w:shd w:val="clear" w:color="auto" w:fill="FFFFFF" w:themeFill="background1"/>
        <w:spacing w:after="0"/>
        <w:rPr>
          <w:rFonts w:ascii="Times New Roman" w:eastAsiaTheme="minorEastAsia" w:hAnsi="Times New Roman" w:cs="Times New Roman"/>
          <w:b/>
          <w:bCs/>
          <w:sz w:val="24"/>
          <w:szCs w:val="24"/>
        </w:rPr>
      </w:pPr>
    </w:p>
    <w:p w14:paraId="1210F372" w14:textId="78207232"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(a) </w:t>
      </w:r>
      <w:r w:rsidR="005E3A96" w:rsidRPr="00F619BB">
        <w:rPr>
          <w:rFonts w:ascii="Times New Roman" w:eastAsiaTheme="minorEastAsia" w:hAnsi="Times New Roman" w:cs="Times New Roman"/>
          <w:i/>
          <w:iCs/>
          <w:sz w:val="24"/>
          <w:szCs w:val="24"/>
        </w:rPr>
        <w:t>Inspection/Acceptance</w:t>
      </w:r>
      <w:r w:rsidR="005E3A96" w:rsidRPr="00F619BB">
        <w:rPr>
          <w:rFonts w:ascii="Times New Roman" w:eastAsiaTheme="minorEastAsia" w:hAnsi="Times New Roman" w:cs="Times New Roman"/>
          <w:sz w:val="24"/>
          <w:szCs w:val="24"/>
        </w:rPr>
        <w:t>. 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14:paraId="2F58247F" w14:textId="7BEDCC31" w:rsidR="000D4DEA" w:rsidRPr="000D4DEA" w:rsidRDefault="000D4DEA" w:rsidP="000D4DEA">
      <w:pPr>
        <w:shd w:val="clear" w:color="auto" w:fill="FFFFFF" w:themeFill="background1"/>
        <w:spacing w:after="0"/>
        <w:ind w:left="630" w:hanging="63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(1) </w:t>
      </w:r>
      <w:r w:rsidR="005E3A96" w:rsidRPr="00F619BB">
        <w:rPr>
          <w:rFonts w:ascii="Times New Roman" w:eastAsiaTheme="minorEastAsia" w:hAnsi="Times New Roman" w:cs="Times New Roman"/>
          <w:sz w:val="24"/>
          <w:szCs w:val="24"/>
        </w:rPr>
        <w:t>Within a reasonable time after the defect was discovered or should have been discovered; and</w:t>
      </w:r>
    </w:p>
    <w:p w14:paraId="219351B8" w14:textId="1B07239C" w:rsidR="005E3A96" w:rsidRPr="000D4DEA" w:rsidRDefault="000D4DEA" w:rsidP="005E3A96">
      <w:pPr>
        <w:shd w:val="clear" w:color="auto" w:fill="FFFFFF" w:themeFill="background1"/>
        <w:spacing w:after="0"/>
        <w:ind w:left="63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(2) </w:t>
      </w:r>
      <w:r w:rsidR="005E3A96" w:rsidRPr="00F619BB">
        <w:rPr>
          <w:rFonts w:ascii="Times New Roman" w:eastAsiaTheme="minorEastAsia" w:hAnsi="Times New Roman" w:cs="Times New Roman"/>
          <w:sz w:val="24"/>
          <w:szCs w:val="24"/>
        </w:rPr>
        <w:t xml:space="preserve">Before any substantial change occurs in the condition of the </w:t>
      </w:r>
      <w:proofErr w:type="gramStart"/>
      <w:r w:rsidR="005E3A96" w:rsidRPr="00F619BB">
        <w:rPr>
          <w:rFonts w:ascii="Times New Roman" w:eastAsiaTheme="minorEastAsia" w:hAnsi="Times New Roman" w:cs="Times New Roman"/>
          <w:sz w:val="24"/>
          <w:szCs w:val="24"/>
        </w:rPr>
        <w:t>item, unless</w:t>
      </w:r>
      <w:proofErr w:type="gramEnd"/>
      <w:r w:rsidR="005E3A96" w:rsidRPr="00F619BB">
        <w:rPr>
          <w:rFonts w:ascii="Times New Roman" w:eastAsiaTheme="minorEastAsia" w:hAnsi="Times New Roman" w:cs="Times New Roman"/>
          <w:sz w:val="24"/>
          <w:szCs w:val="24"/>
        </w:rPr>
        <w:t xml:space="preserve"> the change is due to the defect in the item.</w:t>
      </w:r>
    </w:p>
    <w:p w14:paraId="4A741AD2" w14:textId="77777777" w:rsidR="000D4DEA" w:rsidRPr="000D4DEA" w:rsidRDefault="000D4DEA" w:rsidP="000D4DEA">
      <w:pPr>
        <w:shd w:val="clear" w:color="auto" w:fill="FFFFFF" w:themeFill="background1"/>
        <w:spacing w:after="0"/>
        <w:ind w:left="630" w:hanging="630"/>
        <w:rPr>
          <w:rFonts w:ascii="Times New Roman" w:eastAsiaTheme="minorEastAsia" w:hAnsi="Times New Roman" w:cs="Times New Roman"/>
          <w:sz w:val="24"/>
          <w:szCs w:val="24"/>
        </w:rPr>
      </w:pPr>
    </w:p>
    <w:p w14:paraId="22E55E50" w14:textId="29D570E5" w:rsidR="000D4DEA" w:rsidRDefault="000D4DEA" w:rsidP="005E3A96">
      <w:pPr>
        <w:shd w:val="clear" w:color="auto" w:fill="FFFFFF" w:themeFill="background1"/>
        <w:spacing w:after="0"/>
        <w:ind w:right="-90"/>
        <w:rPr>
          <w:rFonts w:ascii="Times New Roman" w:hAnsi="Times New Roman" w:cs="Times New Roman"/>
          <w:sz w:val="24"/>
          <w:szCs w:val="24"/>
        </w:rPr>
      </w:pPr>
      <w:r w:rsidRPr="000D4DEA">
        <w:rPr>
          <w:rFonts w:ascii="Times New Roman" w:eastAsiaTheme="minorEastAsia" w:hAnsi="Times New Roman" w:cs="Times New Roman"/>
          <w:sz w:val="24"/>
          <w:szCs w:val="24"/>
        </w:rPr>
        <w:t>(b) </w:t>
      </w:r>
      <w:r w:rsidR="005E3A96" w:rsidRPr="00F619BB">
        <w:rPr>
          <w:rFonts w:ascii="Times New Roman" w:hAnsi="Times New Roman" w:cs="Times New Roman"/>
          <w:i/>
          <w:iCs/>
          <w:sz w:val="24"/>
          <w:szCs w:val="24"/>
        </w:rPr>
        <w:t>Assignment</w:t>
      </w:r>
      <w:r w:rsidR="005E3A96" w:rsidRPr="00F619BB">
        <w:rPr>
          <w:rFonts w:ascii="Times New Roman" w:hAnsi="Times New Roman" w:cs="Times New Roman"/>
          <w:sz w:val="24"/>
          <w:szCs w:val="24"/>
        </w:rPr>
        <w:t>. The Contractor or its assignee may assign its rights to receive payment due as a result of performance of this contract to a bank, trust company, or other financing institution, including any Federal lending agency in accordance with the Assignment of Claims Act ( </w:t>
      </w:r>
      <w:hyperlink r:id="rId19" w:tgtFrame="_blank" w:tooltip="31 U.S.C. 3727" w:history="1">
        <w:r w:rsidR="005E3A96" w:rsidRPr="00F619BB">
          <w:rPr>
            <w:rStyle w:val="Hyperlink"/>
            <w:rFonts w:ascii="Times New Roman" w:hAnsi="Times New Roman" w:cs="Times New Roman"/>
            <w:sz w:val="24"/>
            <w:szCs w:val="24"/>
          </w:rPr>
          <w:t>31 U.S.C. 3727</w:t>
        </w:r>
      </w:hyperlink>
      <w:r w:rsidR="005E3A96" w:rsidRPr="00F619BB">
        <w:rPr>
          <w:rFonts w:ascii="Times New Roman" w:hAnsi="Times New Roman" w:cs="Times New Roman"/>
          <w:sz w:val="24"/>
          <w:szCs w:val="24"/>
        </w:rPr>
        <w:t>). However, when a third party makes payment (</w:t>
      </w:r>
      <w:r w:rsidR="005E3A96" w:rsidRPr="00F619BB">
        <w:rPr>
          <w:rFonts w:ascii="Times New Roman" w:hAnsi="Times New Roman" w:cs="Times New Roman"/>
          <w:i/>
          <w:iCs/>
          <w:sz w:val="24"/>
          <w:szCs w:val="24"/>
        </w:rPr>
        <w:t>e.g.,</w:t>
      </w:r>
      <w:r w:rsidR="005E3A96" w:rsidRPr="00F619BB">
        <w:rPr>
          <w:rFonts w:ascii="Times New Roman" w:hAnsi="Times New Roman" w:cs="Times New Roman"/>
          <w:sz w:val="24"/>
          <w:szCs w:val="24"/>
        </w:rPr>
        <w:t> use of the</w:t>
      </w:r>
      <w:r w:rsidR="005E3A96">
        <w:rPr>
          <w:rFonts w:ascii="Times New Roman" w:hAnsi="Times New Roman" w:cs="Times New Roman"/>
          <w:sz w:val="24"/>
          <w:szCs w:val="24"/>
        </w:rPr>
        <w:t xml:space="preserve"> </w:t>
      </w:r>
      <w:r w:rsidR="005E3A96" w:rsidRPr="00F619BB">
        <w:rPr>
          <w:rFonts w:ascii="Times New Roman" w:hAnsi="Times New Roman" w:cs="Times New Roman"/>
          <w:sz w:val="24"/>
          <w:szCs w:val="24"/>
        </w:rPr>
        <w:t>Governmentwide commercial purchase card), the Contractor may not assign its rights to receive payment under this contract.</w:t>
      </w:r>
    </w:p>
    <w:p w14:paraId="37133D39" w14:textId="77777777" w:rsidR="005E3A96" w:rsidRPr="000D4DEA" w:rsidRDefault="005E3A96" w:rsidP="000D4DEA">
      <w:pPr>
        <w:shd w:val="clear" w:color="auto" w:fill="FFFFFF" w:themeFill="background1"/>
        <w:spacing w:after="0"/>
        <w:rPr>
          <w:rFonts w:ascii="Times New Roman" w:eastAsiaTheme="minorEastAsia" w:hAnsi="Times New Roman" w:cs="Times New Roman"/>
          <w:sz w:val="24"/>
          <w:szCs w:val="24"/>
        </w:rPr>
      </w:pPr>
    </w:p>
    <w:p w14:paraId="75854EA2" w14:textId="3FEB335B" w:rsidR="009D1804" w:rsidRDefault="000D4DEA" w:rsidP="000D4DEA">
      <w:pPr>
        <w:shd w:val="clear" w:color="auto" w:fill="FFFFFF" w:themeFill="background1"/>
        <w:spacing w:after="0"/>
        <w:rPr>
          <w:rFonts w:ascii="Times New Roman" w:hAnsi="Times New Roman" w:cs="Times New Roman"/>
          <w:sz w:val="24"/>
          <w:szCs w:val="24"/>
        </w:rPr>
      </w:pPr>
      <w:r w:rsidRPr="000D4DEA">
        <w:rPr>
          <w:rFonts w:ascii="Times New Roman" w:eastAsiaTheme="minorEastAsia" w:hAnsi="Times New Roman" w:cs="Times New Roman"/>
          <w:sz w:val="24"/>
          <w:szCs w:val="24"/>
        </w:rPr>
        <w:t>(c) </w:t>
      </w:r>
      <w:r w:rsidR="005E3A96" w:rsidRPr="00F619BB">
        <w:rPr>
          <w:rFonts w:ascii="Times New Roman" w:hAnsi="Times New Roman" w:cs="Times New Roman"/>
          <w:i/>
          <w:iCs/>
          <w:sz w:val="24"/>
          <w:szCs w:val="24"/>
        </w:rPr>
        <w:t>Changes</w:t>
      </w:r>
      <w:r w:rsidR="005E3A96" w:rsidRPr="00F619BB">
        <w:rPr>
          <w:rFonts w:ascii="Times New Roman" w:hAnsi="Times New Roman" w:cs="Times New Roman"/>
          <w:sz w:val="24"/>
          <w:szCs w:val="24"/>
        </w:rPr>
        <w:t>. Changes in the terms and conditions of this contract may be made only by written agreement of the parties.</w:t>
      </w:r>
    </w:p>
    <w:p w14:paraId="3D1DF5A9" w14:textId="77777777" w:rsidR="005E3A96" w:rsidRDefault="005E3A96" w:rsidP="000D4DEA">
      <w:pPr>
        <w:shd w:val="clear" w:color="auto" w:fill="FFFFFF" w:themeFill="background1"/>
        <w:spacing w:after="0"/>
        <w:rPr>
          <w:rFonts w:ascii="Times New Roman" w:eastAsiaTheme="minorEastAsia" w:hAnsi="Times New Roman" w:cs="Times New Roman"/>
          <w:sz w:val="24"/>
          <w:szCs w:val="24"/>
        </w:rPr>
      </w:pPr>
    </w:p>
    <w:p w14:paraId="62BE2190" w14:textId="18A6414C" w:rsidR="005E3A96" w:rsidRPr="00F619BB" w:rsidRDefault="000D4DEA" w:rsidP="005E3A96">
      <w:pPr>
        <w:shd w:val="clear" w:color="auto" w:fill="FFFFFF" w:themeFill="background1"/>
        <w:spacing w:after="0"/>
        <w:ind w:right="-180"/>
        <w:rPr>
          <w:rFonts w:ascii="Times New Roman" w:hAnsi="Times New Roman" w:cs="Times New Roman"/>
          <w:sz w:val="24"/>
          <w:szCs w:val="24"/>
        </w:rPr>
      </w:pPr>
      <w:r w:rsidRPr="000D4DEA">
        <w:rPr>
          <w:rFonts w:ascii="Times New Roman" w:eastAsiaTheme="minorEastAsia" w:hAnsi="Times New Roman" w:cs="Times New Roman"/>
          <w:sz w:val="24"/>
          <w:szCs w:val="24"/>
        </w:rPr>
        <w:t>(d) </w:t>
      </w:r>
      <w:r w:rsidR="005E3A96" w:rsidRPr="00F619BB">
        <w:rPr>
          <w:rFonts w:ascii="Times New Roman" w:hAnsi="Times New Roman" w:cs="Times New Roman"/>
          <w:i/>
          <w:iCs/>
          <w:sz w:val="24"/>
          <w:szCs w:val="24"/>
        </w:rPr>
        <w:t>Disputes</w:t>
      </w:r>
      <w:r w:rsidR="005E3A96" w:rsidRPr="00F619BB">
        <w:rPr>
          <w:rFonts w:ascii="Times New Roman" w:hAnsi="Times New Roman" w:cs="Times New Roman"/>
          <w:sz w:val="24"/>
          <w:szCs w:val="24"/>
        </w:rPr>
        <w:t>. This contract is subject to </w:t>
      </w:r>
      <w:hyperlink r:id="rId20" w:tgtFrame="_blank" w:tooltip="41 U.S.C. chapter 71" w:history="1">
        <w:r w:rsidR="005E3A96" w:rsidRPr="00F619BB">
          <w:rPr>
            <w:rStyle w:val="Hyperlink"/>
            <w:rFonts w:ascii="Times New Roman" w:hAnsi="Times New Roman" w:cs="Times New Roman"/>
            <w:sz w:val="24"/>
            <w:szCs w:val="24"/>
          </w:rPr>
          <w:t>41 U.S.C. chapter 71</w:t>
        </w:r>
      </w:hyperlink>
      <w:r w:rsidR="005E3A96" w:rsidRPr="00F619BB">
        <w:rPr>
          <w:rFonts w:ascii="Times New Roman" w:hAnsi="Times New Roman" w:cs="Times New Roman"/>
          <w:sz w:val="24"/>
          <w:szCs w:val="24"/>
        </w:rPr>
        <w:t>, Contract Disputes. Failure of the parties to this contract to reach agreement on any request for equitable adjustment, claim , appeal or action arising under or relating to this contract shall be a dispute to be resolved in accordance with the clause at Federal Acquisition Regulation (FAR) </w:t>
      </w:r>
      <w:hyperlink r:id="rId21" w:anchor="FAR_52_233_1" w:tooltip="52.233-1" w:history="1">
        <w:r w:rsidR="005E3A96" w:rsidRPr="00F619BB">
          <w:rPr>
            <w:rStyle w:val="Hyperlink"/>
            <w:rFonts w:ascii="Times New Roman" w:hAnsi="Times New Roman" w:cs="Times New Roman"/>
            <w:sz w:val="24"/>
            <w:szCs w:val="24"/>
          </w:rPr>
          <w:t>52.233-1</w:t>
        </w:r>
      </w:hyperlink>
      <w:r w:rsidR="005E3A96" w:rsidRPr="00F619BB">
        <w:rPr>
          <w:rFonts w:ascii="Times New Roman" w:hAnsi="Times New Roman" w:cs="Times New Roman"/>
          <w:sz w:val="24"/>
          <w:szCs w:val="24"/>
        </w:rPr>
        <w:t>, Disputes, which is incorporated herein by reference. The Contractor shall proceed diligently with performance of this contract, pending final resolution of any dispute arising under the contract.</w:t>
      </w:r>
    </w:p>
    <w:p w14:paraId="01143FFE"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4FE3FD38" w14:textId="0DA1DC20" w:rsidR="000D4DEA" w:rsidRDefault="000D4DEA" w:rsidP="000D4DEA">
      <w:pPr>
        <w:shd w:val="clear" w:color="auto" w:fill="FFFFFF" w:themeFill="background1"/>
        <w:spacing w:after="0"/>
        <w:rPr>
          <w:rFonts w:ascii="Times New Roman" w:hAnsi="Times New Roman" w:cs="Times New Roman"/>
          <w:sz w:val="24"/>
          <w:szCs w:val="24"/>
        </w:rPr>
      </w:pPr>
      <w:r w:rsidRPr="000D4DEA">
        <w:rPr>
          <w:rFonts w:ascii="Times New Roman" w:eastAsiaTheme="minorEastAsia" w:hAnsi="Times New Roman" w:cs="Times New Roman"/>
          <w:sz w:val="24"/>
          <w:szCs w:val="24"/>
        </w:rPr>
        <w:t>(e) </w:t>
      </w:r>
      <w:r w:rsidR="005E3A96" w:rsidRPr="00F619BB">
        <w:rPr>
          <w:rFonts w:ascii="Times New Roman" w:hAnsi="Times New Roman" w:cs="Times New Roman"/>
          <w:i/>
          <w:iCs/>
          <w:sz w:val="24"/>
          <w:szCs w:val="24"/>
        </w:rPr>
        <w:t>Definition</w:t>
      </w:r>
      <w:r w:rsidR="005E3A96" w:rsidRPr="00F619BB">
        <w:rPr>
          <w:rFonts w:ascii="Times New Roman" w:hAnsi="Times New Roman" w:cs="Times New Roman"/>
          <w:sz w:val="24"/>
          <w:szCs w:val="24"/>
        </w:rPr>
        <w:t>. The clause at FAR </w:t>
      </w:r>
      <w:hyperlink r:id="rId22" w:anchor="FAR_52_202_1" w:tooltip="52.202-1" w:history="1">
        <w:r w:rsidR="005E3A96" w:rsidRPr="00F619BB">
          <w:rPr>
            <w:rStyle w:val="Hyperlink"/>
            <w:rFonts w:ascii="Times New Roman" w:hAnsi="Times New Roman" w:cs="Times New Roman"/>
            <w:sz w:val="24"/>
            <w:szCs w:val="24"/>
          </w:rPr>
          <w:t>52.202-1</w:t>
        </w:r>
      </w:hyperlink>
      <w:r w:rsidR="005E3A96" w:rsidRPr="00F619BB">
        <w:rPr>
          <w:rFonts w:ascii="Times New Roman" w:hAnsi="Times New Roman" w:cs="Times New Roman"/>
          <w:sz w:val="24"/>
          <w:szCs w:val="24"/>
        </w:rPr>
        <w:t>, Definitions, is incorporated herein by reference.</w:t>
      </w:r>
    </w:p>
    <w:p w14:paraId="2E882E91" w14:textId="77777777" w:rsidR="005E3A96" w:rsidRPr="000D4DEA" w:rsidRDefault="005E3A96" w:rsidP="000D4DEA">
      <w:pPr>
        <w:shd w:val="clear" w:color="auto" w:fill="FFFFFF" w:themeFill="background1"/>
        <w:spacing w:after="0"/>
        <w:rPr>
          <w:rFonts w:ascii="Times New Roman" w:eastAsiaTheme="minorEastAsia" w:hAnsi="Times New Roman" w:cs="Times New Roman"/>
          <w:sz w:val="24"/>
          <w:szCs w:val="24"/>
        </w:rPr>
      </w:pPr>
    </w:p>
    <w:p w14:paraId="6818FD39" w14:textId="47D2242E" w:rsidR="000D4DEA" w:rsidRPr="000D4DEA" w:rsidRDefault="000D4DEA" w:rsidP="00A44020">
      <w:pPr>
        <w:shd w:val="clear" w:color="auto" w:fill="FFFFFF" w:themeFill="background1"/>
        <w:spacing w:after="0"/>
        <w:ind w:right="-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(f) </w:t>
      </w:r>
      <w:r w:rsidR="005E3A96" w:rsidRPr="00F619BB">
        <w:rPr>
          <w:rFonts w:ascii="Times New Roman" w:hAnsi="Times New Roman" w:cs="Times New Roman"/>
          <w:i/>
          <w:iCs/>
          <w:sz w:val="24"/>
          <w:szCs w:val="24"/>
        </w:rPr>
        <w:t>Excusable delays</w:t>
      </w:r>
      <w:r w:rsidR="005E3A96" w:rsidRPr="00F619BB">
        <w:rPr>
          <w:rFonts w:ascii="Times New Roman" w:hAnsi="Times New Roman" w:cs="Times New Roman"/>
          <w:sz w:val="24"/>
          <w:szCs w:val="24"/>
        </w:rPr>
        <w:t>. The Contractor shall be liable for default unless nonperformance is caused by an occurrence beyond the reasonable control of the Contractor and without its fault or</w:t>
      </w:r>
      <w:r w:rsidR="005E3A96">
        <w:rPr>
          <w:rFonts w:ascii="Times New Roman" w:hAnsi="Times New Roman" w:cs="Times New Roman"/>
          <w:sz w:val="24"/>
          <w:szCs w:val="24"/>
        </w:rPr>
        <w:t xml:space="preserve"> </w:t>
      </w:r>
      <w:r w:rsidR="005E3A96" w:rsidRPr="00F619BB">
        <w:rPr>
          <w:rFonts w:ascii="Times New Roman" w:hAnsi="Times New Roman" w:cs="Times New Roman"/>
          <w:sz w:val="24"/>
          <w:szCs w:val="24"/>
        </w:rPr>
        <w:t>negligence such as, acts of God or the public enemy, acts of the Government in either its sovereign or contractual capacity, fires, floods, epidemics, quarantine restrictions, strikes, unusually severe weather, and delays of common carriers. The Contractor shall notify</w:t>
      </w:r>
      <w:r w:rsidR="005E3A96">
        <w:rPr>
          <w:rFonts w:ascii="Times New Roman" w:hAnsi="Times New Roman" w:cs="Times New Roman"/>
          <w:sz w:val="24"/>
          <w:szCs w:val="24"/>
        </w:rPr>
        <w:t xml:space="preserve"> the </w:t>
      </w:r>
      <w:r w:rsidR="005E3A96" w:rsidRPr="00F619BB">
        <w:rPr>
          <w:rFonts w:ascii="Times New Roman" w:hAnsi="Times New Roman" w:cs="Times New Roman"/>
          <w:sz w:val="24"/>
          <w:szCs w:val="24"/>
        </w:rPr>
        <w:t>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14:paraId="21B75B7C"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(g) </w:t>
      </w:r>
      <w:r w:rsidRPr="00BC4D0C">
        <w:rPr>
          <w:rFonts w:ascii="Times New Roman" w:eastAsiaTheme="minorEastAsia" w:hAnsi="Times New Roman" w:cs="Times New Roman"/>
          <w:i/>
          <w:iCs/>
          <w:sz w:val="24"/>
          <w:szCs w:val="24"/>
        </w:rPr>
        <w:t>Invoice</w:t>
      </w:r>
      <w:r w:rsidRPr="000D4DEA">
        <w:rPr>
          <w:rFonts w:ascii="Times New Roman" w:eastAsiaTheme="minorEastAsia" w:hAnsi="Times New Roman" w:cs="Times New Roman"/>
          <w:sz w:val="24"/>
          <w:szCs w:val="24"/>
        </w:rPr>
        <w:t>. </w:t>
      </w:r>
    </w:p>
    <w:p w14:paraId="123D6D7B" w14:textId="77777777" w:rsidR="000D4DEA" w:rsidRPr="000D4DEA" w:rsidRDefault="000D4DEA" w:rsidP="000D4DEA">
      <w:pPr>
        <w:shd w:val="clear" w:color="auto" w:fill="FFFFFF" w:themeFill="background1"/>
        <w:spacing w:after="0"/>
        <w:ind w:left="72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(1) The Contractor shall submit an original invoice and three copies (or electronic invoice, if authorized) to the address designated in the contract to receive invoices. An invoice must include-</w:t>
      </w:r>
    </w:p>
    <w:p w14:paraId="599DBB75" w14:textId="77777777" w:rsidR="000D4DEA" w:rsidRPr="000D4DEA" w:rsidRDefault="000D4DEA" w:rsidP="000D4DEA">
      <w:pPr>
        <w:shd w:val="clear" w:color="auto" w:fill="FFFFFF" w:themeFill="background1"/>
        <w:spacing w:after="0"/>
        <w:ind w:firstLine="144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(i) Name and address of the </w:t>
      </w:r>
      <w:proofErr w:type="gramStart"/>
      <w:r w:rsidRPr="000D4DEA">
        <w:rPr>
          <w:rFonts w:ascii="Times New Roman" w:eastAsiaTheme="minorEastAsia" w:hAnsi="Times New Roman" w:cs="Times New Roman"/>
          <w:sz w:val="24"/>
          <w:szCs w:val="24"/>
        </w:rPr>
        <w:t>Contractor;</w:t>
      </w:r>
      <w:proofErr w:type="gramEnd"/>
    </w:p>
    <w:p w14:paraId="132D650D"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(ii) Invoice date and </w:t>
      </w:r>
      <w:proofErr w:type="gramStart"/>
      <w:r w:rsidRPr="000D4DEA">
        <w:rPr>
          <w:rFonts w:ascii="Times New Roman" w:eastAsiaTheme="minorEastAsia" w:hAnsi="Times New Roman" w:cs="Times New Roman"/>
          <w:sz w:val="24"/>
          <w:szCs w:val="24"/>
        </w:rPr>
        <w:t>number;</w:t>
      </w:r>
      <w:proofErr w:type="gramEnd"/>
    </w:p>
    <w:p w14:paraId="4F8A6CA1"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(iii) Contract number, </w:t>
      </w:r>
      <w:proofErr w:type="gramStart"/>
      <w:r w:rsidRPr="000D4DEA">
        <w:rPr>
          <w:rFonts w:ascii="Times New Roman" w:eastAsiaTheme="minorEastAsia" w:hAnsi="Times New Roman" w:cs="Times New Roman"/>
          <w:sz w:val="24"/>
          <w:szCs w:val="24"/>
        </w:rPr>
        <w:t>line item</w:t>
      </w:r>
      <w:proofErr w:type="gramEnd"/>
      <w:r w:rsidRPr="000D4DEA">
        <w:rPr>
          <w:rFonts w:ascii="Times New Roman" w:eastAsiaTheme="minorEastAsia" w:hAnsi="Times New Roman" w:cs="Times New Roman"/>
          <w:sz w:val="24"/>
          <w:szCs w:val="24"/>
        </w:rPr>
        <w:t xml:space="preserve"> number and, if applicable, the order number;</w:t>
      </w:r>
    </w:p>
    <w:p w14:paraId="0C762C37"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(iv) Description, quantity, unit of measure, unit price and extended price of the items </w:t>
      </w:r>
      <w:proofErr w:type="gramStart"/>
      <w:r w:rsidRPr="000D4DEA">
        <w:rPr>
          <w:rFonts w:ascii="Times New Roman" w:eastAsiaTheme="minorEastAsia" w:hAnsi="Times New Roman" w:cs="Times New Roman"/>
          <w:sz w:val="24"/>
          <w:szCs w:val="24"/>
        </w:rPr>
        <w:t>delivered;</w:t>
      </w:r>
      <w:proofErr w:type="gramEnd"/>
    </w:p>
    <w:p w14:paraId="2C8AF7A6"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(v) Shipping number and date of shipment, including the bill of lading number and weight of shipment if shipped on Government bill of </w:t>
      </w:r>
      <w:proofErr w:type="gramStart"/>
      <w:r w:rsidRPr="000D4DEA">
        <w:rPr>
          <w:rFonts w:ascii="Times New Roman" w:eastAsiaTheme="minorEastAsia" w:hAnsi="Times New Roman" w:cs="Times New Roman"/>
          <w:sz w:val="24"/>
          <w:szCs w:val="24"/>
        </w:rPr>
        <w:t>lading;</w:t>
      </w:r>
      <w:proofErr w:type="gramEnd"/>
    </w:p>
    <w:p w14:paraId="6A4B6196"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(vi) Terms of any discount for prompt payment </w:t>
      </w:r>
      <w:proofErr w:type="gramStart"/>
      <w:r w:rsidRPr="000D4DEA">
        <w:rPr>
          <w:rFonts w:ascii="Times New Roman" w:eastAsiaTheme="minorEastAsia" w:hAnsi="Times New Roman" w:cs="Times New Roman"/>
          <w:sz w:val="24"/>
          <w:szCs w:val="24"/>
        </w:rPr>
        <w:t>offered;</w:t>
      </w:r>
      <w:proofErr w:type="gramEnd"/>
    </w:p>
    <w:p w14:paraId="68EB9FDD"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(vii) Name and address of official to whom payment is to be </w:t>
      </w:r>
      <w:proofErr w:type="gramStart"/>
      <w:r w:rsidRPr="000D4DEA">
        <w:rPr>
          <w:rFonts w:ascii="Times New Roman" w:eastAsiaTheme="minorEastAsia" w:hAnsi="Times New Roman" w:cs="Times New Roman"/>
          <w:sz w:val="24"/>
          <w:szCs w:val="24"/>
        </w:rPr>
        <w:t>sent;</w:t>
      </w:r>
      <w:proofErr w:type="gramEnd"/>
    </w:p>
    <w:p w14:paraId="3260E276"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(viii) Name, title, and phone number of person to notify in event of defective invoice; and</w:t>
      </w:r>
    </w:p>
    <w:p w14:paraId="49DCA867"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(ix) Taxpayer Identification Number (TIN). The Contractor shall include its TIN on the invoice only if required elsewhere in this contract.</w:t>
      </w:r>
    </w:p>
    <w:p w14:paraId="31354199"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 Electronic funds transfer (EFT) banking information.</w:t>
      </w:r>
    </w:p>
    <w:p w14:paraId="63225DAD"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(A) The Contractor shall include EFT banking information on the invoice only if required elsewhere in this contract.</w:t>
      </w:r>
    </w:p>
    <w:p w14:paraId="3870A08C"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(B) If EFT banking information is not required to be on the invoice, in order for the invoice to be a proper invoice, the Contractor shall have submitted correct EFT banking information in accordance with the applicable solicitation provision, contract clause (</w:t>
      </w:r>
      <w:r w:rsidRPr="000D4DEA">
        <w:rPr>
          <w:rFonts w:ascii="Times New Roman" w:eastAsiaTheme="minorEastAsia" w:hAnsi="Times New Roman" w:cs="Times New Roman"/>
          <w:i/>
          <w:iCs/>
          <w:sz w:val="24"/>
          <w:szCs w:val="24"/>
        </w:rPr>
        <w:t>e.g.,</w:t>
      </w:r>
      <w:r w:rsidRPr="000D4DEA">
        <w:rPr>
          <w:rFonts w:ascii="Times New Roman" w:eastAsiaTheme="minorEastAsia" w:hAnsi="Times New Roman" w:cs="Times New Roman"/>
          <w:sz w:val="24"/>
          <w:szCs w:val="24"/>
        </w:rPr>
        <w:t> </w:t>
      </w:r>
      <w:hyperlink r:id="rId23" w:anchor="FAR_52_232_33" w:history="1">
        <w:r w:rsidRPr="000D4DEA">
          <w:rPr>
            <w:rFonts w:ascii="Times New Roman" w:eastAsiaTheme="minorEastAsia" w:hAnsi="Times New Roman" w:cs="Times New Roman"/>
            <w:color w:val="0000FF" w:themeColor="hyperlink"/>
            <w:sz w:val="24"/>
            <w:szCs w:val="24"/>
            <w:u w:val="single"/>
          </w:rPr>
          <w:t>52.232-33</w:t>
        </w:r>
      </w:hyperlink>
      <w:r w:rsidRPr="000D4DEA">
        <w:rPr>
          <w:rFonts w:ascii="Times New Roman" w:eastAsiaTheme="minorEastAsia" w:hAnsi="Times New Roman" w:cs="Times New Roman"/>
          <w:sz w:val="24"/>
          <w:szCs w:val="24"/>
        </w:rPr>
        <w:t>, Payment by Electronic Funds Transfer-System for Award Management, or </w:t>
      </w:r>
      <w:hyperlink r:id="rId24" w:anchor="FAR_52_232_34" w:history="1">
        <w:r w:rsidRPr="000D4DEA">
          <w:rPr>
            <w:rFonts w:ascii="Times New Roman" w:eastAsiaTheme="minorEastAsia" w:hAnsi="Times New Roman" w:cs="Times New Roman"/>
            <w:color w:val="0000FF" w:themeColor="hyperlink"/>
            <w:sz w:val="24"/>
            <w:szCs w:val="24"/>
            <w:u w:val="single"/>
          </w:rPr>
          <w:t>52.232-34</w:t>
        </w:r>
      </w:hyperlink>
      <w:r w:rsidRPr="000D4DEA">
        <w:rPr>
          <w:rFonts w:ascii="Times New Roman" w:eastAsiaTheme="minorEastAsia" w:hAnsi="Times New Roman" w:cs="Times New Roman"/>
          <w:sz w:val="24"/>
          <w:szCs w:val="24"/>
        </w:rPr>
        <w:t>, Payment by Electronic Funds Transfer-Other Than System for Award Management), or applicable agency procedures.</w:t>
      </w:r>
    </w:p>
    <w:p w14:paraId="53CBE783"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(C) EFT banking information is not required if the Government waived the requirement to pay by EFT.</w:t>
      </w:r>
    </w:p>
    <w:p w14:paraId="507D5F76" w14:textId="77777777" w:rsidR="000D4DEA" w:rsidRPr="000D4DEA" w:rsidRDefault="000D4DEA" w:rsidP="000D4DEA">
      <w:pPr>
        <w:shd w:val="clear" w:color="auto" w:fill="FFFFFF" w:themeFill="background1"/>
        <w:spacing w:after="0"/>
        <w:ind w:left="630" w:hanging="63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(2) Invoices will be handled in accordance with the Prompt Payment Act (</w:t>
      </w:r>
      <w:hyperlink r:id="rId25" w:tgtFrame="_blank" w:history="1">
        <w:r w:rsidRPr="000D4DEA">
          <w:rPr>
            <w:rFonts w:ascii="Times New Roman" w:eastAsiaTheme="minorEastAsia" w:hAnsi="Times New Roman" w:cs="Times New Roman"/>
            <w:color w:val="0000FF" w:themeColor="hyperlink"/>
            <w:sz w:val="24"/>
            <w:szCs w:val="24"/>
            <w:u w:val="single"/>
          </w:rPr>
          <w:t>31 U.S.C.3903</w:t>
        </w:r>
      </w:hyperlink>
      <w:r w:rsidRPr="000D4DEA">
        <w:rPr>
          <w:rFonts w:ascii="Times New Roman" w:eastAsiaTheme="minorEastAsia" w:hAnsi="Times New Roman" w:cs="Times New Roman"/>
          <w:sz w:val="24"/>
          <w:szCs w:val="24"/>
        </w:rPr>
        <w:t>) and Office of Management and Budget (OMB) prompt payment regulations at 5 CFR Part 1315.</w:t>
      </w:r>
    </w:p>
    <w:p w14:paraId="74C407A8"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1F66B769"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(h) </w:t>
      </w:r>
      <w:r w:rsidRPr="000D4DEA">
        <w:rPr>
          <w:rFonts w:ascii="Times New Roman" w:eastAsiaTheme="minorEastAsia" w:hAnsi="Times New Roman" w:cs="Times New Roman"/>
          <w:i/>
          <w:iCs/>
          <w:sz w:val="24"/>
          <w:szCs w:val="24"/>
        </w:rPr>
        <w:t>Patent indemnity</w:t>
      </w:r>
      <w:r w:rsidRPr="000D4DEA">
        <w:rPr>
          <w:rFonts w:ascii="Times New Roman" w:eastAsiaTheme="minorEastAsia" w:hAnsi="Times New Roman" w:cs="Times New Roman"/>
          <w:sz w:val="24"/>
          <w:szCs w:val="24"/>
        </w:rPr>
        <w:t>.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14:paraId="429708E4"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373CF330"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(i) </w:t>
      </w:r>
      <w:r w:rsidRPr="00BC4D0C">
        <w:rPr>
          <w:rFonts w:ascii="Times New Roman" w:eastAsiaTheme="minorEastAsia" w:hAnsi="Times New Roman" w:cs="Times New Roman"/>
          <w:i/>
          <w:iCs/>
          <w:sz w:val="24"/>
          <w:szCs w:val="24"/>
        </w:rPr>
        <w:t>Payment</w:t>
      </w:r>
      <w:r w:rsidRPr="000D4DEA">
        <w:rPr>
          <w:rFonts w:ascii="Times New Roman" w:eastAsiaTheme="minorEastAsia" w:hAnsi="Times New Roman" w:cs="Times New Roman"/>
          <w:sz w:val="24"/>
          <w:szCs w:val="24"/>
        </w:rPr>
        <w:t>.- </w:t>
      </w:r>
    </w:p>
    <w:p w14:paraId="384A428B" w14:textId="77777777" w:rsidR="000D4DEA" w:rsidRPr="000D4DEA" w:rsidRDefault="000D4DEA" w:rsidP="000D4DEA">
      <w:pPr>
        <w:shd w:val="clear" w:color="auto" w:fill="FFFFFF" w:themeFill="background1"/>
        <w:spacing w:after="0"/>
        <w:ind w:left="72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(1) </w:t>
      </w:r>
      <w:r w:rsidRPr="000D4DEA">
        <w:rPr>
          <w:rFonts w:ascii="Times New Roman" w:eastAsiaTheme="minorEastAsia" w:hAnsi="Times New Roman" w:cs="Times New Roman"/>
          <w:i/>
          <w:iCs/>
          <w:sz w:val="24"/>
          <w:szCs w:val="24"/>
        </w:rPr>
        <w:t>Items accepted</w:t>
      </w:r>
      <w:r w:rsidRPr="000D4DEA">
        <w:rPr>
          <w:rFonts w:ascii="Times New Roman" w:eastAsiaTheme="minorEastAsia" w:hAnsi="Times New Roman" w:cs="Times New Roman"/>
          <w:sz w:val="24"/>
          <w:szCs w:val="24"/>
        </w:rPr>
        <w:t>. Payment shall be made for items accepted by the Government that have been delivered to the delivery destinations set forth in this contract.</w:t>
      </w:r>
    </w:p>
    <w:p w14:paraId="13E79AA0" w14:textId="77777777" w:rsidR="000D4DEA" w:rsidRPr="000D4DEA" w:rsidRDefault="000D4DEA" w:rsidP="000D4DEA">
      <w:pPr>
        <w:shd w:val="clear" w:color="auto" w:fill="FFFFFF" w:themeFill="background1"/>
        <w:spacing w:after="0"/>
        <w:ind w:left="720" w:hanging="63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(2) </w:t>
      </w:r>
      <w:r w:rsidRPr="000D4DEA">
        <w:rPr>
          <w:rFonts w:ascii="Times New Roman" w:eastAsiaTheme="minorEastAsia" w:hAnsi="Times New Roman" w:cs="Times New Roman"/>
          <w:i/>
          <w:iCs/>
          <w:sz w:val="24"/>
          <w:szCs w:val="24"/>
        </w:rPr>
        <w:t>Prompt payment</w:t>
      </w:r>
      <w:r w:rsidRPr="000D4DEA">
        <w:rPr>
          <w:rFonts w:ascii="Times New Roman" w:eastAsiaTheme="minorEastAsia" w:hAnsi="Times New Roman" w:cs="Times New Roman"/>
          <w:sz w:val="24"/>
          <w:szCs w:val="24"/>
        </w:rPr>
        <w:t>. The Government will make payment in accordance with the Prompt Payment Act (</w:t>
      </w:r>
      <w:hyperlink r:id="rId26" w:tgtFrame="_blank" w:history="1">
        <w:r w:rsidRPr="000D4DEA">
          <w:rPr>
            <w:rFonts w:ascii="Times New Roman" w:eastAsiaTheme="minorEastAsia" w:hAnsi="Times New Roman" w:cs="Times New Roman"/>
            <w:color w:val="0000FF" w:themeColor="hyperlink"/>
            <w:sz w:val="24"/>
            <w:szCs w:val="24"/>
            <w:u w:val="single"/>
          </w:rPr>
          <w:t>31 U.S.C.3903</w:t>
        </w:r>
      </w:hyperlink>
      <w:r w:rsidRPr="000D4DEA">
        <w:rPr>
          <w:rFonts w:ascii="Times New Roman" w:eastAsiaTheme="minorEastAsia" w:hAnsi="Times New Roman" w:cs="Times New Roman"/>
          <w:sz w:val="24"/>
          <w:szCs w:val="24"/>
        </w:rPr>
        <w:t>) and prompt payment regulations at 5 CFR Part 1315.</w:t>
      </w:r>
    </w:p>
    <w:p w14:paraId="3723B495" w14:textId="77777777" w:rsidR="000D4DEA" w:rsidRPr="000D4DEA" w:rsidRDefault="000D4DEA" w:rsidP="000D4DEA">
      <w:pPr>
        <w:shd w:val="clear" w:color="auto" w:fill="FFFFFF" w:themeFill="background1"/>
        <w:spacing w:after="0"/>
        <w:ind w:left="720" w:hanging="63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(3) </w:t>
      </w:r>
      <w:r w:rsidRPr="000D4DEA">
        <w:rPr>
          <w:rFonts w:ascii="Times New Roman" w:eastAsiaTheme="minorEastAsia" w:hAnsi="Times New Roman" w:cs="Times New Roman"/>
          <w:i/>
          <w:iCs/>
          <w:sz w:val="24"/>
          <w:szCs w:val="24"/>
        </w:rPr>
        <w:t>Electronic Funds Transfer (EFT)</w:t>
      </w:r>
      <w:r w:rsidRPr="000D4DEA">
        <w:rPr>
          <w:rFonts w:ascii="Times New Roman" w:eastAsiaTheme="minorEastAsia" w:hAnsi="Times New Roman" w:cs="Times New Roman"/>
          <w:sz w:val="24"/>
          <w:szCs w:val="24"/>
        </w:rPr>
        <w:t>. If the Government makes payment by EFT, see </w:t>
      </w:r>
      <w:hyperlink r:id="rId27" w:anchor="FAR_52_212_5" w:history="1">
        <w:r w:rsidRPr="000D4DEA">
          <w:rPr>
            <w:rFonts w:ascii="Times New Roman" w:eastAsiaTheme="minorEastAsia" w:hAnsi="Times New Roman" w:cs="Times New Roman"/>
            <w:color w:val="0000FF" w:themeColor="hyperlink"/>
            <w:sz w:val="24"/>
            <w:szCs w:val="24"/>
            <w:u w:val="single"/>
          </w:rPr>
          <w:t>52.212-5</w:t>
        </w:r>
      </w:hyperlink>
      <w:r w:rsidRPr="000D4DEA">
        <w:rPr>
          <w:rFonts w:ascii="Times New Roman" w:eastAsiaTheme="minorEastAsia" w:hAnsi="Times New Roman" w:cs="Times New Roman"/>
          <w:sz w:val="24"/>
          <w:szCs w:val="24"/>
        </w:rPr>
        <w:t>(b) for the appropriate EFT clause.</w:t>
      </w:r>
    </w:p>
    <w:p w14:paraId="6FD38467" w14:textId="77777777" w:rsidR="000D4DEA" w:rsidRPr="000D4DEA" w:rsidRDefault="000D4DEA" w:rsidP="000D4DEA">
      <w:pPr>
        <w:shd w:val="clear" w:color="auto" w:fill="FFFFFF" w:themeFill="background1"/>
        <w:spacing w:after="0"/>
        <w:ind w:left="720" w:hanging="63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(4) </w:t>
      </w:r>
      <w:r w:rsidRPr="000D4DEA">
        <w:rPr>
          <w:rFonts w:ascii="Times New Roman" w:eastAsiaTheme="minorEastAsia" w:hAnsi="Times New Roman" w:cs="Times New Roman"/>
          <w:i/>
          <w:iCs/>
          <w:sz w:val="24"/>
          <w:szCs w:val="24"/>
        </w:rPr>
        <w:t>Discount</w:t>
      </w:r>
      <w:r w:rsidRPr="000D4DEA">
        <w:rPr>
          <w:rFonts w:ascii="Times New Roman" w:eastAsiaTheme="minorEastAsia" w:hAnsi="Times New Roman" w:cs="Times New Roman"/>
          <w:sz w:val="24"/>
          <w:szCs w:val="24"/>
        </w:rPr>
        <w:t>.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14:paraId="208B602D" w14:textId="77777777" w:rsidR="000D4DEA" w:rsidRPr="000D4DEA" w:rsidRDefault="000D4DEA" w:rsidP="000D4DEA">
      <w:pPr>
        <w:shd w:val="clear" w:color="auto" w:fill="FFFFFF" w:themeFill="background1"/>
        <w:spacing w:after="0"/>
        <w:ind w:left="720" w:hanging="63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(5) </w:t>
      </w:r>
      <w:r w:rsidRPr="000D4DEA">
        <w:rPr>
          <w:rFonts w:ascii="Times New Roman" w:eastAsiaTheme="minorEastAsia" w:hAnsi="Times New Roman" w:cs="Times New Roman"/>
          <w:i/>
          <w:iCs/>
          <w:sz w:val="24"/>
          <w:szCs w:val="24"/>
        </w:rPr>
        <w:t>Overpayments</w:t>
      </w:r>
      <w:r w:rsidRPr="000D4DEA">
        <w:rPr>
          <w:rFonts w:ascii="Times New Roman" w:eastAsiaTheme="minorEastAsia" w:hAnsi="Times New Roman" w:cs="Times New Roman"/>
          <w:sz w:val="24"/>
          <w:szCs w:val="24"/>
        </w:rPr>
        <w:t>. If the Contractor becomes aware of a duplicate contract financing or invoice payment or that the Government has otherwise overpaid on a contract financing or invoice payment, the Contractor shall-</w:t>
      </w:r>
    </w:p>
    <w:p w14:paraId="1DF56276" w14:textId="77777777" w:rsidR="000D4DEA" w:rsidRPr="000D4DEA" w:rsidRDefault="000D4DEA" w:rsidP="000D4DEA">
      <w:pPr>
        <w:shd w:val="clear" w:color="auto" w:fill="FFFFFF" w:themeFill="background1"/>
        <w:tabs>
          <w:tab w:val="left" w:pos="1170"/>
        </w:tabs>
        <w:spacing w:after="0"/>
        <w:ind w:left="1440" w:hanging="63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(i) Remit the overpayment amount to the payment office cited in the contract along with a description of the overpayment including the-</w:t>
      </w:r>
    </w:p>
    <w:p w14:paraId="69CF009D"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(A) Circumstances of the overpayment (</w:t>
      </w:r>
      <w:r w:rsidRPr="000D4DEA">
        <w:rPr>
          <w:rFonts w:ascii="Times New Roman" w:eastAsiaTheme="minorEastAsia" w:hAnsi="Times New Roman" w:cs="Times New Roman"/>
          <w:i/>
          <w:iCs/>
          <w:sz w:val="24"/>
          <w:szCs w:val="24"/>
        </w:rPr>
        <w:t>e.g.</w:t>
      </w:r>
      <w:r w:rsidRPr="000D4DEA">
        <w:rPr>
          <w:rFonts w:ascii="Times New Roman" w:eastAsiaTheme="minorEastAsia" w:hAnsi="Times New Roman" w:cs="Times New Roman"/>
          <w:sz w:val="24"/>
          <w:szCs w:val="24"/>
        </w:rPr>
        <w:t>, duplicate payment, erroneous payment, liquidation errors, date(s) of overpayment</w:t>
      </w:r>
      <w:proofErr w:type="gramStart"/>
      <w:r w:rsidRPr="000D4DEA">
        <w:rPr>
          <w:rFonts w:ascii="Times New Roman" w:eastAsiaTheme="minorEastAsia" w:hAnsi="Times New Roman" w:cs="Times New Roman"/>
          <w:sz w:val="24"/>
          <w:szCs w:val="24"/>
        </w:rPr>
        <w:t>);</w:t>
      </w:r>
      <w:proofErr w:type="gramEnd"/>
    </w:p>
    <w:p w14:paraId="45576645" w14:textId="77777777" w:rsidR="000D4DEA" w:rsidRPr="000D4DEA" w:rsidRDefault="000D4DEA" w:rsidP="000D4DEA">
      <w:pPr>
        <w:shd w:val="clear" w:color="auto" w:fill="FFFFFF" w:themeFill="background1"/>
        <w:spacing w:after="0"/>
        <w:ind w:firstLine="72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(B) Affected contract number and delivery order number, if </w:t>
      </w:r>
      <w:proofErr w:type="gramStart"/>
      <w:r w:rsidRPr="000D4DEA">
        <w:rPr>
          <w:rFonts w:ascii="Times New Roman" w:eastAsiaTheme="minorEastAsia" w:hAnsi="Times New Roman" w:cs="Times New Roman"/>
          <w:sz w:val="24"/>
          <w:szCs w:val="24"/>
        </w:rPr>
        <w:t>applicable;</w:t>
      </w:r>
      <w:proofErr w:type="gramEnd"/>
    </w:p>
    <w:p w14:paraId="44FB39BC" w14:textId="77777777" w:rsidR="000D4DEA" w:rsidRPr="000D4DEA" w:rsidRDefault="000D4DEA" w:rsidP="000D4DEA">
      <w:pPr>
        <w:shd w:val="clear" w:color="auto" w:fill="FFFFFF" w:themeFill="background1"/>
        <w:spacing w:after="0"/>
        <w:ind w:firstLine="72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(C) Affected line item or subline item, if applicable; and</w:t>
      </w:r>
    </w:p>
    <w:p w14:paraId="74E2C4E0" w14:textId="77777777" w:rsidR="000D4DEA" w:rsidRPr="000D4DEA" w:rsidRDefault="000D4DEA" w:rsidP="000D4DEA">
      <w:pPr>
        <w:shd w:val="clear" w:color="auto" w:fill="FFFFFF" w:themeFill="background1"/>
        <w:spacing w:after="0"/>
        <w:ind w:firstLine="72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(D) Contractor point of contact.</w:t>
      </w:r>
    </w:p>
    <w:p w14:paraId="3AA7AE93" w14:textId="77777777" w:rsidR="000D4DEA" w:rsidRPr="000D4DEA" w:rsidRDefault="000D4DEA" w:rsidP="000D4DEA">
      <w:pPr>
        <w:shd w:val="clear" w:color="auto" w:fill="FFFFFF" w:themeFill="background1"/>
        <w:spacing w:after="0"/>
        <w:ind w:left="144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(ii) Provide a copy of the remittance and supporting documentation to the Contracting Officer.</w:t>
      </w:r>
    </w:p>
    <w:p w14:paraId="4DE11824"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(6) </w:t>
      </w:r>
      <w:r w:rsidRPr="000D4DEA">
        <w:rPr>
          <w:rFonts w:ascii="Times New Roman" w:eastAsiaTheme="minorEastAsia" w:hAnsi="Times New Roman" w:cs="Times New Roman"/>
          <w:i/>
          <w:iCs/>
          <w:sz w:val="24"/>
          <w:szCs w:val="24"/>
        </w:rPr>
        <w:t>Interest</w:t>
      </w:r>
      <w:r w:rsidRPr="000D4DEA">
        <w:rPr>
          <w:rFonts w:ascii="Times New Roman" w:eastAsiaTheme="minorEastAsia" w:hAnsi="Times New Roman" w:cs="Times New Roman"/>
          <w:sz w:val="24"/>
          <w:szCs w:val="24"/>
        </w:rPr>
        <w:t>. </w:t>
      </w:r>
    </w:p>
    <w:p w14:paraId="4F67F5A5" w14:textId="77777777" w:rsidR="000D4DEA" w:rsidRPr="000D4DEA" w:rsidRDefault="000D4DEA" w:rsidP="000D4DEA">
      <w:pPr>
        <w:shd w:val="clear" w:color="auto" w:fill="FFFFFF" w:themeFill="background1"/>
        <w:spacing w:after="0"/>
        <w:ind w:left="144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(i)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w:t>
      </w:r>
      <w:hyperlink r:id="rId28" w:tgtFrame="_blank" w:history="1">
        <w:r w:rsidRPr="000D4DEA">
          <w:rPr>
            <w:rFonts w:ascii="Times New Roman" w:eastAsiaTheme="minorEastAsia" w:hAnsi="Times New Roman" w:cs="Times New Roman"/>
            <w:color w:val="0000FF" w:themeColor="hyperlink"/>
            <w:sz w:val="24"/>
            <w:szCs w:val="24"/>
            <w:u w:val="single"/>
          </w:rPr>
          <w:t>41 U.S.C. 7109</w:t>
        </w:r>
      </w:hyperlink>
      <w:r w:rsidRPr="000D4DEA">
        <w:rPr>
          <w:rFonts w:ascii="Times New Roman" w:eastAsiaTheme="minorEastAsia" w:hAnsi="Times New Roman" w:cs="Times New Roman"/>
          <w:sz w:val="24"/>
          <w:szCs w:val="24"/>
        </w:rPr>
        <w:t>, which is applicable to the period in which the amount becomes due, as provided in (i)(6)(v) of this clause, and then at the rate applicable for each six-month period as fixed by the Secretary until the amount is paid.</w:t>
      </w:r>
    </w:p>
    <w:p w14:paraId="6247893D"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(ii) The Government may issue a demand for payment to the Contractor upon finding a debt is due under the contract.</w:t>
      </w:r>
    </w:p>
    <w:p w14:paraId="6D68E23E"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(iii) </w:t>
      </w:r>
      <w:r w:rsidRPr="000D4DEA">
        <w:rPr>
          <w:rFonts w:ascii="Times New Roman" w:eastAsiaTheme="minorEastAsia" w:hAnsi="Times New Roman" w:cs="Times New Roman"/>
          <w:i/>
          <w:iCs/>
          <w:sz w:val="24"/>
          <w:szCs w:val="24"/>
        </w:rPr>
        <w:t>Final decisions</w:t>
      </w:r>
      <w:r w:rsidRPr="000D4DEA">
        <w:rPr>
          <w:rFonts w:ascii="Times New Roman" w:eastAsiaTheme="minorEastAsia" w:hAnsi="Times New Roman" w:cs="Times New Roman"/>
          <w:sz w:val="24"/>
          <w:szCs w:val="24"/>
        </w:rPr>
        <w:t>. The Contracting Officer will issue a final decision as required by </w:t>
      </w:r>
      <w:hyperlink r:id="rId29" w:anchor="FAR_33_211" w:history="1">
        <w:r w:rsidRPr="000D4DEA">
          <w:rPr>
            <w:rFonts w:ascii="Times New Roman" w:eastAsiaTheme="minorEastAsia" w:hAnsi="Times New Roman" w:cs="Times New Roman"/>
            <w:color w:val="0000FF" w:themeColor="hyperlink"/>
            <w:sz w:val="24"/>
            <w:szCs w:val="24"/>
            <w:u w:val="single"/>
          </w:rPr>
          <w:t>33.211</w:t>
        </w:r>
      </w:hyperlink>
      <w:r w:rsidRPr="000D4DEA">
        <w:rPr>
          <w:rFonts w:ascii="Times New Roman" w:eastAsiaTheme="minorEastAsia" w:hAnsi="Times New Roman" w:cs="Times New Roman"/>
          <w:sz w:val="24"/>
          <w:szCs w:val="24"/>
        </w:rPr>
        <w:t> if–</w:t>
      </w:r>
    </w:p>
    <w:p w14:paraId="6BBC52BE"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(A) The Contracting Officer and the Contractor are unable to reach agreement on the existence or amount of a debt within 30 </w:t>
      </w:r>
      <w:proofErr w:type="gramStart"/>
      <w:r w:rsidRPr="000D4DEA">
        <w:rPr>
          <w:rFonts w:ascii="Times New Roman" w:eastAsiaTheme="minorEastAsia" w:hAnsi="Times New Roman" w:cs="Times New Roman"/>
          <w:sz w:val="24"/>
          <w:szCs w:val="24"/>
        </w:rPr>
        <w:t>days;</w:t>
      </w:r>
      <w:proofErr w:type="gramEnd"/>
    </w:p>
    <w:p w14:paraId="32BF245B"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(B) The Contractor fails to liquidate a debt previously demanded by the Contracting Officer within the timeline specified in the demand for payment unless the amounts were not repaid because the Contractor has requested an installment payment agreement; or</w:t>
      </w:r>
    </w:p>
    <w:p w14:paraId="69E28F19"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(C) The Contractor requests a deferment of collection on a debt previously demanded by the Contracting Officer (see </w:t>
      </w:r>
      <w:hyperlink r:id="rId30" w:anchor="FAR_32_607_2" w:history="1">
        <w:r w:rsidRPr="000D4DEA">
          <w:rPr>
            <w:rFonts w:ascii="Times New Roman" w:eastAsiaTheme="minorEastAsia" w:hAnsi="Times New Roman" w:cs="Times New Roman"/>
            <w:color w:val="0000FF" w:themeColor="hyperlink"/>
            <w:sz w:val="24"/>
            <w:szCs w:val="24"/>
            <w:u w:val="single"/>
          </w:rPr>
          <w:t>32.607-2</w:t>
        </w:r>
      </w:hyperlink>
      <w:r w:rsidRPr="000D4DEA">
        <w:rPr>
          <w:rFonts w:ascii="Times New Roman" w:eastAsiaTheme="minorEastAsia" w:hAnsi="Times New Roman" w:cs="Times New Roman"/>
          <w:sz w:val="24"/>
          <w:szCs w:val="24"/>
        </w:rPr>
        <w:t>).</w:t>
      </w:r>
    </w:p>
    <w:p w14:paraId="33989C55"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(iv) If a demand for payment was previously issued for the debt, the demand for payment included in the final decision shall identify the same due date as the original demand for payment.</w:t>
      </w:r>
    </w:p>
    <w:p w14:paraId="00B23217" w14:textId="77777777" w:rsidR="000D4DEA" w:rsidRPr="000D4DEA" w:rsidRDefault="000D4DEA" w:rsidP="000D4DEA">
      <w:pPr>
        <w:shd w:val="clear" w:color="auto" w:fill="FFFFFF" w:themeFill="background1"/>
        <w:spacing w:after="0"/>
        <w:ind w:firstLine="45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(v) Amounts shall be due at the earliest of the following dates:</w:t>
      </w:r>
    </w:p>
    <w:p w14:paraId="4F383B3A" w14:textId="77777777" w:rsidR="000D4DEA" w:rsidRPr="000D4DEA" w:rsidRDefault="000D4DEA" w:rsidP="000D4DEA">
      <w:pPr>
        <w:shd w:val="clear" w:color="auto" w:fill="FFFFFF" w:themeFill="background1"/>
        <w:spacing w:after="0"/>
        <w:ind w:firstLine="72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(A) The date fixed under this contract.</w:t>
      </w:r>
    </w:p>
    <w:p w14:paraId="3B44F39E"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(B) The date of the first written demand for payment, including any demand for payment resulting from a default termination.</w:t>
      </w:r>
    </w:p>
    <w:p w14:paraId="5F42C7A4" w14:textId="77777777" w:rsidR="000D4DEA" w:rsidRPr="000D4DEA" w:rsidRDefault="000D4DEA" w:rsidP="000D4DEA">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(vi) The interest charge shall be computed for the actual number of calendar days involved beginning on the due date and ending on-</w:t>
      </w:r>
    </w:p>
    <w:p w14:paraId="1FF1D737"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(A) The date on which the designated office receives payment from the </w:t>
      </w:r>
      <w:proofErr w:type="gramStart"/>
      <w:r w:rsidRPr="000D4DEA">
        <w:rPr>
          <w:rFonts w:ascii="Times New Roman" w:eastAsiaTheme="minorEastAsia" w:hAnsi="Times New Roman" w:cs="Times New Roman"/>
          <w:sz w:val="24"/>
          <w:szCs w:val="24"/>
        </w:rPr>
        <w:t>Contractor;</w:t>
      </w:r>
      <w:proofErr w:type="gramEnd"/>
    </w:p>
    <w:p w14:paraId="1BDA1D64"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(B) The date of issuance of a Government check to the Contractor from which an amount otherwise payable has been withheld as a credit against the contract debt; or</w:t>
      </w:r>
    </w:p>
    <w:p w14:paraId="19A658F3" w14:textId="77777777" w:rsidR="000D4DEA" w:rsidRPr="000D4DEA" w:rsidRDefault="000D4DEA" w:rsidP="000D4DEA">
      <w:pPr>
        <w:shd w:val="clear" w:color="auto" w:fill="FFFFFF" w:themeFill="background1"/>
        <w:spacing w:after="0"/>
        <w:ind w:left="1980" w:hanging="126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(C) The date on which an amount withheld and applied to the contract debt would otherwise have become payable to the Contractor.</w:t>
      </w:r>
    </w:p>
    <w:p w14:paraId="62895213" w14:textId="35F0889B" w:rsidR="009D1804" w:rsidRDefault="000D4DEA" w:rsidP="009D1804">
      <w:pPr>
        <w:shd w:val="clear" w:color="auto" w:fill="FFFFFF" w:themeFill="background1"/>
        <w:spacing w:after="0"/>
        <w:ind w:left="1440" w:hanging="9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(vii) The interest charge made under this clause may be reduced under the procedures prescribed in </w:t>
      </w:r>
      <w:r w:rsidR="006A37FB">
        <w:rPr>
          <w:rFonts w:ascii="Times New Roman" w:eastAsiaTheme="minorEastAsia" w:hAnsi="Times New Roman" w:cs="Times New Roman"/>
          <w:sz w:val="24"/>
          <w:szCs w:val="24"/>
        </w:rPr>
        <w:t xml:space="preserve">FAR </w:t>
      </w:r>
      <w:hyperlink r:id="rId31" w:anchor="FAR_32_608_2" w:history="1">
        <w:r w:rsidRPr="000D4DEA">
          <w:rPr>
            <w:rFonts w:ascii="Times New Roman" w:eastAsiaTheme="minorEastAsia" w:hAnsi="Times New Roman" w:cs="Times New Roman"/>
            <w:color w:val="0000FF" w:themeColor="hyperlink"/>
            <w:sz w:val="24"/>
            <w:szCs w:val="24"/>
            <w:u w:val="single"/>
          </w:rPr>
          <w:t>32.608-2</w:t>
        </w:r>
      </w:hyperlink>
      <w:r w:rsidRPr="000D4DEA">
        <w:rPr>
          <w:rFonts w:ascii="Times New Roman" w:eastAsiaTheme="minorEastAsia" w:hAnsi="Times New Roman" w:cs="Times New Roman"/>
          <w:sz w:val="24"/>
          <w:szCs w:val="24"/>
        </w:rPr>
        <w:t> in effect on the date of this contract.</w:t>
      </w:r>
    </w:p>
    <w:p w14:paraId="58A15A68" w14:textId="77777777" w:rsidR="009D1804" w:rsidRPr="009D1804" w:rsidRDefault="009D1804" w:rsidP="009D1804">
      <w:pPr>
        <w:shd w:val="clear" w:color="auto" w:fill="FFFFFF" w:themeFill="background1"/>
        <w:spacing w:after="0"/>
        <w:ind w:left="1440" w:hanging="990"/>
        <w:rPr>
          <w:rFonts w:ascii="Times New Roman" w:eastAsiaTheme="minorEastAsia" w:hAnsi="Times New Roman" w:cs="Times New Roman"/>
          <w:sz w:val="24"/>
          <w:szCs w:val="24"/>
        </w:rPr>
      </w:pPr>
    </w:p>
    <w:p w14:paraId="3379AE9D"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(j) </w:t>
      </w:r>
      <w:r w:rsidRPr="000D4DEA">
        <w:rPr>
          <w:rFonts w:ascii="Times New Roman" w:eastAsiaTheme="minorEastAsia" w:hAnsi="Times New Roman" w:cs="Times New Roman"/>
          <w:i/>
          <w:iCs/>
          <w:sz w:val="24"/>
          <w:szCs w:val="24"/>
        </w:rPr>
        <w:t>Risk of loss</w:t>
      </w:r>
      <w:r w:rsidRPr="000D4DEA">
        <w:rPr>
          <w:rFonts w:ascii="Times New Roman" w:eastAsiaTheme="minorEastAsia" w:hAnsi="Times New Roman" w:cs="Times New Roman"/>
          <w:sz w:val="24"/>
          <w:szCs w:val="24"/>
        </w:rPr>
        <w:t>. Unless the contract specifically provides otherwise, risk of loss or damage to the supplies provided under this contract shall remain with the Contractor until, and shall pass to the Government upon:</w:t>
      </w:r>
    </w:p>
    <w:p w14:paraId="5E2C7A2D"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(1) Delivery of the supplies to a </w:t>
      </w:r>
      <w:proofErr w:type="gramStart"/>
      <w:r w:rsidRPr="000D4DEA">
        <w:rPr>
          <w:rFonts w:ascii="Times New Roman" w:eastAsiaTheme="minorEastAsia" w:hAnsi="Times New Roman" w:cs="Times New Roman"/>
          <w:sz w:val="24"/>
          <w:szCs w:val="24"/>
        </w:rPr>
        <w:t>carrier, if</w:t>
      </w:r>
      <w:proofErr w:type="gramEnd"/>
      <w:r w:rsidRPr="000D4DEA">
        <w:rPr>
          <w:rFonts w:ascii="Times New Roman" w:eastAsiaTheme="minorEastAsia" w:hAnsi="Times New Roman" w:cs="Times New Roman"/>
          <w:sz w:val="24"/>
          <w:szCs w:val="24"/>
        </w:rPr>
        <w:t xml:space="preserve"> transportation is f.o.b. origin; or</w:t>
      </w:r>
    </w:p>
    <w:p w14:paraId="6B57F294" w14:textId="77777777" w:rsidR="000D4DEA" w:rsidRPr="000D4DEA" w:rsidRDefault="000D4DEA" w:rsidP="000D4DEA">
      <w:pPr>
        <w:shd w:val="clear" w:color="auto" w:fill="FFFFFF" w:themeFill="background1"/>
        <w:spacing w:after="0"/>
        <w:ind w:left="720" w:hanging="72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xml:space="preserve">           (2) Delivery of the supplies to the Government at the destination specified in the </w:t>
      </w:r>
      <w:proofErr w:type="gramStart"/>
      <w:r w:rsidRPr="000D4DEA">
        <w:rPr>
          <w:rFonts w:ascii="Times New Roman" w:eastAsiaTheme="minorEastAsia" w:hAnsi="Times New Roman" w:cs="Times New Roman"/>
          <w:sz w:val="24"/>
          <w:szCs w:val="24"/>
        </w:rPr>
        <w:t>contract, if</w:t>
      </w:r>
      <w:proofErr w:type="gramEnd"/>
      <w:r w:rsidRPr="000D4DEA">
        <w:rPr>
          <w:rFonts w:ascii="Times New Roman" w:eastAsiaTheme="minorEastAsia" w:hAnsi="Times New Roman" w:cs="Times New Roman"/>
          <w:sz w:val="24"/>
          <w:szCs w:val="24"/>
        </w:rPr>
        <w:t xml:space="preserve"> transportation is f.o.b. destination.</w:t>
      </w:r>
    </w:p>
    <w:p w14:paraId="2801F6A0"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6E5F3077"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(k) </w:t>
      </w:r>
      <w:r w:rsidRPr="000D4DEA">
        <w:rPr>
          <w:rFonts w:ascii="Times New Roman" w:eastAsiaTheme="minorEastAsia" w:hAnsi="Times New Roman" w:cs="Times New Roman"/>
          <w:i/>
          <w:iCs/>
          <w:sz w:val="24"/>
          <w:szCs w:val="24"/>
        </w:rPr>
        <w:t>Taxes</w:t>
      </w:r>
      <w:r w:rsidRPr="000D4DEA">
        <w:rPr>
          <w:rFonts w:ascii="Times New Roman" w:eastAsiaTheme="minorEastAsia" w:hAnsi="Times New Roman" w:cs="Times New Roman"/>
          <w:sz w:val="24"/>
          <w:szCs w:val="24"/>
        </w:rPr>
        <w:t>. The contract price includes all applicable Federal, State, and local taxes and duties.</w:t>
      </w:r>
    </w:p>
    <w:p w14:paraId="54D324FD"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433EDD25" w14:textId="44C237CD"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(l) </w:t>
      </w:r>
      <w:r w:rsidR="006A37FB" w:rsidRPr="00F619BB">
        <w:rPr>
          <w:rFonts w:ascii="Times New Roman" w:hAnsi="Times New Roman" w:cs="Times New Roman"/>
          <w:i/>
          <w:iCs/>
          <w:sz w:val="24"/>
          <w:szCs w:val="24"/>
        </w:rPr>
        <w:t>Termination for the Government’s convenience</w:t>
      </w:r>
      <w:r w:rsidR="006A37FB" w:rsidRPr="00F619BB">
        <w:rPr>
          <w:rFonts w:ascii="Times New Roman" w:hAnsi="Times New Roman" w:cs="Times New Roman"/>
          <w:sz w:val="24"/>
          <w:szCs w:val="24"/>
        </w:rPr>
        <w:t>.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 ’s records. The Contractor shall not be paid for any work performed or costs incurred which reasonably could have been avoided.</w:t>
      </w:r>
    </w:p>
    <w:p w14:paraId="5DB6A91C"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43827AC0" w14:textId="687D6EDD" w:rsidR="000D4DEA" w:rsidRPr="006A37FB" w:rsidRDefault="000D4DEA" w:rsidP="000D4DEA">
      <w:pPr>
        <w:shd w:val="clear" w:color="auto" w:fill="FFFFFF" w:themeFill="background1"/>
        <w:spacing w:after="0"/>
        <w:rPr>
          <w:rFonts w:ascii="Times New Roman" w:hAnsi="Times New Roman" w:cs="Times New Roman"/>
          <w:sz w:val="24"/>
          <w:szCs w:val="24"/>
        </w:rPr>
      </w:pPr>
      <w:r w:rsidRPr="000D4DEA">
        <w:rPr>
          <w:rFonts w:ascii="Times New Roman" w:eastAsiaTheme="minorEastAsia" w:hAnsi="Times New Roman" w:cs="Times New Roman"/>
          <w:sz w:val="24"/>
          <w:szCs w:val="24"/>
        </w:rPr>
        <w:t>(m) </w:t>
      </w:r>
      <w:r w:rsidR="006A37FB" w:rsidRPr="00F619BB">
        <w:rPr>
          <w:rFonts w:ascii="Times New Roman" w:hAnsi="Times New Roman" w:cs="Times New Roman"/>
          <w:i/>
          <w:iCs/>
          <w:sz w:val="24"/>
          <w:szCs w:val="24"/>
        </w:rPr>
        <w:t>Termination for cause</w:t>
      </w:r>
      <w:r w:rsidR="006A37FB" w:rsidRPr="00F619BB">
        <w:rPr>
          <w:rFonts w:ascii="Times New Roman" w:hAnsi="Times New Roman" w:cs="Times New Roman"/>
          <w:sz w:val="24"/>
          <w:szCs w:val="24"/>
        </w:rPr>
        <w:t>.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14:paraId="7FAC00F2"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04AD4505" w14:textId="10795DDA"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(n) </w:t>
      </w:r>
      <w:r w:rsidR="006A37FB" w:rsidRPr="00F619BB">
        <w:rPr>
          <w:rFonts w:ascii="Times New Roman" w:hAnsi="Times New Roman" w:cs="Times New Roman"/>
          <w:i/>
          <w:iCs/>
          <w:sz w:val="24"/>
          <w:szCs w:val="24"/>
        </w:rPr>
        <w:t>Title</w:t>
      </w:r>
      <w:r w:rsidR="006A37FB" w:rsidRPr="00F619BB">
        <w:rPr>
          <w:rFonts w:ascii="Times New Roman" w:hAnsi="Times New Roman" w:cs="Times New Roman"/>
          <w:sz w:val="24"/>
          <w:szCs w:val="24"/>
        </w:rPr>
        <w:t xml:space="preserve">. Unless specified elsewhere in this contract, title to items furnished under </w:t>
      </w:r>
      <w:r w:rsidR="00BC4D0C">
        <w:rPr>
          <w:rFonts w:ascii="Times New Roman" w:hAnsi="Times New Roman" w:cs="Times New Roman"/>
          <w:sz w:val="24"/>
          <w:szCs w:val="24"/>
        </w:rPr>
        <w:t xml:space="preserve">this contract </w:t>
      </w:r>
      <w:r w:rsidR="006A37FB" w:rsidRPr="00F619BB">
        <w:rPr>
          <w:rFonts w:ascii="Times New Roman" w:hAnsi="Times New Roman" w:cs="Times New Roman"/>
          <w:sz w:val="24"/>
          <w:szCs w:val="24"/>
        </w:rPr>
        <w:t>shall pass to the Government upon acceptance, regardless of when or where the Government takes physical possession.</w:t>
      </w:r>
    </w:p>
    <w:p w14:paraId="063D8319"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21E9A859" w14:textId="0C5DA49F" w:rsidR="006A37FB" w:rsidRPr="00F619BB" w:rsidRDefault="000D4DEA" w:rsidP="006A37FB">
      <w:pPr>
        <w:shd w:val="clear" w:color="auto" w:fill="FFFFFF" w:themeFill="background1"/>
        <w:spacing w:after="0"/>
        <w:rPr>
          <w:rFonts w:ascii="Times New Roman" w:hAnsi="Times New Roman" w:cs="Times New Roman"/>
          <w:sz w:val="24"/>
          <w:szCs w:val="24"/>
        </w:rPr>
      </w:pPr>
      <w:r w:rsidRPr="000D4DEA">
        <w:rPr>
          <w:rFonts w:ascii="Times New Roman" w:eastAsiaTheme="minorEastAsia" w:hAnsi="Times New Roman" w:cs="Times New Roman"/>
          <w:sz w:val="24"/>
          <w:szCs w:val="24"/>
        </w:rPr>
        <w:t>(o) </w:t>
      </w:r>
      <w:r w:rsidR="006A37FB" w:rsidRPr="00F619BB">
        <w:rPr>
          <w:rFonts w:ascii="Times New Roman" w:hAnsi="Times New Roman" w:cs="Times New Roman"/>
          <w:i/>
          <w:iCs/>
          <w:sz w:val="24"/>
          <w:szCs w:val="24"/>
        </w:rPr>
        <w:t>Warranty</w:t>
      </w:r>
      <w:r w:rsidR="006A37FB" w:rsidRPr="00F619BB">
        <w:rPr>
          <w:rFonts w:ascii="Times New Roman" w:hAnsi="Times New Roman" w:cs="Times New Roman"/>
          <w:sz w:val="24"/>
          <w:szCs w:val="24"/>
        </w:rPr>
        <w:t>. The Contractor warrants and implies that the items delivered hereunder are merchantable and fit for use for the particular purpose described in this contract.</w:t>
      </w:r>
    </w:p>
    <w:p w14:paraId="6D5B2C82" w14:textId="1BEC2DC2"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5DC765D2" w14:textId="084CCC26" w:rsidR="000D4DEA" w:rsidRPr="000D4DEA" w:rsidRDefault="000D4DEA" w:rsidP="006A37FB">
      <w:pPr>
        <w:shd w:val="clear" w:color="auto" w:fill="FFFFFF" w:themeFill="background1"/>
        <w:spacing w:after="0"/>
        <w:ind w:right="-18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(p) </w:t>
      </w:r>
      <w:r w:rsidR="006A37FB" w:rsidRPr="00F619BB">
        <w:rPr>
          <w:rFonts w:ascii="Times New Roman" w:hAnsi="Times New Roman" w:cs="Times New Roman"/>
          <w:i/>
          <w:iCs/>
          <w:sz w:val="24"/>
          <w:szCs w:val="24"/>
        </w:rPr>
        <w:t>Limitation of liability</w:t>
      </w:r>
      <w:r w:rsidR="006A37FB" w:rsidRPr="00F619BB">
        <w:rPr>
          <w:rFonts w:ascii="Times New Roman" w:hAnsi="Times New Roman" w:cs="Times New Roman"/>
          <w:sz w:val="24"/>
          <w:szCs w:val="24"/>
        </w:rPr>
        <w:t>. Except as otherwise provided by an express warranty,</w:t>
      </w:r>
      <w:r w:rsidR="006A37FB">
        <w:rPr>
          <w:rFonts w:ascii="Times New Roman" w:hAnsi="Times New Roman" w:cs="Times New Roman"/>
          <w:sz w:val="24"/>
          <w:szCs w:val="24"/>
        </w:rPr>
        <w:t xml:space="preserve"> the Contractor </w:t>
      </w:r>
      <w:r w:rsidR="006A37FB" w:rsidRPr="00F619BB">
        <w:rPr>
          <w:rFonts w:ascii="Times New Roman" w:hAnsi="Times New Roman" w:cs="Times New Roman"/>
          <w:sz w:val="24"/>
          <w:szCs w:val="24"/>
        </w:rPr>
        <w:t>will not be liable to the Government for consequential damages resulting from any defect or deficiencies in accepted items.</w:t>
      </w:r>
    </w:p>
    <w:p w14:paraId="459A1290"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42C70005" w14:textId="1B670139"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(q) </w:t>
      </w:r>
      <w:r w:rsidR="00BC4D0C" w:rsidRPr="00F619BB">
        <w:rPr>
          <w:rFonts w:ascii="Times New Roman" w:hAnsi="Times New Roman" w:cs="Times New Roman"/>
          <w:i/>
          <w:iCs/>
          <w:sz w:val="24"/>
          <w:szCs w:val="24"/>
        </w:rPr>
        <w:t>Other compliances</w:t>
      </w:r>
      <w:r w:rsidR="00BC4D0C" w:rsidRPr="00F619BB">
        <w:rPr>
          <w:rFonts w:ascii="Times New Roman" w:hAnsi="Times New Roman" w:cs="Times New Roman"/>
          <w:sz w:val="24"/>
          <w:szCs w:val="24"/>
        </w:rPr>
        <w:t>. The Contractor shall comply with all applicable Federal, State and local laws, executive orders, rules and regulations applicable to its performance under this contract.</w:t>
      </w:r>
    </w:p>
    <w:p w14:paraId="67589442"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4C3C9D04" w14:textId="1E426734" w:rsidR="000D4DEA" w:rsidRPr="000D4DEA" w:rsidRDefault="000D4DEA" w:rsidP="00BC4D0C">
      <w:pPr>
        <w:shd w:val="clear" w:color="auto" w:fill="FFFFFF" w:themeFill="background1"/>
        <w:spacing w:after="0"/>
        <w:ind w:right="-9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(r) </w:t>
      </w:r>
      <w:r w:rsidR="00BC4D0C" w:rsidRPr="00F619BB">
        <w:rPr>
          <w:rFonts w:ascii="Times New Roman" w:hAnsi="Times New Roman" w:cs="Times New Roman"/>
          <w:i/>
          <w:iCs/>
          <w:sz w:val="24"/>
          <w:szCs w:val="24"/>
        </w:rPr>
        <w:t>Compliance with laws unique to Government contracts.</w:t>
      </w:r>
      <w:r w:rsidR="00BC4D0C" w:rsidRPr="00F619BB">
        <w:rPr>
          <w:rFonts w:ascii="Times New Roman" w:hAnsi="Times New Roman" w:cs="Times New Roman"/>
          <w:sz w:val="24"/>
          <w:szCs w:val="24"/>
        </w:rPr>
        <w:t> The Contractor agrees to comply</w:t>
      </w:r>
      <w:r w:rsidR="00BC4D0C">
        <w:rPr>
          <w:rFonts w:ascii="Times New Roman" w:hAnsi="Times New Roman" w:cs="Times New Roman"/>
          <w:sz w:val="24"/>
          <w:szCs w:val="24"/>
        </w:rPr>
        <w:t xml:space="preserve"> </w:t>
      </w:r>
      <w:r w:rsidR="00BC4D0C" w:rsidRPr="00F619BB">
        <w:rPr>
          <w:rFonts w:ascii="Times New Roman" w:hAnsi="Times New Roman" w:cs="Times New Roman"/>
          <w:sz w:val="24"/>
          <w:szCs w:val="24"/>
        </w:rPr>
        <w:t>with </w:t>
      </w:r>
      <w:hyperlink r:id="rId32" w:tgtFrame="_blank" w:tooltip="31 U.S.C. 1352" w:history="1">
        <w:r w:rsidR="00BC4D0C" w:rsidRPr="00F619BB">
          <w:rPr>
            <w:rStyle w:val="Hyperlink"/>
            <w:rFonts w:ascii="Times New Roman" w:hAnsi="Times New Roman" w:cs="Times New Roman"/>
            <w:sz w:val="24"/>
            <w:szCs w:val="24"/>
          </w:rPr>
          <w:t>31 U.S.C. 1352</w:t>
        </w:r>
      </w:hyperlink>
      <w:r w:rsidR="00BC4D0C" w:rsidRPr="00F619BB">
        <w:rPr>
          <w:rFonts w:ascii="Times New Roman" w:hAnsi="Times New Roman" w:cs="Times New Roman"/>
          <w:sz w:val="24"/>
          <w:szCs w:val="24"/>
        </w:rPr>
        <w:t> relating to limitations on the use of appropriated funds to influence certain Federal contracts; </w:t>
      </w:r>
      <w:hyperlink r:id="rId33" w:tgtFrame="_blank" w:tooltip="18 U.S.C. 431" w:history="1">
        <w:r w:rsidR="00BC4D0C" w:rsidRPr="00F619BB">
          <w:rPr>
            <w:rStyle w:val="Hyperlink"/>
            <w:rFonts w:ascii="Times New Roman" w:hAnsi="Times New Roman" w:cs="Times New Roman"/>
            <w:sz w:val="24"/>
            <w:szCs w:val="24"/>
          </w:rPr>
          <w:t>18 U.S.C. 431</w:t>
        </w:r>
      </w:hyperlink>
      <w:r w:rsidR="00BC4D0C" w:rsidRPr="00F619BB">
        <w:rPr>
          <w:rFonts w:ascii="Times New Roman" w:hAnsi="Times New Roman" w:cs="Times New Roman"/>
          <w:sz w:val="24"/>
          <w:szCs w:val="24"/>
        </w:rPr>
        <w:t> relating to officials not to benefit; </w:t>
      </w:r>
      <w:hyperlink r:id="rId34" w:tgtFrame="_blank" w:tooltip="40 U.S.C. chapter 37" w:history="1">
        <w:r w:rsidR="00BC4D0C" w:rsidRPr="00F619BB">
          <w:rPr>
            <w:rStyle w:val="Hyperlink"/>
            <w:rFonts w:ascii="Times New Roman" w:hAnsi="Times New Roman" w:cs="Times New Roman"/>
            <w:sz w:val="24"/>
            <w:szCs w:val="24"/>
          </w:rPr>
          <w:t>40 U.S.C. chapter</w:t>
        </w:r>
        <w:r w:rsidR="00BC4D0C">
          <w:rPr>
            <w:rStyle w:val="Hyperlink"/>
            <w:rFonts w:ascii="Times New Roman" w:hAnsi="Times New Roman" w:cs="Times New Roman"/>
            <w:sz w:val="24"/>
            <w:szCs w:val="24"/>
          </w:rPr>
          <w:t xml:space="preserve"> </w:t>
        </w:r>
        <w:r w:rsidR="00BC4D0C" w:rsidRPr="00F619BB">
          <w:rPr>
            <w:rStyle w:val="Hyperlink"/>
            <w:rFonts w:ascii="Times New Roman" w:hAnsi="Times New Roman" w:cs="Times New Roman"/>
            <w:sz w:val="24"/>
            <w:szCs w:val="24"/>
          </w:rPr>
          <w:t>37</w:t>
        </w:r>
      </w:hyperlink>
      <w:r w:rsidR="00BC4D0C" w:rsidRPr="00F619BB">
        <w:rPr>
          <w:rFonts w:ascii="Times New Roman" w:hAnsi="Times New Roman" w:cs="Times New Roman"/>
          <w:sz w:val="24"/>
          <w:szCs w:val="24"/>
        </w:rPr>
        <w:t>, Contract Work Hours and Safety Standards; </w:t>
      </w:r>
      <w:hyperlink r:id="rId35" w:tgtFrame="_blank" w:tooltip="41 U.S.C. chapter 87" w:history="1">
        <w:r w:rsidR="00BC4D0C" w:rsidRPr="00F619BB">
          <w:rPr>
            <w:rStyle w:val="Hyperlink"/>
            <w:rFonts w:ascii="Times New Roman" w:hAnsi="Times New Roman" w:cs="Times New Roman"/>
            <w:sz w:val="24"/>
            <w:szCs w:val="24"/>
          </w:rPr>
          <w:t>41 U.S.C. chapter 87</w:t>
        </w:r>
      </w:hyperlink>
      <w:r w:rsidR="00BC4D0C" w:rsidRPr="00F619BB">
        <w:rPr>
          <w:rFonts w:ascii="Times New Roman" w:hAnsi="Times New Roman" w:cs="Times New Roman"/>
          <w:sz w:val="24"/>
          <w:szCs w:val="24"/>
        </w:rPr>
        <w:t>, Kickbacks; </w:t>
      </w:r>
      <w:hyperlink r:id="rId36" w:tgtFrame="_blank" w:tooltip="41 U.S.C. 4712" w:history="1">
        <w:r w:rsidR="00BC4D0C" w:rsidRPr="00F619BB">
          <w:rPr>
            <w:rStyle w:val="Hyperlink"/>
            <w:rFonts w:ascii="Times New Roman" w:hAnsi="Times New Roman" w:cs="Times New Roman"/>
            <w:sz w:val="24"/>
            <w:szCs w:val="24"/>
          </w:rPr>
          <w:t>41 U.S.C. 4712</w:t>
        </w:r>
      </w:hyperlink>
      <w:r w:rsidR="00BC4D0C" w:rsidRPr="00F619BB">
        <w:rPr>
          <w:rFonts w:ascii="Times New Roman" w:hAnsi="Times New Roman" w:cs="Times New Roman"/>
          <w:sz w:val="24"/>
          <w:szCs w:val="24"/>
        </w:rPr>
        <w:t> and </w:t>
      </w:r>
      <w:hyperlink r:id="rId37" w:tgtFrame="_blank" w:tooltip="10 U.S.C. 2409" w:history="1">
        <w:r w:rsidR="00BC4D0C" w:rsidRPr="00F619BB">
          <w:rPr>
            <w:rStyle w:val="Hyperlink"/>
            <w:rFonts w:ascii="Times New Roman" w:hAnsi="Times New Roman" w:cs="Times New Roman"/>
            <w:sz w:val="24"/>
            <w:szCs w:val="24"/>
          </w:rPr>
          <w:t>10 U.S.C. 2409</w:t>
        </w:r>
      </w:hyperlink>
      <w:r w:rsidR="00BC4D0C" w:rsidRPr="00F619BB">
        <w:rPr>
          <w:rFonts w:ascii="Times New Roman" w:hAnsi="Times New Roman" w:cs="Times New Roman"/>
          <w:sz w:val="24"/>
          <w:szCs w:val="24"/>
        </w:rPr>
        <w:t> relating to whistleblower protections; </w:t>
      </w:r>
      <w:hyperlink r:id="rId38" w:tgtFrame="_blank" w:tooltip="49 U.S.C. 40118" w:history="1">
        <w:r w:rsidR="00BC4D0C" w:rsidRPr="00F619BB">
          <w:rPr>
            <w:rStyle w:val="Hyperlink"/>
            <w:rFonts w:ascii="Times New Roman" w:hAnsi="Times New Roman" w:cs="Times New Roman"/>
            <w:sz w:val="24"/>
            <w:szCs w:val="24"/>
          </w:rPr>
          <w:t>49 U.S.C. 40118</w:t>
        </w:r>
      </w:hyperlink>
      <w:r w:rsidR="00BC4D0C" w:rsidRPr="00F619BB">
        <w:rPr>
          <w:rFonts w:ascii="Times New Roman" w:hAnsi="Times New Roman" w:cs="Times New Roman"/>
          <w:sz w:val="24"/>
          <w:szCs w:val="24"/>
        </w:rPr>
        <w:t>, Fly American; and </w:t>
      </w:r>
      <w:hyperlink r:id="rId39" w:tgtFrame="_blank" w:tooltip="41 U.S.C. chapter 21" w:history="1">
        <w:r w:rsidR="00BC4D0C" w:rsidRPr="00F619BB">
          <w:rPr>
            <w:rStyle w:val="Hyperlink"/>
            <w:rFonts w:ascii="Times New Roman" w:hAnsi="Times New Roman" w:cs="Times New Roman"/>
            <w:sz w:val="24"/>
            <w:szCs w:val="24"/>
          </w:rPr>
          <w:t>41 U.S.C. chapter 21</w:t>
        </w:r>
      </w:hyperlink>
      <w:r w:rsidR="00BC4D0C" w:rsidRPr="00F619BB">
        <w:rPr>
          <w:rFonts w:ascii="Times New Roman" w:hAnsi="Times New Roman" w:cs="Times New Roman"/>
          <w:sz w:val="24"/>
          <w:szCs w:val="24"/>
        </w:rPr>
        <w:t> relating to procurement integrity.</w:t>
      </w:r>
    </w:p>
    <w:p w14:paraId="4C6071A7"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p>
    <w:p w14:paraId="2AF4ED49" w14:textId="62AAAAEA"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(s) </w:t>
      </w:r>
      <w:r w:rsidR="00BC4D0C" w:rsidRPr="00F619BB">
        <w:rPr>
          <w:rFonts w:ascii="Times New Roman" w:hAnsi="Times New Roman" w:cs="Times New Roman"/>
          <w:i/>
          <w:iCs/>
          <w:sz w:val="24"/>
          <w:szCs w:val="24"/>
        </w:rPr>
        <w:t>Order of precedence</w:t>
      </w:r>
      <w:r w:rsidR="00BC4D0C" w:rsidRPr="00F619BB">
        <w:rPr>
          <w:rFonts w:ascii="Times New Roman" w:hAnsi="Times New Roman" w:cs="Times New Roman"/>
          <w:sz w:val="24"/>
          <w:szCs w:val="24"/>
        </w:rPr>
        <w:t>. Any inconsistencies in this solicitation or contract shall be resolved by giving precedence in the following order:</w:t>
      </w:r>
    </w:p>
    <w:p w14:paraId="113FC64A"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(1) The schedule of supplies/services.</w:t>
      </w:r>
    </w:p>
    <w:p w14:paraId="56A6C445" w14:textId="36F0ECB5" w:rsidR="000D4DEA" w:rsidRPr="00BC4D0C" w:rsidRDefault="000D4DEA" w:rsidP="00BC4D0C">
      <w:pPr>
        <w:shd w:val="clear" w:color="auto" w:fill="FFFFFF" w:themeFill="background1"/>
        <w:spacing w:after="0"/>
        <w:ind w:left="720" w:hanging="720"/>
        <w:rPr>
          <w:rFonts w:ascii="Times New Roman" w:hAnsi="Times New Roman" w:cs="Times New Roman"/>
          <w:sz w:val="24"/>
          <w:szCs w:val="24"/>
        </w:rPr>
      </w:pPr>
      <w:r w:rsidRPr="000D4DEA">
        <w:rPr>
          <w:rFonts w:ascii="Times New Roman" w:eastAsiaTheme="minorEastAsia" w:hAnsi="Times New Roman" w:cs="Times New Roman"/>
          <w:sz w:val="24"/>
          <w:szCs w:val="24"/>
        </w:rPr>
        <w:t>           (2) </w:t>
      </w:r>
      <w:r w:rsidR="00BC4D0C" w:rsidRPr="00F619BB">
        <w:rPr>
          <w:rFonts w:ascii="Times New Roman" w:hAnsi="Times New Roman" w:cs="Times New Roman"/>
          <w:sz w:val="24"/>
          <w:szCs w:val="24"/>
        </w:rPr>
        <w:t>The Assignments, Disputes, Payments, Invoice, Other Compliances, Compliance with</w:t>
      </w:r>
      <w:r w:rsidR="00BC4D0C">
        <w:rPr>
          <w:rFonts w:ascii="Times New Roman" w:hAnsi="Times New Roman" w:cs="Times New Roman"/>
          <w:sz w:val="24"/>
          <w:szCs w:val="24"/>
        </w:rPr>
        <w:t xml:space="preserve"> </w:t>
      </w:r>
      <w:r w:rsidR="00BC4D0C" w:rsidRPr="00F619BB">
        <w:rPr>
          <w:rFonts w:ascii="Times New Roman" w:hAnsi="Times New Roman" w:cs="Times New Roman"/>
          <w:sz w:val="24"/>
          <w:szCs w:val="24"/>
        </w:rPr>
        <w:t xml:space="preserve">Laws Unique to Government Contracts, and Unauthorized Obligations paragraphs of this </w:t>
      </w:r>
      <w:proofErr w:type="gramStart"/>
      <w:r w:rsidR="00BC4D0C" w:rsidRPr="00F619BB">
        <w:rPr>
          <w:rFonts w:ascii="Times New Roman" w:hAnsi="Times New Roman" w:cs="Times New Roman"/>
          <w:sz w:val="24"/>
          <w:szCs w:val="24"/>
        </w:rPr>
        <w:t>clause;</w:t>
      </w:r>
      <w:proofErr w:type="gramEnd"/>
    </w:p>
    <w:p w14:paraId="56C47E88"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(3) The clause at </w:t>
      </w:r>
      <w:hyperlink r:id="rId40" w:anchor="FAR_52_212_5" w:history="1">
        <w:r w:rsidRPr="000D4DEA">
          <w:rPr>
            <w:rFonts w:ascii="Times New Roman" w:eastAsiaTheme="minorEastAsia" w:hAnsi="Times New Roman" w:cs="Times New Roman"/>
            <w:color w:val="0000FF" w:themeColor="hyperlink"/>
            <w:sz w:val="24"/>
            <w:szCs w:val="24"/>
            <w:u w:val="single"/>
          </w:rPr>
          <w:t>52.212-5</w:t>
        </w:r>
      </w:hyperlink>
      <w:r w:rsidRPr="000D4DEA">
        <w:rPr>
          <w:rFonts w:ascii="Times New Roman" w:eastAsiaTheme="minorEastAsia" w:hAnsi="Times New Roman" w:cs="Times New Roman"/>
          <w:sz w:val="24"/>
          <w:szCs w:val="24"/>
        </w:rPr>
        <w:t>.</w:t>
      </w:r>
    </w:p>
    <w:p w14:paraId="4B36FDB9" w14:textId="288865BB" w:rsidR="000D4DEA" w:rsidRPr="000D4DEA" w:rsidRDefault="000D4DEA" w:rsidP="000D4DEA">
      <w:pPr>
        <w:shd w:val="clear" w:color="auto" w:fill="FFFFFF" w:themeFill="background1"/>
        <w:spacing w:after="0"/>
        <w:ind w:left="720" w:hanging="72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(4) </w:t>
      </w:r>
      <w:r w:rsidR="00BC4D0C" w:rsidRPr="00BC4D0C">
        <w:rPr>
          <w:rFonts w:ascii="Times New Roman" w:eastAsiaTheme="minorEastAsia" w:hAnsi="Times New Roman" w:cs="Times New Roman"/>
          <w:sz w:val="24"/>
          <w:szCs w:val="24"/>
        </w:rPr>
        <w:t>Addenda to this solicitation or contract, including any license agreements for computer software.</w:t>
      </w:r>
    </w:p>
    <w:p w14:paraId="006413BE" w14:textId="13B37E1E" w:rsidR="00BC4D0C" w:rsidRPr="00F619BB" w:rsidRDefault="000D4DEA" w:rsidP="00BC4D0C">
      <w:pPr>
        <w:shd w:val="clear" w:color="auto" w:fill="FFFFFF" w:themeFill="background1"/>
        <w:spacing w:after="0"/>
        <w:rPr>
          <w:rFonts w:ascii="Times New Roman" w:hAnsi="Times New Roman" w:cs="Times New Roman"/>
          <w:sz w:val="24"/>
          <w:szCs w:val="24"/>
        </w:rPr>
      </w:pPr>
      <w:r w:rsidRPr="000D4DEA">
        <w:rPr>
          <w:rFonts w:ascii="Times New Roman" w:eastAsiaTheme="minorEastAsia" w:hAnsi="Times New Roman" w:cs="Times New Roman"/>
          <w:sz w:val="24"/>
          <w:szCs w:val="24"/>
        </w:rPr>
        <w:t>           </w:t>
      </w:r>
      <w:r w:rsidR="00BC4D0C" w:rsidRPr="00F619BB">
        <w:rPr>
          <w:rFonts w:ascii="Times New Roman" w:hAnsi="Times New Roman" w:cs="Times New Roman"/>
          <w:sz w:val="24"/>
          <w:szCs w:val="24"/>
        </w:rPr>
        <w:t>(5) Solicitation provisions if this is a solicitation.</w:t>
      </w:r>
    </w:p>
    <w:p w14:paraId="1A561BBE" w14:textId="77777777" w:rsidR="00BC4D0C" w:rsidRPr="00F619BB" w:rsidRDefault="00BC4D0C" w:rsidP="00BC4D0C">
      <w:pPr>
        <w:shd w:val="clear" w:color="auto" w:fill="FFFFFF" w:themeFill="background1"/>
        <w:spacing w:after="0"/>
        <w:rPr>
          <w:rFonts w:ascii="Times New Roman" w:hAnsi="Times New Roman" w:cs="Times New Roman"/>
          <w:sz w:val="24"/>
          <w:szCs w:val="24"/>
        </w:rPr>
      </w:pPr>
      <w:r w:rsidRPr="00F619BB">
        <w:rPr>
          <w:rFonts w:ascii="Times New Roman" w:hAnsi="Times New Roman" w:cs="Times New Roman"/>
          <w:sz w:val="24"/>
          <w:szCs w:val="24"/>
        </w:rPr>
        <w:t>           (6) Other paragraphs of this clause.</w:t>
      </w:r>
    </w:p>
    <w:p w14:paraId="747318F2" w14:textId="77777777" w:rsidR="00BC4D0C" w:rsidRPr="00F619BB" w:rsidRDefault="00BC4D0C" w:rsidP="00BC4D0C">
      <w:pPr>
        <w:shd w:val="clear" w:color="auto" w:fill="FFFFFF" w:themeFill="background1"/>
        <w:spacing w:after="0"/>
        <w:rPr>
          <w:rFonts w:ascii="Times New Roman" w:hAnsi="Times New Roman" w:cs="Times New Roman"/>
          <w:sz w:val="24"/>
          <w:szCs w:val="24"/>
        </w:rPr>
      </w:pPr>
      <w:r w:rsidRPr="00F619BB">
        <w:rPr>
          <w:rFonts w:ascii="Times New Roman" w:hAnsi="Times New Roman" w:cs="Times New Roman"/>
          <w:sz w:val="24"/>
          <w:szCs w:val="24"/>
        </w:rPr>
        <w:t>           (7) The </w:t>
      </w:r>
      <w:hyperlink r:id="rId41" w:tgtFrame="_blank" w:tooltip="Standard Form 1449" w:history="1">
        <w:r w:rsidRPr="00F619BB">
          <w:rPr>
            <w:rStyle w:val="Hyperlink"/>
            <w:rFonts w:ascii="Times New Roman" w:hAnsi="Times New Roman" w:cs="Times New Roman"/>
            <w:sz w:val="24"/>
            <w:szCs w:val="24"/>
          </w:rPr>
          <w:t>Standard Form 1449</w:t>
        </w:r>
      </w:hyperlink>
      <w:r w:rsidRPr="00F619BB">
        <w:rPr>
          <w:rFonts w:ascii="Times New Roman" w:hAnsi="Times New Roman" w:cs="Times New Roman"/>
          <w:sz w:val="24"/>
          <w:szCs w:val="24"/>
        </w:rPr>
        <w:t>.</w:t>
      </w:r>
    </w:p>
    <w:p w14:paraId="7E90EAB6" w14:textId="77777777" w:rsidR="00BC4D0C" w:rsidRPr="00F619BB" w:rsidRDefault="00BC4D0C" w:rsidP="00BC4D0C">
      <w:pPr>
        <w:shd w:val="clear" w:color="auto" w:fill="FFFFFF" w:themeFill="background1"/>
        <w:spacing w:after="0"/>
        <w:rPr>
          <w:rFonts w:ascii="Times New Roman" w:hAnsi="Times New Roman" w:cs="Times New Roman"/>
          <w:sz w:val="24"/>
          <w:szCs w:val="24"/>
        </w:rPr>
      </w:pPr>
      <w:r w:rsidRPr="00F619BB">
        <w:rPr>
          <w:rFonts w:ascii="Times New Roman" w:hAnsi="Times New Roman" w:cs="Times New Roman"/>
          <w:sz w:val="24"/>
          <w:szCs w:val="24"/>
        </w:rPr>
        <w:t>           (8) Other documents, exhibits, and attachments.</w:t>
      </w:r>
    </w:p>
    <w:p w14:paraId="188942A1" w14:textId="77777777" w:rsidR="00BC4D0C" w:rsidRDefault="00BC4D0C" w:rsidP="00BC4D0C">
      <w:pPr>
        <w:shd w:val="clear" w:color="auto" w:fill="FFFFFF" w:themeFill="background1"/>
        <w:spacing w:after="0"/>
        <w:rPr>
          <w:rFonts w:ascii="Times New Roman" w:hAnsi="Times New Roman" w:cs="Times New Roman"/>
          <w:sz w:val="24"/>
          <w:szCs w:val="24"/>
        </w:rPr>
      </w:pPr>
      <w:r w:rsidRPr="00F619BB">
        <w:rPr>
          <w:rFonts w:ascii="Times New Roman" w:hAnsi="Times New Roman" w:cs="Times New Roman"/>
          <w:sz w:val="24"/>
          <w:szCs w:val="24"/>
        </w:rPr>
        <w:t>           (9) The specification.</w:t>
      </w:r>
    </w:p>
    <w:p w14:paraId="76211023" w14:textId="64CDCD5D" w:rsidR="000D4DEA" w:rsidRPr="000D4DEA" w:rsidRDefault="000D4DEA" w:rsidP="00BC4D0C">
      <w:pPr>
        <w:shd w:val="clear" w:color="auto" w:fill="FFFFFF" w:themeFill="background1"/>
        <w:spacing w:after="0"/>
        <w:rPr>
          <w:rFonts w:ascii="Times New Roman" w:eastAsiaTheme="minorEastAsia" w:hAnsi="Times New Roman" w:cs="Times New Roman"/>
          <w:sz w:val="24"/>
          <w:szCs w:val="24"/>
        </w:rPr>
      </w:pPr>
    </w:p>
    <w:p w14:paraId="3B8E445D" w14:textId="69C32B7B" w:rsidR="000D4DEA" w:rsidRDefault="000D4DEA" w:rsidP="000D4DEA">
      <w:pPr>
        <w:shd w:val="clear" w:color="auto" w:fill="FFFFFF" w:themeFill="background1"/>
        <w:spacing w:after="0"/>
        <w:rPr>
          <w:rFonts w:ascii="Times New Roman" w:eastAsiaTheme="minorEastAsia" w:hAnsi="Times New Roman" w:cs="Times New Roman"/>
          <w:i/>
          <w:iCs/>
          <w:sz w:val="24"/>
          <w:szCs w:val="24"/>
        </w:rPr>
      </w:pPr>
      <w:r w:rsidRPr="000D4DEA">
        <w:rPr>
          <w:rFonts w:ascii="Times New Roman" w:eastAsiaTheme="minorEastAsia" w:hAnsi="Times New Roman" w:cs="Times New Roman"/>
          <w:sz w:val="24"/>
          <w:szCs w:val="24"/>
        </w:rPr>
        <w:t>(t) </w:t>
      </w:r>
      <w:r w:rsidRPr="00BC4D0C">
        <w:rPr>
          <w:rFonts w:ascii="Times New Roman" w:eastAsiaTheme="minorEastAsia" w:hAnsi="Times New Roman" w:cs="Times New Roman"/>
          <w:i/>
          <w:iCs/>
          <w:sz w:val="24"/>
          <w:szCs w:val="24"/>
        </w:rPr>
        <w:t>[Reserved]</w:t>
      </w:r>
    </w:p>
    <w:p w14:paraId="7F680DE2" w14:textId="77777777" w:rsidR="00401E1D" w:rsidRPr="000D4DEA" w:rsidRDefault="00401E1D" w:rsidP="000D4DEA">
      <w:pPr>
        <w:shd w:val="clear" w:color="auto" w:fill="FFFFFF" w:themeFill="background1"/>
        <w:spacing w:after="0"/>
        <w:rPr>
          <w:rFonts w:ascii="Times New Roman" w:eastAsiaTheme="minorEastAsia" w:hAnsi="Times New Roman" w:cs="Times New Roman"/>
          <w:sz w:val="24"/>
          <w:szCs w:val="24"/>
        </w:rPr>
      </w:pPr>
    </w:p>
    <w:p w14:paraId="5BE181D2"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(u) </w:t>
      </w:r>
      <w:r w:rsidRPr="00BC4D0C">
        <w:rPr>
          <w:rFonts w:ascii="Times New Roman" w:eastAsiaTheme="minorEastAsia" w:hAnsi="Times New Roman" w:cs="Times New Roman"/>
          <w:i/>
          <w:iCs/>
          <w:sz w:val="24"/>
          <w:szCs w:val="24"/>
        </w:rPr>
        <w:t>Unauthorized Obligations</w:t>
      </w:r>
      <w:r w:rsidRPr="000D4DEA">
        <w:rPr>
          <w:rFonts w:ascii="Times New Roman" w:eastAsiaTheme="minorEastAsia" w:hAnsi="Times New Roman" w:cs="Times New Roman"/>
          <w:sz w:val="24"/>
          <w:szCs w:val="24"/>
        </w:rPr>
        <w:t>. </w:t>
      </w:r>
    </w:p>
    <w:p w14:paraId="753E2D8D" w14:textId="66397CE9" w:rsidR="000D4DEA" w:rsidRPr="000D4DEA" w:rsidRDefault="000D4DEA" w:rsidP="000D4DEA">
      <w:pPr>
        <w:shd w:val="clear" w:color="auto" w:fill="FFFFFF" w:themeFill="background1"/>
        <w:spacing w:after="0"/>
        <w:ind w:left="72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(1) </w:t>
      </w:r>
      <w:r w:rsidR="00BC4D0C" w:rsidRPr="00F619BB">
        <w:rPr>
          <w:rFonts w:ascii="Times New Roman" w:hAnsi="Times New Roman" w:cs="Times New Roman"/>
          <w:sz w:val="24"/>
          <w:szCs w:val="24"/>
        </w:rPr>
        <w:t>Except as stated in paragraph (u)(2)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14:paraId="6D667960" w14:textId="77777777"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w:t>
      </w:r>
      <w:r w:rsidRPr="000D4DEA">
        <w:rPr>
          <w:rFonts w:ascii="Times New Roman" w:eastAsiaTheme="minorEastAsia" w:hAnsi="Times New Roman" w:cs="Times New Roman"/>
          <w:sz w:val="24"/>
          <w:szCs w:val="24"/>
        </w:rPr>
        <w:tab/>
        <w:t>(i) Any such clause is unenforceable against the Government.</w:t>
      </w:r>
    </w:p>
    <w:p w14:paraId="0F4B3B29" w14:textId="29884E8A" w:rsidR="000D4DEA" w:rsidRPr="000D4DEA" w:rsidRDefault="000D4DEA" w:rsidP="000D4DEA">
      <w:pPr>
        <w:shd w:val="clear" w:color="auto" w:fill="FFFFFF" w:themeFill="background1"/>
        <w:spacing w:after="0"/>
        <w:ind w:left="1440" w:hanging="144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w:t>
      </w:r>
      <w:r w:rsidRPr="000D4DEA">
        <w:rPr>
          <w:rFonts w:ascii="Times New Roman" w:eastAsiaTheme="minorEastAsia" w:hAnsi="Times New Roman" w:cs="Times New Roman"/>
          <w:sz w:val="24"/>
          <w:szCs w:val="24"/>
        </w:rPr>
        <w:tab/>
        <w:t>(ii) </w:t>
      </w:r>
      <w:r w:rsidR="00BC4D0C" w:rsidRPr="00F619BB">
        <w:rPr>
          <w:rFonts w:ascii="Times New Roman" w:hAnsi="Times New Roman" w:cs="Times New Roman"/>
          <w:sz w:val="24"/>
          <w:szCs w:val="24"/>
        </w:rPr>
        <w:t>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14:paraId="54293AEE" w14:textId="646FD2B7" w:rsidR="000D4DEA" w:rsidRPr="000D4DEA" w:rsidRDefault="000D4DEA" w:rsidP="000D4DEA">
      <w:pPr>
        <w:shd w:val="clear" w:color="auto" w:fill="FFFFFF" w:themeFill="background1"/>
        <w:spacing w:after="0"/>
        <w:ind w:left="1440" w:hanging="144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w:t>
      </w:r>
      <w:r w:rsidRPr="000D4DEA">
        <w:rPr>
          <w:rFonts w:ascii="Times New Roman" w:eastAsiaTheme="minorEastAsia" w:hAnsi="Times New Roman" w:cs="Times New Roman"/>
          <w:sz w:val="24"/>
          <w:szCs w:val="24"/>
        </w:rPr>
        <w:tab/>
        <w:t>(iii) </w:t>
      </w:r>
      <w:r w:rsidR="00BC4D0C" w:rsidRPr="00F619BB">
        <w:rPr>
          <w:rFonts w:ascii="Times New Roman" w:hAnsi="Times New Roman" w:cs="Times New Roman"/>
          <w:sz w:val="24"/>
          <w:szCs w:val="24"/>
        </w:rPr>
        <w:t>Any such clause is deemed to be stricken from the EULA, TOS, or similar legal instrument or agreement.</w:t>
      </w:r>
    </w:p>
    <w:p w14:paraId="4CC6AEA7" w14:textId="3DC1B88A" w:rsidR="000D4DEA" w:rsidRPr="000D4DEA" w:rsidRDefault="000D4DEA" w:rsidP="000D4DEA">
      <w:pPr>
        <w:shd w:val="clear" w:color="auto" w:fill="FFFFFF" w:themeFill="background1"/>
        <w:spacing w:after="0"/>
        <w:ind w:left="720" w:hanging="72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           (2) </w:t>
      </w:r>
      <w:r w:rsidR="00BC4D0C" w:rsidRPr="00F619BB">
        <w:rPr>
          <w:rFonts w:ascii="Times New Roman" w:hAnsi="Times New Roman" w:cs="Times New Roman"/>
          <w:sz w:val="24"/>
          <w:szCs w:val="24"/>
        </w:rPr>
        <w:t>Paragraph (u)(1) of this clause does not apply to indemnification by the Government that is expressly authorized by statute and specifically authorized under</w:t>
      </w:r>
      <w:r w:rsidR="00BC4D0C">
        <w:rPr>
          <w:rFonts w:ascii="Times New Roman" w:hAnsi="Times New Roman" w:cs="Times New Roman"/>
          <w:sz w:val="24"/>
          <w:szCs w:val="24"/>
        </w:rPr>
        <w:t xml:space="preserve"> applicable </w:t>
      </w:r>
      <w:r w:rsidR="00BC4D0C" w:rsidRPr="00F619BB">
        <w:rPr>
          <w:rFonts w:ascii="Times New Roman" w:hAnsi="Times New Roman" w:cs="Times New Roman"/>
          <w:sz w:val="24"/>
          <w:szCs w:val="24"/>
        </w:rPr>
        <w:t>agency regulations and procedures.</w:t>
      </w:r>
    </w:p>
    <w:p w14:paraId="7D270F9C" w14:textId="77777777" w:rsidR="000D4DEA" w:rsidRPr="000D4DEA" w:rsidRDefault="000D4DEA" w:rsidP="000D4DEA">
      <w:pPr>
        <w:shd w:val="clear" w:color="auto" w:fill="FFFFFF" w:themeFill="background1"/>
        <w:spacing w:after="0"/>
        <w:ind w:left="720" w:hanging="720"/>
        <w:rPr>
          <w:rFonts w:ascii="Times New Roman" w:eastAsiaTheme="minorEastAsia" w:hAnsi="Times New Roman" w:cs="Times New Roman"/>
          <w:sz w:val="24"/>
          <w:szCs w:val="24"/>
        </w:rPr>
      </w:pPr>
    </w:p>
    <w:p w14:paraId="5E8ED6CB" w14:textId="5A3A0D13" w:rsidR="000D4DEA" w:rsidRPr="000D4DEA" w:rsidRDefault="000D4DEA" w:rsidP="000D4DEA">
      <w:pPr>
        <w:shd w:val="clear" w:color="auto" w:fill="FFFFFF" w:themeFill="background1"/>
        <w:spacing w:after="0"/>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(v) </w:t>
      </w:r>
      <w:r w:rsidR="00BC4D0C" w:rsidRPr="00F619BB">
        <w:rPr>
          <w:rFonts w:ascii="Times New Roman" w:hAnsi="Times New Roman" w:cs="Times New Roman"/>
          <w:i/>
          <w:iCs/>
          <w:sz w:val="24"/>
          <w:szCs w:val="24"/>
        </w:rPr>
        <w:t>Incorporation by reference.</w:t>
      </w:r>
      <w:r w:rsidR="00BC4D0C" w:rsidRPr="00F619BB">
        <w:rPr>
          <w:rFonts w:ascii="Times New Roman" w:hAnsi="Times New Roman" w:cs="Times New Roman"/>
          <w:sz w:val="24"/>
          <w:szCs w:val="24"/>
        </w:rPr>
        <w:t xml:space="preserve"> The Contractor ’s representations and certifications, including those completed electronically via the System for Award Management (SAM), are incorporated by reference into the contract.</w:t>
      </w:r>
    </w:p>
    <w:p w14:paraId="51396C3E" w14:textId="234846BF" w:rsidR="00857833" w:rsidRDefault="000D4DEA" w:rsidP="00F619BB">
      <w:pPr>
        <w:shd w:val="clear" w:color="auto" w:fill="FFFFFF" w:themeFill="background1"/>
        <w:spacing w:after="0"/>
        <w:jc w:val="center"/>
        <w:rPr>
          <w:rFonts w:ascii="Times New Roman" w:eastAsiaTheme="minorEastAsia" w:hAnsi="Times New Roman" w:cs="Times New Roman"/>
          <w:sz w:val="24"/>
          <w:szCs w:val="24"/>
        </w:rPr>
      </w:pPr>
      <w:r w:rsidRPr="000D4DEA">
        <w:rPr>
          <w:rFonts w:ascii="Times New Roman" w:eastAsiaTheme="minorEastAsia" w:hAnsi="Times New Roman" w:cs="Times New Roman"/>
          <w:sz w:val="24"/>
          <w:szCs w:val="24"/>
        </w:rPr>
        <w:t>(End of clause)</w:t>
      </w:r>
    </w:p>
    <w:p w14:paraId="26CED9AA" w14:textId="77777777" w:rsidR="00A6332D" w:rsidRPr="00857833" w:rsidRDefault="00A6332D" w:rsidP="00F619BB">
      <w:pPr>
        <w:shd w:val="clear" w:color="auto" w:fill="FFFFFF" w:themeFill="background1"/>
        <w:spacing w:after="0"/>
        <w:jc w:val="center"/>
        <w:rPr>
          <w:rFonts w:ascii="Times New Roman" w:eastAsiaTheme="minorEastAsia" w:hAnsi="Times New Roman" w:cs="Times New Roman"/>
          <w:sz w:val="24"/>
          <w:szCs w:val="24"/>
        </w:rPr>
      </w:pPr>
    </w:p>
    <w:p w14:paraId="3BE6D28A" w14:textId="77777777" w:rsidR="0099263C" w:rsidRPr="00D435B8" w:rsidRDefault="0099263C" w:rsidP="0099263C">
      <w:pPr>
        <w:shd w:val="clear" w:color="auto" w:fill="FFFFFF" w:themeFill="background1"/>
        <w:spacing w:after="0"/>
        <w:rPr>
          <w:rFonts w:ascii="Times New Roman" w:hAnsi="Times New Roman" w:cs="Times New Roman"/>
          <w:b/>
          <w:bCs/>
          <w:sz w:val="24"/>
          <w:szCs w:val="24"/>
        </w:rPr>
      </w:pPr>
      <w:r w:rsidRPr="00C97E3D">
        <w:rPr>
          <w:rFonts w:ascii="Times New Roman" w:hAnsi="Times New Roman" w:cs="Times New Roman"/>
          <w:b/>
          <w:bCs/>
          <w:sz w:val="24"/>
          <w:szCs w:val="24"/>
        </w:rPr>
        <w:t>52.212-4 Contract Terms</w:t>
      </w:r>
      <w:r w:rsidRPr="49C660D2">
        <w:rPr>
          <w:rFonts w:ascii="Times New Roman" w:hAnsi="Times New Roman" w:cs="Times New Roman"/>
          <w:b/>
          <w:bCs/>
          <w:sz w:val="24"/>
          <w:szCs w:val="24"/>
        </w:rPr>
        <w:t xml:space="preserve"> and Conditions -- Commercial Items </w:t>
      </w:r>
      <w:r>
        <w:tab/>
      </w:r>
      <w:r w:rsidRPr="49C660D2">
        <w:rPr>
          <w:rFonts w:ascii="Times New Roman" w:hAnsi="Times New Roman" w:cs="Times New Roman"/>
          <w:b/>
          <w:bCs/>
          <w:sz w:val="24"/>
          <w:szCs w:val="24"/>
        </w:rPr>
        <w:t>- Alternate 1 (Nov 2021)</w:t>
      </w:r>
    </w:p>
    <w:p w14:paraId="2127DB44"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When a time-and-materials or labor-hour contract is contemplated, substitute the following paragraphs (a), (e), (i), (l), and (m) for those in the basic clause.</w:t>
      </w:r>
    </w:p>
    <w:p w14:paraId="11137F18"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(a) Inspection/Acceptance.</w:t>
      </w:r>
    </w:p>
    <w:p w14:paraId="33FF88D2"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(1) The Government has the right to inspect and test all materials furnished and services performed under this contract, to the extent practicable at all places and times, including the period of performance, and in any event before acceptance. The Government may also inspect the plant or plants of the Contractor or any subcontractor engaged in contract performance. The Government will perform inspections and tests in a manner that will not unduly delay the work.</w:t>
      </w:r>
    </w:p>
    <w:p w14:paraId="6D30B69B"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(2) If the Government performs inspection or tests on the premises of the Contractor or a subcontractor, the Contractor shall furnish and shall require subcontractors to furnish all reasonable facilities and assistance for the safe and convenient performance of these duties.</w:t>
      </w:r>
    </w:p>
    <w:p w14:paraId="00DA3BBE"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(3) Unless otherwise specified in the contract, the Government will accept or reject services and materials at the place of delivery as promptly as practicable after delivery, and they will be presumed accepted 60 days after the date of delivery, unless accepted earlier.</w:t>
      </w:r>
    </w:p>
    <w:p w14:paraId="4F329CFF" w14:textId="0E0C1F27" w:rsidR="0099263C" w:rsidRPr="00EA469F" w:rsidRDefault="0099263C" w:rsidP="0099263C">
      <w:pPr>
        <w:shd w:val="clear" w:color="auto" w:fill="FFFFFF" w:themeFill="background1"/>
        <w:spacing w:after="0"/>
        <w:rPr>
          <w:rFonts w:ascii="Times New Roman" w:hAnsi="Times New Roman" w:cs="Times New Roman"/>
          <w:sz w:val="24"/>
          <w:szCs w:val="24"/>
        </w:rPr>
      </w:pPr>
      <w:r w:rsidRPr="49C660D2">
        <w:rPr>
          <w:rFonts w:ascii="Times New Roman" w:hAnsi="Times New Roman" w:cs="Times New Roman"/>
          <w:sz w:val="24"/>
          <w:szCs w:val="24"/>
        </w:rPr>
        <w:t xml:space="preserve">(4) At any time during contract performance, but not later than 6 months (or such other time as may be specified in the contract) after acceptance of the services or materials last delivered under this contract, the Government may require the Contractor to replace or correct services or materials that at time of delivery failed to meet contract requirements. Except as otherwise specified in paragraph (a)(6) of this clause, the cost of replacement or correction shall be determined under paragraph (i) of this clause, but the “hourly rate” for labor hours incurred in the replacement or correction shall be reduced to exclude that portion of the rate attributable to profit. Unless otherwise specified below, the portion of the “hourly rate” attributable to profit shall be 10 percent. The Contractor shall not tender for acceptance materials and services required to be replaced or corrected without disclosing the former requirement for replacement or correction, and, when required, shall disclose the corrective action taken. </w:t>
      </w:r>
      <w:r w:rsidR="00DC2CC8">
        <w:rPr>
          <w:rFonts w:ascii="Times New Roman" w:hAnsi="Times New Roman" w:cs="Times New Roman"/>
          <w:b/>
          <w:bCs/>
          <w:sz w:val="24"/>
          <w:szCs w:val="24"/>
        </w:rPr>
        <w:t>Contractor to fill in for STARS III</w:t>
      </w:r>
    </w:p>
    <w:p w14:paraId="63BDCC96"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(5)</w:t>
      </w:r>
    </w:p>
    <w:p w14:paraId="035E75A8"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 If the Contractor fails to proceed with reasonable promptness to perform required replacement or correction, and if the replacement or correction can be performed within the ceiling price (or the ceiling price as increased by the Government), the Government may—</w:t>
      </w:r>
    </w:p>
    <w:p w14:paraId="59D4555E"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(A) By contract or otherwise, perform the replacement or correction, charge to the Contractor any increased cost, or deduct such increased cost from any amounts paid or due under this contract; or</w:t>
      </w:r>
    </w:p>
    <w:p w14:paraId="41DBDED9"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(B) Terminate this contract for cause.</w:t>
      </w:r>
    </w:p>
    <w:p w14:paraId="2B0113A9"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 Failure to agree to the amount of increased cost to be charged to the Contractor shall be a dispute under the Disputes clause of the contract.</w:t>
      </w:r>
    </w:p>
    <w:p w14:paraId="635BF24A"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(6) Notwithstanding paragraphs (a)(4) and (5) above, the Government may at any time require the Contractor to remedy by correction or replacement, without cost to the Government, any failure by the Contractor to comply with the requirements of this contract, if the failure is due to--</w:t>
      </w:r>
    </w:p>
    <w:p w14:paraId="596AEE0D"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 Fraud, lack of good faith, or willful misconduct on the part of the Contractor’s managerial personnel; or</w:t>
      </w:r>
    </w:p>
    <w:p w14:paraId="763B5B83"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 The conduct of one or more of the Contractor’s employees selected or retained by the Contractor after any of the Contractor’s managerial personnel has reasonable grounds to believe that the employee is habitually careless or unqualified.</w:t>
      </w:r>
    </w:p>
    <w:p w14:paraId="5E3294EB"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(7) This clause applies in the same manner and to the same extent to corrected or replacement materials or services as to materials and services originally delivered under this contract.</w:t>
      </w:r>
    </w:p>
    <w:p w14:paraId="5587DD9A"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(8) The Contractor has no obligation or liability under this contract to correct or replace materials and services that at time of delivery do not meet contract requirements, except as provided in this clause or as may be otherwise specified in the contract.</w:t>
      </w:r>
    </w:p>
    <w:p w14:paraId="584D3BCE"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(9) Unless otherwise specified in the contract, the Contractor’s obligation to correct or replace Government-furnished property shall be governed by the clause pertaining to Government property.</w:t>
      </w:r>
    </w:p>
    <w:p w14:paraId="25FC260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(e) Definitions.</w:t>
      </w:r>
    </w:p>
    <w:p w14:paraId="554BAC5D"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(1) The clause at FAR 52.202-1, Definitions, is incorporated herein by reference. As used in this clause—</w:t>
      </w:r>
    </w:p>
    <w:p w14:paraId="5320531C"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(i) Direct materials means those materials that enter directly into the end product, or that are used or consumed directly in connection with the furnishing of the end product or service.</w:t>
      </w:r>
    </w:p>
    <w:p w14:paraId="1A214585"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 Hourly rate means the rate(s) prescribed in the contract for payment for labor that meets the labor category qualifications of a labor category specified in the contract that are—</w:t>
      </w:r>
    </w:p>
    <w:p w14:paraId="0974CBD2"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 xml:space="preserve">(A) Performed by the </w:t>
      </w:r>
      <w:proofErr w:type="gramStart"/>
      <w:r w:rsidRPr="31147FBB">
        <w:rPr>
          <w:rFonts w:ascii="Times New Roman" w:hAnsi="Times New Roman" w:cs="Times New Roman"/>
          <w:sz w:val="24"/>
          <w:szCs w:val="24"/>
        </w:rPr>
        <w:t>contractor;</w:t>
      </w:r>
      <w:proofErr w:type="gramEnd"/>
    </w:p>
    <w:p w14:paraId="60BBFC39"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(B) Performed by the subcontractors; or</w:t>
      </w:r>
    </w:p>
    <w:p w14:paraId="26C7F4BE"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(C) Transferred between divisions, subsidiaries, or affiliates of the contractor under a common control.</w:t>
      </w:r>
    </w:p>
    <w:p w14:paraId="6004F54A"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(iii) Materials means—</w:t>
      </w:r>
    </w:p>
    <w:p w14:paraId="3942F0AC"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 xml:space="preserve">(A) Direct materials, including supplies transferred between divisions, subsidiaries, or affiliates of the contractor under a common </w:t>
      </w:r>
      <w:proofErr w:type="gramStart"/>
      <w:r w:rsidRPr="31147FBB">
        <w:rPr>
          <w:rFonts w:ascii="Times New Roman" w:hAnsi="Times New Roman" w:cs="Times New Roman"/>
          <w:sz w:val="24"/>
          <w:szCs w:val="24"/>
        </w:rPr>
        <w:t>control;</w:t>
      </w:r>
      <w:proofErr w:type="gramEnd"/>
    </w:p>
    <w:p w14:paraId="5817D9B0"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 xml:space="preserve">(B) Subcontracts for supplies and incidental services for which there is not a labor category specified in the </w:t>
      </w:r>
      <w:proofErr w:type="gramStart"/>
      <w:r w:rsidRPr="31147FBB">
        <w:rPr>
          <w:rFonts w:ascii="Times New Roman" w:hAnsi="Times New Roman" w:cs="Times New Roman"/>
          <w:sz w:val="24"/>
          <w:szCs w:val="24"/>
        </w:rPr>
        <w:t>contract;</w:t>
      </w:r>
      <w:proofErr w:type="gramEnd"/>
    </w:p>
    <w:p w14:paraId="260721A9" w14:textId="0213D23F" w:rsidR="0099263C" w:rsidRPr="00AC333B" w:rsidRDefault="0099263C" w:rsidP="0099263C">
      <w:pPr>
        <w:shd w:val="clear" w:color="auto" w:fill="FFFFFF" w:themeFill="background1"/>
        <w:spacing w:after="0"/>
        <w:rPr>
          <w:rFonts w:ascii="Times New Roman" w:hAnsi="Times New Roman" w:cs="Times New Roman"/>
          <w:b/>
          <w:bCs/>
          <w:sz w:val="24"/>
          <w:szCs w:val="24"/>
        </w:rPr>
      </w:pPr>
      <w:r w:rsidRPr="31147FBB">
        <w:rPr>
          <w:rFonts w:ascii="Times New Roman" w:hAnsi="Times New Roman" w:cs="Times New Roman"/>
          <w:sz w:val="24"/>
          <w:szCs w:val="24"/>
        </w:rPr>
        <w:t xml:space="preserve">(C) Other direct costs (e.g., incidental services for which there is not a labor category specified in the contract, travel, computer usage charges, etc.); </w:t>
      </w:r>
      <w:r w:rsidR="00DC2CC8">
        <w:rPr>
          <w:rFonts w:ascii="Times New Roman" w:hAnsi="Times New Roman" w:cs="Times New Roman"/>
          <w:b/>
          <w:bCs/>
          <w:sz w:val="24"/>
          <w:szCs w:val="24"/>
        </w:rPr>
        <w:t>None</w:t>
      </w:r>
    </w:p>
    <w:p w14:paraId="7AA3195F" w14:textId="4D755B68"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 xml:space="preserve">(D) The following subcontracts for services which are specifically excluded from the hourly rate: </w:t>
      </w:r>
      <w:r w:rsidR="00DC2CC8">
        <w:rPr>
          <w:rFonts w:ascii="Times New Roman" w:hAnsi="Times New Roman" w:cs="Times New Roman"/>
          <w:b/>
          <w:sz w:val="24"/>
          <w:szCs w:val="24"/>
        </w:rPr>
        <w:t>None</w:t>
      </w:r>
      <w:r w:rsidRPr="00EA469F">
        <w:rPr>
          <w:rFonts w:ascii="Times New Roman" w:hAnsi="Times New Roman" w:cs="Times New Roman"/>
          <w:sz w:val="24"/>
          <w:szCs w:val="24"/>
        </w:rPr>
        <w:t>; and</w:t>
      </w:r>
    </w:p>
    <w:p w14:paraId="5E114E91"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(E) Indirect costs specifically provided for in this clause.</w:t>
      </w:r>
    </w:p>
    <w:p w14:paraId="58FFF0A8"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(iv) Subcontract means any contract, as defined in FAR Subpart 2.1, entered into with a subcontractor to furnish supplies or services for performance of the prime contract or a subcontract including transfers between divisions, subsidiaries, or affiliates of a contractor or subcontractor. It includes, but is not limited to, purchase orders, and changes and modifications to purchase orders.</w:t>
      </w:r>
    </w:p>
    <w:p w14:paraId="6DC05105"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 Payments.</w:t>
      </w:r>
    </w:p>
    <w:p w14:paraId="05F10D8D"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(1) Work performed. The Government will pay the Contractor as follows upon the submission of commercial invoices approved by the Contracting Officer:</w:t>
      </w:r>
    </w:p>
    <w:p w14:paraId="0BA1A0E2"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 Hourly rate.</w:t>
      </w:r>
    </w:p>
    <w:p w14:paraId="52A5BC9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(A) The amounts shall be computed by multiplying the appropriate hourly rates prescribed in the contract by the number of direct labor hours performed. Fractional parts of an hour shall be payable on a prorated basis.</w:t>
      </w:r>
    </w:p>
    <w:p w14:paraId="3B40D96D"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(B) The rates shall be paid for all labor performed on the contract that meets the labor qualifications specified in the contract. Labor hours incurred to perform tasks for which labor qualifications were specified in the contract will not be paid to the extent the work is performed by individuals that do not meet the qualifications specified in the contract, unless specifically authorized by the Contracting Officer.</w:t>
      </w:r>
    </w:p>
    <w:p w14:paraId="41E20C01"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(C) Invoices may be submitted once each month (or at more frequent intervals, if approved by the Contracting Officer) to the Contracting Officer or the authorized representative.</w:t>
      </w:r>
    </w:p>
    <w:p w14:paraId="17F3614D"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(D) When requested by the Contracting Officer or the authorized representative, the Contractor shall substantiate invoices (including any subcontractor hours reimbursed at the hourly rate in the schedule) by evidence of actual payment, individual daily job timecards, records that verify the employees meet the qualifications for the labor categories specified in the contract, or other substantiation specified in the contract.</w:t>
      </w:r>
    </w:p>
    <w:p w14:paraId="6EE87FC4"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(E) Unless the Schedule prescribes otherwise, the hourly rates in the Schedule shall not be varied by virtue of the Contractor having performed work on an overtime basis.</w:t>
      </w:r>
    </w:p>
    <w:p w14:paraId="687A7644"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(1) If no overtime rates are provided in the Schedule and the Contracting Officer approves overtime work in advance, overtime rates shall be negotiated.</w:t>
      </w:r>
    </w:p>
    <w:p w14:paraId="3D17F67B"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(2) Failure to agree upon these overtime rates shall be treated as a dispute under the Disputes clause of this contract.</w:t>
      </w:r>
    </w:p>
    <w:p w14:paraId="5B57961D"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(3) If the Schedule provided rates for overtime, the premium portion of those rates will be reimbursable only to the extent the overtime is approved by the Contracting Officer.</w:t>
      </w:r>
    </w:p>
    <w:p w14:paraId="4A26B0AC"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 Materials.</w:t>
      </w:r>
    </w:p>
    <w:p w14:paraId="4954A40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(A) If the Contractor furnishes materials that meet the definition of a commercial item at FAR 2.101, the price to be paid for such materials shall not exceed the Contractor’s established catalog or market price, adjusted to reflect the--</w:t>
      </w:r>
    </w:p>
    <w:p w14:paraId="4F258FD0"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(1) Quantities being acquired; and</w:t>
      </w:r>
    </w:p>
    <w:p w14:paraId="6F0AEE49"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(2) Any modifications necessary because of contract requirements.</w:t>
      </w:r>
    </w:p>
    <w:p w14:paraId="11644A8D"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(B) Except as provided for in paragraph (i)(1)(ii)(A) and (D)(2) of this clause, the Government will reimburse the Contractor the actual cost of materials (less any rebates, refunds, or discounts received by the contractor that are identifiable to the contract) provided the Contractor—</w:t>
      </w:r>
    </w:p>
    <w:p w14:paraId="4F8CC994"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(1) Has made payments for materials in accordance with the terms and conditions of the agreement or invoice; or</w:t>
      </w:r>
    </w:p>
    <w:p w14:paraId="671E221B"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(2) Makes these payments within 30 days of the submission of the Contractor’s payment request to the Government and such payment is in accordance with the terms and conditions of the agreement or invoice.</w:t>
      </w:r>
    </w:p>
    <w:p w14:paraId="0A0F62DE"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(C) To the extent able, the Contractor shall—</w:t>
      </w:r>
    </w:p>
    <w:p w14:paraId="0B509832"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(1) Obtain materials at the most advantageous prices available with due regard to securing prompt delivery of satisfactory materials; and</w:t>
      </w:r>
    </w:p>
    <w:p w14:paraId="2DEB7CD3"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(2) Give credit to the Government for cash and trade discounts, rebates, scrap, commissions, and other amounts that are identifiable to the contract.</w:t>
      </w:r>
    </w:p>
    <w:p w14:paraId="3E206925"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(D) Other Costs. Unless listed below, other direct and indirect costs will not be reimbursed.</w:t>
      </w:r>
    </w:p>
    <w:p w14:paraId="7C6E76A5" w14:textId="064F4D90"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 xml:space="preserve">(1) Other direct Costs. The Government will reimburse the Contractor on the basis of actual cost for the following, provided such costs comply with the requirements in paragraph (i)(1)(ii)(B) of this clause: </w:t>
      </w:r>
      <w:proofErr w:type="spellStart"/>
      <w:r w:rsidR="00DC2CC8">
        <w:rPr>
          <w:rFonts w:ascii="Times New Roman" w:hAnsi="Times New Roman" w:cs="Times New Roman"/>
          <w:b/>
          <w:bCs/>
          <w:sz w:val="24"/>
          <w:szCs w:val="24"/>
        </w:rPr>
        <w:t>No</w:t>
      </w:r>
      <w:r w:rsidR="004D4056">
        <w:rPr>
          <w:rFonts w:ascii="Times New Roman" w:hAnsi="Times New Roman" w:cs="Times New Roman"/>
          <w:b/>
          <w:bCs/>
          <w:sz w:val="24"/>
          <w:szCs w:val="24"/>
        </w:rPr>
        <w:t>o</w:t>
      </w:r>
      <w:r w:rsidR="00DC2CC8">
        <w:rPr>
          <w:rFonts w:ascii="Times New Roman" w:hAnsi="Times New Roman" w:cs="Times New Roman"/>
          <w:b/>
          <w:bCs/>
          <w:sz w:val="24"/>
          <w:szCs w:val="24"/>
        </w:rPr>
        <w:t>ne</w:t>
      </w:r>
      <w:proofErr w:type="spellEnd"/>
    </w:p>
    <w:p w14:paraId="34CA9FB6"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 xml:space="preserve">(2) Indirect Costs (Material handling, Subcontract Administration, etc.). The Government will reimburse the Contractor for indirect costs on a pro-rata basis over the period of contract performance at the following fixed price: </w:t>
      </w:r>
      <w:r w:rsidRPr="003B2C70">
        <w:rPr>
          <w:rFonts w:ascii="Times New Roman" w:hAnsi="Times New Roman" w:cs="Times New Roman"/>
          <w:b/>
          <w:sz w:val="24"/>
          <w:szCs w:val="24"/>
          <w:highlight w:val="lightGray"/>
        </w:rPr>
        <w:t>$0</w:t>
      </w:r>
    </w:p>
    <w:p w14:paraId="5C5DE80D"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(2) Total cost. It is estimated that the total cost to the Government for the performance of this contract shall not exceed the ceiling price set forth in the Schedule and the Contractor agrees to use its best efforts to perform the work specified in the Schedule and all obligations under this contract within such ceiling price. If at any time the Contractor has reason to believe that the hourly rate payments and material costs that will accrue in performing this contract in the next succeeding 30 days, if added to all other payments and costs previously accrued, will exceed 85 percent of the ceiling price in the Schedule, the Contractor shall notify the Contracting Officer giving a revised estimate of the total price to the Government for performing this contract with supporting reasons and documentation. If at any time during the performance of this contract, the Contractor has reason to believe that the total price to the Government for performing this contract will be substantially greater or less than the then stated ceiling price, the Contractor shall so notify the Contracting Officer, giving a revised estimate of the total price for performing this contract, with supporting reasons and documentation. If at any time during performance of this contract, the Government has reason to believe that the work to be required in performing this contract will be substantially greater or less than the stated ceiling price, the Contracting Officer will so advise the Contractor, giving the then revised estimate of the total amount of effort to be required under the contract.</w:t>
      </w:r>
    </w:p>
    <w:p w14:paraId="199C19E2"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(3) Ceiling price. The Government will not be obligated to pay the Contractor any amount in excess of the ceiling price in the Schedule, and the Contractor shall not be obligated to continue performance if to do so would exceed the ceiling price set forth in the Schedule, unless and until the Contracting Officer notifies the contractor in writing that the ceiling price has been increased and specifies in the notice a revised ceiling that shall constitute the ceiling price for performance under this contract. When and to the extent that the ceiling price set forth in the Schedule has been increased, any hours expended and material costs incurred by the Contractor in excess of the ceiling price before the increase shall be allowable to the same extent as if the hours expended and material costs had been incurred after the increase in the ceiling price.</w:t>
      </w:r>
    </w:p>
    <w:p w14:paraId="1499C0CE"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(4) Access to records. At any time before final payment under this contract, the Contracting Officer (or authorized representative) will have access to the following (access shall be limited to the listing below unless otherwise agreed to by the Contractor and the Contracting Officer):</w:t>
      </w:r>
    </w:p>
    <w:p w14:paraId="6986602C"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 Records that verify that the employees whose time has been included in any invoice met the qualifications for the labor categories specified in the contract.</w:t>
      </w:r>
    </w:p>
    <w:p w14:paraId="632460CF"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 For labor hours (including any subcontractor hours reimbursed at the hourly rate in the schedule), when timecards are required as substantiation for payment—</w:t>
      </w:r>
    </w:p>
    <w:p w14:paraId="05A2C37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(A) The original timecards (paper-based or electronic</w:t>
      </w:r>
      <w:proofErr w:type="gramStart"/>
      <w:r w:rsidRPr="31147FBB">
        <w:rPr>
          <w:rFonts w:ascii="Times New Roman" w:hAnsi="Times New Roman" w:cs="Times New Roman"/>
          <w:sz w:val="24"/>
          <w:szCs w:val="24"/>
        </w:rPr>
        <w:t>);</w:t>
      </w:r>
      <w:proofErr w:type="gramEnd"/>
    </w:p>
    <w:p w14:paraId="50314CAC"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 xml:space="preserve">(B) The Contractor’s timekeeping </w:t>
      </w:r>
      <w:proofErr w:type="gramStart"/>
      <w:r w:rsidRPr="31147FBB">
        <w:rPr>
          <w:rFonts w:ascii="Times New Roman" w:hAnsi="Times New Roman" w:cs="Times New Roman"/>
          <w:sz w:val="24"/>
          <w:szCs w:val="24"/>
        </w:rPr>
        <w:t>procedures;</w:t>
      </w:r>
      <w:proofErr w:type="gramEnd"/>
    </w:p>
    <w:p w14:paraId="0E57554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(C) Contractor records that show the distribution of labor between jobs or contracts; and</w:t>
      </w:r>
    </w:p>
    <w:p w14:paraId="476F42C2"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(D) Employees whose time has been included in any invoice for the purpose of verifying that these employees have worked the hours shown on the invoices.</w:t>
      </w:r>
    </w:p>
    <w:p w14:paraId="1260EEA3"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(iii) For material and subcontract costs that are reimbursed on the basis of actual cost—</w:t>
      </w:r>
    </w:p>
    <w:p w14:paraId="2BAF94BE"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(A) Any invoices or subcontract agreements substantiating material costs; and</w:t>
      </w:r>
    </w:p>
    <w:p w14:paraId="09EA195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(B) Any documents supporting payment of those invoices.</w:t>
      </w:r>
    </w:p>
    <w:p w14:paraId="74DAC9B0"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 xml:space="preserve">(5) Overpayments/Underpayments. Each payment previously made shall be subject to reduction to the extent of amounts, on preceding invoices, that are found by the Contracting Officer not to have been properly payable and shall also be subject to reduction for overpayments or to increase for underpayments. The Contractor shall promptly pay any such reduction within 30 days unless the parties agree otherwise. The Government within 30 days will pay any such </w:t>
      </w:r>
      <w:proofErr w:type="gramStart"/>
      <w:r w:rsidRPr="00EA469F">
        <w:rPr>
          <w:rFonts w:ascii="Times New Roman" w:hAnsi="Times New Roman" w:cs="Times New Roman"/>
          <w:sz w:val="24"/>
          <w:szCs w:val="24"/>
        </w:rPr>
        <w:t>increases, unless</w:t>
      </w:r>
      <w:proofErr w:type="gramEnd"/>
      <w:r w:rsidRPr="00EA469F">
        <w:rPr>
          <w:rFonts w:ascii="Times New Roman" w:hAnsi="Times New Roman" w:cs="Times New Roman"/>
          <w:sz w:val="24"/>
          <w:szCs w:val="24"/>
        </w:rPr>
        <w:t xml:space="preserve"> the parties agree otherwise. The Contractor’s payment will be made by check. If the Contractor becomes aware of a duplicate invoice payment or that the Government has otherwise overpaid on an invoice payment, the Contractor shall—</w:t>
      </w:r>
    </w:p>
    <w:p w14:paraId="08784FCA"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 Remit the overpayment amount to the payment office cited in the contract along with a description of the overpayment including the—</w:t>
      </w:r>
    </w:p>
    <w:p w14:paraId="0A99ACC3"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(A) Circumstances of the overpayment (e.g., duplicate payment, erroneous payment, liquidation errors, date(s) of overpayment</w:t>
      </w:r>
      <w:proofErr w:type="gramStart"/>
      <w:r w:rsidRPr="31147FBB">
        <w:rPr>
          <w:rFonts w:ascii="Times New Roman" w:hAnsi="Times New Roman" w:cs="Times New Roman"/>
          <w:sz w:val="24"/>
          <w:szCs w:val="24"/>
        </w:rPr>
        <w:t>);</w:t>
      </w:r>
      <w:proofErr w:type="gramEnd"/>
    </w:p>
    <w:p w14:paraId="4485670B"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 xml:space="preserve">(B) Affected contract number and delivery order number, if </w:t>
      </w:r>
      <w:proofErr w:type="gramStart"/>
      <w:r w:rsidRPr="31147FBB">
        <w:rPr>
          <w:rFonts w:ascii="Times New Roman" w:hAnsi="Times New Roman" w:cs="Times New Roman"/>
          <w:sz w:val="24"/>
          <w:szCs w:val="24"/>
        </w:rPr>
        <w:t>applicable;</w:t>
      </w:r>
      <w:proofErr w:type="gramEnd"/>
    </w:p>
    <w:p w14:paraId="4CCEDF4C"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(C) Affected line item or subline item, if applicable; and</w:t>
      </w:r>
    </w:p>
    <w:p w14:paraId="37593955"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(D) Contractor point of contact.</w:t>
      </w:r>
    </w:p>
    <w:p w14:paraId="74F939BB"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 Provide a copy of the remittance and supporting documentation to the Contracting Officer.</w:t>
      </w:r>
    </w:p>
    <w:p w14:paraId="1828C28E"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(6)</w:t>
      </w:r>
    </w:p>
    <w:p w14:paraId="6EBC92BB"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 xml:space="preserve">(i)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and then at the rate applicable for each </w:t>
      </w:r>
      <w:proofErr w:type="gramStart"/>
      <w:r w:rsidRPr="31147FBB">
        <w:rPr>
          <w:rFonts w:ascii="Times New Roman" w:hAnsi="Times New Roman" w:cs="Times New Roman"/>
          <w:sz w:val="24"/>
          <w:szCs w:val="24"/>
        </w:rPr>
        <w:t>six month</w:t>
      </w:r>
      <w:proofErr w:type="gramEnd"/>
      <w:r w:rsidRPr="31147FBB">
        <w:rPr>
          <w:rFonts w:ascii="Times New Roman" w:hAnsi="Times New Roman" w:cs="Times New Roman"/>
          <w:sz w:val="24"/>
          <w:szCs w:val="24"/>
        </w:rPr>
        <w:t xml:space="preserve"> period as established by the Secretary until the amount is paid.</w:t>
      </w:r>
    </w:p>
    <w:p w14:paraId="53560545"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 The Government may issue a demand for payment to the Contractor upon finding a debt is due under the contract.</w:t>
      </w:r>
    </w:p>
    <w:p w14:paraId="2615134A"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(iii) Final Decisions. The Contracting Officer will issue a final decision as required by 33.211 if—</w:t>
      </w:r>
    </w:p>
    <w:p w14:paraId="1191D4F4"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 xml:space="preserve">(A) The Contracting Officer and the Contractor are unable to reach agreement on the existence or amount of a debt in a timely </w:t>
      </w:r>
      <w:proofErr w:type="gramStart"/>
      <w:r w:rsidRPr="31147FBB">
        <w:rPr>
          <w:rFonts w:ascii="Times New Roman" w:hAnsi="Times New Roman" w:cs="Times New Roman"/>
          <w:sz w:val="24"/>
          <w:szCs w:val="24"/>
        </w:rPr>
        <w:t>manner;</w:t>
      </w:r>
      <w:proofErr w:type="gramEnd"/>
    </w:p>
    <w:p w14:paraId="22A34AAB"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(B) The Contractor fails to liquidate a debt previously demanded by the Contracting Officer within the timeline specified in the demand for payment unless the amounts were not repaid because the Contractor has requested an installment payment agreement; or</w:t>
      </w:r>
    </w:p>
    <w:p w14:paraId="6D74342C"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(C) The Contractor requests a deferment of collection on a debt previously demanded by the Contracting Officer (see FAR 32.60702).</w:t>
      </w:r>
    </w:p>
    <w:p w14:paraId="1E0262B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(iv) If a demand for payment was previously issued for the debt, the demand for payment included in the final decision shall identify the same due date as the original demand for payment.</w:t>
      </w:r>
    </w:p>
    <w:p w14:paraId="5C91BB2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(v) Amounts shall be due at the earliest of the following dates:</w:t>
      </w:r>
    </w:p>
    <w:p w14:paraId="5DC5BB9B"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(A) The date fixed under this contract.</w:t>
      </w:r>
    </w:p>
    <w:p w14:paraId="05BB0D7E"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(B) The date of the first written demand for payment, including any demand for payment resulting from a default termination.</w:t>
      </w:r>
    </w:p>
    <w:p w14:paraId="740148A0"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(vi) The interest charge shall be computed for the actual number of calendar days involved beginning on the due date and ending on—</w:t>
      </w:r>
    </w:p>
    <w:p w14:paraId="704C289E"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 xml:space="preserve">(A) The date on which the designated office receives payment from the </w:t>
      </w:r>
      <w:proofErr w:type="gramStart"/>
      <w:r w:rsidRPr="31147FBB">
        <w:rPr>
          <w:rFonts w:ascii="Times New Roman" w:hAnsi="Times New Roman" w:cs="Times New Roman"/>
          <w:sz w:val="24"/>
          <w:szCs w:val="24"/>
        </w:rPr>
        <w:t>Contractor;</w:t>
      </w:r>
      <w:proofErr w:type="gramEnd"/>
    </w:p>
    <w:p w14:paraId="34BF3766"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(B) The date of issuance of a Government check to the Contractor from which an amount otherwise payable has been withheld as a credit against the contract debt; or</w:t>
      </w:r>
    </w:p>
    <w:p w14:paraId="26BD239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(C) The date on which an amount withheld and applied to the contract debt would otherwise have become payable to the Contractor.</w:t>
      </w:r>
    </w:p>
    <w:p w14:paraId="410B2209"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(vii) The interest charge made under this clause may be reduced under the procedures prescribed in 32.608-2 of the Federal Acquisition Regulation in effect on the date of this contract.</w:t>
      </w:r>
    </w:p>
    <w:p w14:paraId="6325865D"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(viii) Upon receipt and approval of the invoice designated by the Contractor as the “completion invoice” and supporting documentation, and upon compliance by the Contractor with all terms of this contract, any outstanding balances will be paid within 30 days unless the parties agree otherwise. The completion invoice, and supporting documentation, shall be submitted by the Contractor as promptly as practicable following completion of the work under this contract, but in no event later than 1 year (or such longer period as the Contracting Officer may approve in writing) from the date of completion.</w:t>
      </w:r>
    </w:p>
    <w:p w14:paraId="31A0887C"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(7) Release of claims. The Contractor, and each assignee under an assignment entered into under this contract and in effect at the time of final payment under this contract, shall execute and deliver, at the time of and as a condition precedent to final payment under this contract, a release discharging the Government, its officers, agents, and employees of and from all liabilities, obligations, and claims arising out of or under this contract, subject only to the following exceptions.</w:t>
      </w:r>
    </w:p>
    <w:p w14:paraId="76A0C9B2"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 Specified claims in stated amounts, or in estimated amounts if the amounts are not susceptible to exact statement by the Contractor.</w:t>
      </w:r>
    </w:p>
    <w:p w14:paraId="1166AAE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 Claims, together with reasonable incidental expenses, based upon the liabilities of the Contractor to third parties arising out of performing this contract, that are not known to the Contractor on the date of the execution of the release, and of which the Contractor gives notice in writing to the Contracting Officer not more than 6 years after the date of the release or the date of any notice to the Contractor that the Government is prepared to make final payment, whichever is earlier.</w:t>
      </w:r>
    </w:p>
    <w:p w14:paraId="2AB70F80"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(iii) Claims for reimbursement of costs (other than expenses of the Contractor by reason of its indemnification of the Government against patent liability), including reasonable incidental expenses, incurred by the Contractor under the terms of this contract relating to patents.</w:t>
      </w:r>
    </w:p>
    <w:p w14:paraId="4BDA6216"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(8) Prompt payment. The Government will make payment in accordance with the Prompt Payment Act (31 U.S.C 3903) and prompt payment regulations at 5 CFR part 1315.</w:t>
      </w:r>
    </w:p>
    <w:p w14:paraId="13F1D5DD"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(9) Electronic Funds Transfer (EFT). If the Government makes payment by EFT, see 52.212-5(b) for the appropriate EFT clause.</w:t>
      </w:r>
    </w:p>
    <w:p w14:paraId="3FA63A0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00EA469F">
        <w:rPr>
          <w:rFonts w:ascii="Times New Roman" w:hAnsi="Times New Roman" w:cs="Times New Roman"/>
          <w:sz w:val="24"/>
          <w:szCs w:val="24"/>
        </w:rPr>
        <w:t>(10) Discount. In connection with any discount offered for early payment, time shall be computed from the date of the invoice. For the purpose of computing the discount earned, payment shall be considered to have been made on the date that appears on the payment check or the specified payment date if an electronic funds transfer payment is made.</w:t>
      </w:r>
    </w:p>
    <w:p w14:paraId="670D07F7" w14:textId="77777777" w:rsidR="0099263C" w:rsidRPr="00EA469F" w:rsidRDefault="0099263C" w:rsidP="0099263C">
      <w:pPr>
        <w:shd w:val="clear" w:color="auto" w:fill="FFFFFF" w:themeFill="background1"/>
        <w:spacing w:after="0"/>
        <w:rPr>
          <w:rFonts w:ascii="Times New Roman" w:hAnsi="Times New Roman" w:cs="Times New Roman"/>
          <w:sz w:val="24"/>
          <w:szCs w:val="24"/>
        </w:rPr>
      </w:pPr>
      <w:r w:rsidRPr="31147FBB">
        <w:rPr>
          <w:rFonts w:ascii="Times New Roman" w:hAnsi="Times New Roman" w:cs="Times New Roman"/>
          <w:sz w:val="24"/>
          <w:szCs w:val="24"/>
        </w:rPr>
        <w:t>(l) Termination for the Government’s convenience. The Government reserves the right to terminate this contract, or any part hereof, for its sole convenience. In the event of such termination, the Contractor shall immediately stop all work hereunder and shall immediately cause all of its suppliers and subcontractors to cease work. Subject to the terms of this contract, the Contractor shall be paid an amount for direct labor hours (as defined in the Schedule of the contract) determined by multiplying the number of direct labor hours expended before the effective date of termination by the hourly rate(s) in the contract, less any hourly rate payments already made to the Contractor plus reasonable charges the Contractor can demonstrate to the satisfaction of the Government using its standard record keeping system that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that reasonably could have been avoided.</w:t>
      </w:r>
    </w:p>
    <w:p w14:paraId="79F77E5F" w14:textId="77777777" w:rsidR="0099263C" w:rsidRDefault="0099263C" w:rsidP="0099263C">
      <w:pPr>
        <w:shd w:val="clear" w:color="auto" w:fill="FFFFFF" w:themeFill="background1"/>
        <w:spacing w:after="0"/>
        <w:rPr>
          <w:rFonts w:ascii="Times New Roman" w:hAnsi="Times New Roman" w:cs="Times New Roman"/>
          <w:sz w:val="24"/>
          <w:szCs w:val="24"/>
        </w:rPr>
      </w:pPr>
      <w:r w:rsidRPr="49C660D2">
        <w:rPr>
          <w:rFonts w:ascii="Times New Roman" w:hAnsi="Times New Roman" w:cs="Times New Roman"/>
          <w:sz w:val="24"/>
          <w:szCs w:val="24"/>
        </w:rPr>
        <w:t>(m) Termination for cause. The Government may terminate this contract, or any part hereof, for cause in the event of any default by the Contractor, or if the Contractor fails to comply with any contract terms and conditions, or fails to provide the Government, upon written request, with adequate assurances of future performance. Subject to the terms of this contract, the Contractor shall be paid an amount computed under paragraph (i) Payments of this clause, but the “hourly rate” for labor hours expended in furnishing work not delivered to or accepted by the Government shall be reduced to exclude that portion of the rate attributable to profit. Unless otherwise specified in paragraph (a)(4) of this clause, the portion of the “hourly rate” attributable to profit shall be 10 percent. In the event of termination for cause, the Contractor shall be liable to the Government for any and all rights and remedies provided by law. If it is determined that the Government improperly terminated this contract for default, such termination shall be deemed a termination for convenience.</w:t>
      </w:r>
    </w:p>
    <w:p w14:paraId="158D1303" w14:textId="33D7B64A" w:rsidR="00F619BB" w:rsidRDefault="00F619BB" w:rsidP="00211F34">
      <w:pPr>
        <w:shd w:val="clear" w:color="auto" w:fill="FFFFFF" w:themeFill="background1"/>
        <w:spacing w:after="0"/>
        <w:rPr>
          <w:rFonts w:ascii="Times New Roman" w:hAnsi="Times New Roman" w:cs="Times New Roman"/>
          <w:sz w:val="24"/>
          <w:szCs w:val="24"/>
        </w:rPr>
      </w:pPr>
    </w:p>
    <w:p w14:paraId="7578F1F2" w14:textId="77777777" w:rsidR="0099263C" w:rsidRDefault="0099263C" w:rsidP="00211F34">
      <w:pPr>
        <w:shd w:val="clear" w:color="auto" w:fill="FFFFFF" w:themeFill="background1"/>
        <w:spacing w:after="0"/>
        <w:rPr>
          <w:rFonts w:ascii="Times New Roman" w:hAnsi="Times New Roman" w:cs="Times New Roman"/>
          <w:sz w:val="24"/>
          <w:szCs w:val="24"/>
        </w:rPr>
      </w:pPr>
    </w:p>
    <w:p w14:paraId="40277E45" w14:textId="0036F7B5" w:rsidR="009C166F" w:rsidRDefault="00737474" w:rsidP="009C166F">
      <w:pPr>
        <w:pStyle w:val="CommentText"/>
      </w:pPr>
      <w:bookmarkStart w:id="6" w:name="_Hlk99952862"/>
      <w:r w:rsidRPr="00737474">
        <w:rPr>
          <w:rFonts w:eastAsiaTheme="minorEastAsia"/>
          <w:b/>
          <w:bCs/>
          <w:sz w:val="24"/>
          <w:szCs w:val="24"/>
        </w:rPr>
        <w:t xml:space="preserve">52.212-5 Contract Terms and Conditions Required </w:t>
      </w:r>
      <w:r w:rsidR="00242926">
        <w:rPr>
          <w:rFonts w:eastAsiaTheme="minorEastAsia"/>
          <w:b/>
          <w:bCs/>
          <w:sz w:val="24"/>
          <w:szCs w:val="24"/>
        </w:rPr>
        <w:t>T</w:t>
      </w:r>
      <w:r w:rsidRPr="00737474">
        <w:rPr>
          <w:rFonts w:eastAsiaTheme="minorEastAsia"/>
          <w:b/>
          <w:bCs/>
          <w:sz w:val="24"/>
          <w:szCs w:val="24"/>
        </w:rPr>
        <w:t xml:space="preserve">o Implement Statutes or Executive Orders – Commercial </w:t>
      </w:r>
      <w:r w:rsidR="00EC3258">
        <w:rPr>
          <w:rFonts w:eastAsiaTheme="minorEastAsia"/>
          <w:b/>
          <w:bCs/>
          <w:sz w:val="24"/>
          <w:szCs w:val="24"/>
        </w:rPr>
        <w:t>Products and Commercial Services</w:t>
      </w:r>
      <w:r w:rsidRPr="00737474">
        <w:rPr>
          <w:rFonts w:eastAsiaTheme="minorEastAsia"/>
          <w:b/>
          <w:bCs/>
          <w:sz w:val="24"/>
          <w:szCs w:val="24"/>
        </w:rPr>
        <w:t xml:space="preserve">                     </w:t>
      </w:r>
      <w:r w:rsidR="00EC3258">
        <w:rPr>
          <w:rFonts w:eastAsiaTheme="minorEastAsia"/>
          <w:b/>
          <w:bCs/>
          <w:sz w:val="24"/>
          <w:szCs w:val="24"/>
        </w:rPr>
        <w:tab/>
      </w:r>
      <w:r w:rsidR="00EC3258">
        <w:rPr>
          <w:rFonts w:eastAsiaTheme="minorEastAsia"/>
          <w:b/>
          <w:bCs/>
          <w:sz w:val="24"/>
          <w:szCs w:val="24"/>
        </w:rPr>
        <w:tab/>
      </w:r>
      <w:r w:rsidRPr="00737474">
        <w:rPr>
          <w:rFonts w:eastAsiaTheme="minorEastAsia"/>
          <w:b/>
          <w:bCs/>
          <w:sz w:val="24"/>
          <w:szCs w:val="24"/>
        </w:rPr>
        <w:t xml:space="preserve"> </w:t>
      </w:r>
      <w:r w:rsidR="00EC3258" w:rsidRPr="00737474">
        <w:rPr>
          <w:rFonts w:eastAsiaTheme="minorEastAsia"/>
          <w:b/>
          <w:bCs/>
          <w:sz w:val="24"/>
          <w:szCs w:val="24"/>
        </w:rPr>
        <w:t>(</w:t>
      </w:r>
      <w:r w:rsidR="00C03423">
        <w:rPr>
          <w:rFonts w:eastAsiaTheme="minorEastAsia"/>
          <w:b/>
          <w:bCs/>
          <w:sz w:val="24"/>
          <w:szCs w:val="24"/>
        </w:rPr>
        <w:t>MAY 2022</w:t>
      </w:r>
      <w:r w:rsidR="00EC3258" w:rsidRPr="00737474">
        <w:rPr>
          <w:rFonts w:eastAsiaTheme="minorEastAsia"/>
          <w:b/>
          <w:bCs/>
          <w:sz w:val="24"/>
          <w:szCs w:val="24"/>
        </w:rPr>
        <w:t>)</w:t>
      </w:r>
      <w:r w:rsidRPr="00737474">
        <w:rPr>
          <w:b/>
          <w:bCs/>
          <w:sz w:val="24"/>
          <w:szCs w:val="24"/>
        </w:rPr>
        <w:tab/>
      </w:r>
      <w:r w:rsidRPr="00737474">
        <w:rPr>
          <w:rFonts w:eastAsiaTheme="minorEastAsia"/>
          <w:b/>
          <w:bCs/>
          <w:sz w:val="24"/>
          <w:szCs w:val="24"/>
        </w:rPr>
        <w:t xml:space="preserve">                            </w:t>
      </w:r>
    </w:p>
    <w:p w14:paraId="6F50AA1B" w14:textId="46240451" w:rsidR="00737474" w:rsidRPr="00737474" w:rsidRDefault="00737474" w:rsidP="00737474">
      <w:pPr>
        <w:shd w:val="clear" w:color="auto" w:fill="FFFFFF" w:themeFill="background1"/>
        <w:spacing w:after="0"/>
        <w:rPr>
          <w:rFonts w:ascii="Times New Roman" w:eastAsiaTheme="minorEastAsia" w:hAnsi="Times New Roman" w:cs="Times New Roman"/>
          <w:b/>
          <w:bCs/>
          <w:sz w:val="24"/>
          <w:szCs w:val="24"/>
        </w:rPr>
      </w:pPr>
    </w:p>
    <w:p w14:paraId="23D1FC8D"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w:t>
      </w:r>
      <w:r w:rsidRPr="00C03423">
        <w:rPr>
          <w:rFonts w:ascii="Times New Roman" w:eastAsia="Times New Roman" w:hAnsi="Times New Roman" w:cs="Times New Roman"/>
          <w:color w:val="000000"/>
          <w:sz w:val="24"/>
          <w:szCs w:val="24"/>
        </w:rPr>
        <w:t> The Contractor </w:t>
      </w:r>
      <w:r w:rsidRPr="00C03423">
        <w:rPr>
          <w:rFonts w:ascii="Times New Roman" w:eastAsia="Times New Roman" w:hAnsi="Times New Roman" w:cs="Times New Roman"/>
          <w:color w:val="000000"/>
          <w:sz w:val="24"/>
          <w:szCs w:val="24"/>
          <w:bdr w:val="none" w:sz="0" w:space="0" w:color="auto" w:frame="1"/>
        </w:rPr>
        <w:t>shall</w:t>
      </w:r>
      <w:r w:rsidRPr="00C03423">
        <w:rPr>
          <w:rFonts w:ascii="Times New Roman" w:eastAsia="Times New Roman" w:hAnsi="Times New Roman" w:cs="Times New Roman"/>
          <w:color w:val="000000"/>
          <w:sz w:val="24"/>
          <w:szCs w:val="24"/>
        </w:rPr>
        <w:t> comply with the following Federal </w:t>
      </w:r>
      <w:r w:rsidRPr="00C03423">
        <w:rPr>
          <w:rFonts w:ascii="Times New Roman" w:eastAsia="Times New Roman" w:hAnsi="Times New Roman" w:cs="Times New Roman"/>
          <w:color w:val="000000"/>
          <w:sz w:val="24"/>
          <w:szCs w:val="24"/>
          <w:bdr w:val="none" w:sz="0" w:space="0" w:color="auto" w:frame="1"/>
        </w:rPr>
        <w:t>Acquisition</w:t>
      </w:r>
      <w:r w:rsidRPr="00C03423">
        <w:rPr>
          <w:rFonts w:ascii="Times New Roman" w:eastAsia="Times New Roman" w:hAnsi="Times New Roman" w:cs="Times New Roman"/>
          <w:color w:val="000000"/>
          <w:sz w:val="24"/>
          <w:szCs w:val="24"/>
        </w:rPr>
        <w:t> Regulation (FAR) clauses, which are incorporated in this contract by reference, to implement provisions of law or Executive orders applicable to </w:t>
      </w:r>
      <w:r w:rsidRPr="00C03423">
        <w:rPr>
          <w:rFonts w:ascii="Times New Roman" w:eastAsia="Times New Roman" w:hAnsi="Times New Roman" w:cs="Times New Roman"/>
          <w:color w:val="000000"/>
          <w:sz w:val="24"/>
          <w:szCs w:val="24"/>
          <w:bdr w:val="none" w:sz="0" w:space="0" w:color="auto" w:frame="1"/>
        </w:rPr>
        <w:t>acquisitions</w:t>
      </w:r>
      <w:r w:rsidRPr="00C03423">
        <w:rPr>
          <w:rFonts w:ascii="Times New Roman" w:eastAsia="Times New Roman" w:hAnsi="Times New Roman" w:cs="Times New Roman"/>
          <w:color w:val="000000"/>
          <w:sz w:val="24"/>
          <w:szCs w:val="24"/>
        </w:rPr>
        <w:t> of </w:t>
      </w:r>
      <w:r w:rsidRPr="00C03423">
        <w:rPr>
          <w:rFonts w:ascii="Times New Roman" w:eastAsia="Times New Roman" w:hAnsi="Times New Roman" w:cs="Times New Roman"/>
          <w:color w:val="000000"/>
          <w:sz w:val="24"/>
          <w:szCs w:val="24"/>
          <w:bdr w:val="none" w:sz="0" w:space="0" w:color="auto" w:frame="1"/>
        </w:rPr>
        <w:t>commercial products</w:t>
      </w:r>
      <w:r w:rsidRPr="00C03423">
        <w:rPr>
          <w:rFonts w:ascii="Times New Roman" w:eastAsia="Times New Roman" w:hAnsi="Times New Roman" w:cs="Times New Roman"/>
          <w:color w:val="000000"/>
          <w:sz w:val="24"/>
          <w:szCs w:val="24"/>
        </w:rPr>
        <w:t> and </w:t>
      </w:r>
      <w:r w:rsidRPr="00C03423">
        <w:rPr>
          <w:rFonts w:ascii="Times New Roman" w:eastAsia="Times New Roman" w:hAnsi="Times New Roman" w:cs="Times New Roman"/>
          <w:color w:val="000000"/>
          <w:sz w:val="24"/>
          <w:szCs w:val="24"/>
          <w:bdr w:val="none" w:sz="0" w:space="0" w:color="auto" w:frame="1"/>
        </w:rPr>
        <w:t>commercial services</w:t>
      </w:r>
      <w:r w:rsidRPr="00C03423">
        <w:rPr>
          <w:rFonts w:ascii="Times New Roman" w:eastAsia="Times New Roman" w:hAnsi="Times New Roman" w:cs="Times New Roman"/>
          <w:color w:val="000000"/>
          <w:sz w:val="24"/>
          <w:szCs w:val="24"/>
        </w:rPr>
        <w:t>:</w:t>
      </w:r>
    </w:p>
    <w:p w14:paraId="49D26532"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w:t>
      </w:r>
      <w:r w:rsidRPr="00C03423">
        <w:rPr>
          <w:rFonts w:ascii="Times New Roman" w:eastAsia="Times New Roman" w:hAnsi="Times New Roman" w:cs="Times New Roman"/>
          <w:color w:val="000000"/>
          <w:sz w:val="24"/>
          <w:szCs w:val="24"/>
        </w:rPr>
        <w:t> </w:t>
      </w:r>
      <w:hyperlink r:id="rId42" w:anchor="FAR_52_203_19" w:tooltip="52.203-19" w:history="1">
        <w:r w:rsidRPr="00C03423">
          <w:rPr>
            <w:rFonts w:ascii="Times New Roman" w:eastAsia="Times New Roman" w:hAnsi="Times New Roman" w:cs="Times New Roman"/>
            <w:color w:val="0000FF"/>
            <w:sz w:val="24"/>
            <w:szCs w:val="24"/>
            <w:u w:val="single"/>
            <w:bdr w:val="none" w:sz="0" w:space="0" w:color="auto" w:frame="1"/>
          </w:rPr>
          <w:t>52.203-19</w:t>
        </w:r>
      </w:hyperlink>
      <w:r w:rsidRPr="00C03423">
        <w:rPr>
          <w:rFonts w:ascii="Times New Roman" w:eastAsia="Times New Roman" w:hAnsi="Times New Roman" w:cs="Times New Roman"/>
          <w:color w:val="000000"/>
          <w:sz w:val="24"/>
          <w:szCs w:val="24"/>
        </w:rPr>
        <w:t>, Prohibition on Requiring Certain Internal Confidentiality Agreements or Statements </w:t>
      </w:r>
      <w:r w:rsidRPr="00C03423">
        <w:rPr>
          <w:rFonts w:ascii="Times New Roman" w:eastAsia="Times New Roman" w:hAnsi="Times New Roman" w:cs="Times New Roman"/>
          <w:smallCaps/>
          <w:color w:val="000000"/>
          <w:sz w:val="24"/>
          <w:szCs w:val="24"/>
          <w:bdr w:val="none" w:sz="0" w:space="0" w:color="auto" w:frame="1"/>
        </w:rPr>
        <w:t>(Jan 2017)</w:t>
      </w:r>
      <w:r w:rsidRPr="00C03423">
        <w:rPr>
          <w:rFonts w:ascii="Times New Roman" w:eastAsia="Times New Roman" w:hAnsi="Times New Roman" w:cs="Times New Roman"/>
          <w:color w:val="000000"/>
          <w:sz w:val="24"/>
          <w:szCs w:val="24"/>
        </w:rPr>
        <w:t> (section 743 of Division E, Title VII, of the Consolidated and Further Continuing Appropriations Act, 2015 (Pub. L. 113-235) and its successor provisions in subsequent appropriations acts (and as extended in continuing resolutions)).</w:t>
      </w:r>
    </w:p>
    <w:p w14:paraId="2780FCF1"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w:t>
      </w:r>
      <w:r w:rsidRPr="00C03423">
        <w:rPr>
          <w:rFonts w:ascii="Times New Roman" w:eastAsia="Times New Roman" w:hAnsi="Times New Roman" w:cs="Times New Roman"/>
          <w:color w:val="000000"/>
          <w:sz w:val="24"/>
          <w:szCs w:val="24"/>
        </w:rPr>
        <w:t> </w:t>
      </w:r>
      <w:hyperlink r:id="rId43" w:anchor="FAR_52_204_23" w:tooltip="52.204-23" w:history="1">
        <w:r w:rsidRPr="00C03423">
          <w:rPr>
            <w:rFonts w:ascii="Times New Roman" w:eastAsia="Times New Roman" w:hAnsi="Times New Roman" w:cs="Times New Roman"/>
            <w:color w:val="0000FF"/>
            <w:sz w:val="24"/>
            <w:szCs w:val="24"/>
            <w:u w:val="single"/>
            <w:bdr w:val="none" w:sz="0" w:space="0" w:color="auto" w:frame="1"/>
          </w:rPr>
          <w:t>52.204-23</w:t>
        </w:r>
      </w:hyperlink>
      <w:r w:rsidRPr="00C03423">
        <w:rPr>
          <w:rFonts w:ascii="Times New Roman" w:eastAsia="Times New Roman" w:hAnsi="Times New Roman" w:cs="Times New Roman"/>
          <w:color w:val="000000"/>
          <w:sz w:val="24"/>
          <w:szCs w:val="24"/>
        </w:rPr>
        <w:t>, Prohibition on </w:t>
      </w:r>
      <w:r w:rsidRPr="00C03423">
        <w:rPr>
          <w:rFonts w:ascii="Times New Roman" w:eastAsia="Times New Roman" w:hAnsi="Times New Roman" w:cs="Times New Roman"/>
          <w:color w:val="000000"/>
          <w:sz w:val="24"/>
          <w:szCs w:val="24"/>
          <w:bdr w:val="none" w:sz="0" w:space="0" w:color="auto" w:frame="1"/>
        </w:rPr>
        <w:t>Contracting</w:t>
      </w:r>
      <w:r w:rsidRPr="00C03423">
        <w:rPr>
          <w:rFonts w:ascii="Times New Roman" w:eastAsia="Times New Roman" w:hAnsi="Times New Roman" w:cs="Times New Roman"/>
          <w:color w:val="000000"/>
          <w:sz w:val="24"/>
          <w:szCs w:val="24"/>
        </w:rPr>
        <w:t> for Hardware, Software, and Services Developed or Provided by Kaspersky Lab and Other Covered Entities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(Section 1634 of Pub. L. 115-91).</w:t>
      </w:r>
    </w:p>
    <w:p w14:paraId="1A7471DC"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w:t>
      </w:r>
      <w:r w:rsidRPr="00C03423">
        <w:rPr>
          <w:rFonts w:ascii="Times New Roman" w:eastAsia="Times New Roman" w:hAnsi="Times New Roman" w:cs="Times New Roman"/>
          <w:color w:val="000000"/>
          <w:sz w:val="24"/>
          <w:szCs w:val="24"/>
        </w:rPr>
        <w:t> </w:t>
      </w:r>
      <w:hyperlink r:id="rId44" w:anchor="FAR_52_204_25" w:tooltip="52.204-25" w:history="1">
        <w:r w:rsidRPr="00C03423">
          <w:rPr>
            <w:rFonts w:ascii="Times New Roman" w:eastAsia="Times New Roman" w:hAnsi="Times New Roman" w:cs="Times New Roman"/>
            <w:color w:val="0000FF"/>
            <w:sz w:val="24"/>
            <w:szCs w:val="24"/>
            <w:u w:val="single"/>
            <w:bdr w:val="none" w:sz="0" w:space="0" w:color="auto" w:frame="1"/>
          </w:rPr>
          <w:t>52.204-25</w:t>
        </w:r>
      </w:hyperlink>
      <w:r w:rsidRPr="00C03423">
        <w:rPr>
          <w:rFonts w:ascii="Times New Roman" w:eastAsia="Times New Roman" w:hAnsi="Times New Roman" w:cs="Times New Roman"/>
          <w:color w:val="000000"/>
          <w:sz w:val="24"/>
          <w:szCs w:val="24"/>
        </w:rPr>
        <w:t>, Prohibition on </w:t>
      </w:r>
      <w:r w:rsidRPr="00C03423">
        <w:rPr>
          <w:rFonts w:ascii="Times New Roman" w:eastAsia="Times New Roman" w:hAnsi="Times New Roman" w:cs="Times New Roman"/>
          <w:color w:val="000000"/>
          <w:sz w:val="24"/>
          <w:szCs w:val="24"/>
          <w:bdr w:val="none" w:sz="0" w:space="0" w:color="auto" w:frame="1"/>
        </w:rPr>
        <w:t>Contracting</w:t>
      </w:r>
      <w:r w:rsidRPr="00C03423">
        <w:rPr>
          <w:rFonts w:ascii="Times New Roman" w:eastAsia="Times New Roman" w:hAnsi="Times New Roman" w:cs="Times New Roman"/>
          <w:color w:val="000000"/>
          <w:sz w:val="24"/>
          <w:szCs w:val="24"/>
        </w:rPr>
        <w:t> for Certain Telecommunications and Video Surveillance Services or Equipment.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(Section 889(a)(1)(A) of Pub. L. 115-232).</w:t>
      </w:r>
    </w:p>
    <w:p w14:paraId="0040C344"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w:t>
      </w:r>
      <w:r w:rsidRPr="00C03423">
        <w:rPr>
          <w:rFonts w:ascii="Times New Roman" w:eastAsia="Times New Roman" w:hAnsi="Times New Roman" w:cs="Times New Roman"/>
          <w:color w:val="000000"/>
          <w:sz w:val="24"/>
          <w:szCs w:val="24"/>
        </w:rPr>
        <w:t> </w:t>
      </w:r>
      <w:hyperlink r:id="rId45" w:anchor="FAR_52_209_10" w:tooltip="52.209-10" w:history="1">
        <w:r w:rsidRPr="00C03423">
          <w:rPr>
            <w:rFonts w:ascii="Times New Roman" w:eastAsia="Times New Roman" w:hAnsi="Times New Roman" w:cs="Times New Roman"/>
            <w:color w:val="0000FF"/>
            <w:sz w:val="24"/>
            <w:szCs w:val="24"/>
            <w:u w:val="single"/>
            <w:bdr w:val="none" w:sz="0" w:space="0" w:color="auto" w:frame="1"/>
          </w:rPr>
          <w:t>52.209-10</w:t>
        </w:r>
      </w:hyperlink>
      <w:r w:rsidRPr="00C03423">
        <w:rPr>
          <w:rFonts w:ascii="Times New Roman" w:eastAsia="Times New Roman" w:hAnsi="Times New Roman" w:cs="Times New Roman"/>
          <w:color w:val="000000"/>
          <w:sz w:val="24"/>
          <w:szCs w:val="24"/>
        </w:rPr>
        <w:t>, Prohibition on </w:t>
      </w:r>
      <w:r w:rsidRPr="00C03423">
        <w:rPr>
          <w:rFonts w:ascii="Times New Roman" w:eastAsia="Times New Roman" w:hAnsi="Times New Roman" w:cs="Times New Roman"/>
          <w:color w:val="000000"/>
          <w:sz w:val="24"/>
          <w:szCs w:val="24"/>
          <w:bdr w:val="none" w:sz="0" w:space="0" w:color="auto" w:frame="1"/>
        </w:rPr>
        <w:t>Contracting</w:t>
      </w:r>
      <w:r w:rsidRPr="00C03423">
        <w:rPr>
          <w:rFonts w:ascii="Times New Roman" w:eastAsia="Times New Roman" w:hAnsi="Times New Roman" w:cs="Times New Roman"/>
          <w:color w:val="000000"/>
          <w:sz w:val="24"/>
          <w:szCs w:val="24"/>
        </w:rPr>
        <w:t> with Inverted Domestic Corporations </w:t>
      </w:r>
      <w:r w:rsidRPr="00C03423">
        <w:rPr>
          <w:rFonts w:ascii="Times New Roman" w:eastAsia="Times New Roman" w:hAnsi="Times New Roman" w:cs="Times New Roman"/>
          <w:smallCaps/>
          <w:color w:val="000000"/>
          <w:sz w:val="24"/>
          <w:szCs w:val="24"/>
          <w:bdr w:val="none" w:sz="0" w:space="0" w:color="auto" w:frame="1"/>
        </w:rPr>
        <w:t>(Nov 2015)</w:t>
      </w:r>
      <w:r w:rsidRPr="00C03423">
        <w:rPr>
          <w:rFonts w:ascii="Times New Roman" w:eastAsia="Times New Roman" w:hAnsi="Times New Roman" w:cs="Times New Roman"/>
          <w:color w:val="000000"/>
          <w:sz w:val="24"/>
          <w:szCs w:val="24"/>
        </w:rPr>
        <w:t>.</w:t>
      </w:r>
    </w:p>
    <w:p w14:paraId="4F8FBFF9"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w:t>
      </w:r>
      <w:r w:rsidRPr="00C03423">
        <w:rPr>
          <w:rFonts w:ascii="Times New Roman" w:eastAsia="Times New Roman" w:hAnsi="Times New Roman" w:cs="Times New Roman"/>
          <w:color w:val="000000"/>
          <w:sz w:val="24"/>
          <w:szCs w:val="24"/>
        </w:rPr>
        <w:t> </w:t>
      </w:r>
      <w:hyperlink r:id="rId46" w:anchor="FAR_52_233_3" w:tooltip="52.233-3" w:history="1">
        <w:r w:rsidRPr="00C03423">
          <w:rPr>
            <w:rFonts w:ascii="Times New Roman" w:eastAsia="Times New Roman" w:hAnsi="Times New Roman" w:cs="Times New Roman"/>
            <w:color w:val="0000FF"/>
            <w:sz w:val="24"/>
            <w:szCs w:val="24"/>
            <w:u w:val="single"/>
            <w:bdr w:val="none" w:sz="0" w:space="0" w:color="auto" w:frame="1"/>
          </w:rPr>
          <w:t>52.233-3</w:t>
        </w:r>
      </w:hyperlink>
      <w:r w:rsidRPr="00C03423">
        <w:rPr>
          <w:rFonts w:ascii="Times New Roman" w:eastAsia="Times New Roman" w:hAnsi="Times New Roman" w:cs="Times New Roman"/>
          <w:color w:val="000000"/>
          <w:sz w:val="24"/>
          <w:szCs w:val="24"/>
        </w:rPr>
        <w:t>, Protest After Award </w:t>
      </w:r>
      <w:r w:rsidRPr="00C03423">
        <w:rPr>
          <w:rFonts w:ascii="Times New Roman" w:eastAsia="Times New Roman" w:hAnsi="Times New Roman" w:cs="Times New Roman"/>
          <w:smallCaps/>
          <w:color w:val="000000"/>
          <w:sz w:val="24"/>
          <w:szCs w:val="24"/>
          <w:bdr w:val="none" w:sz="0" w:space="0" w:color="auto" w:frame="1"/>
        </w:rPr>
        <w:t>(Aug 1996)</w:t>
      </w:r>
      <w:r w:rsidRPr="00C03423">
        <w:rPr>
          <w:rFonts w:ascii="Times New Roman" w:eastAsia="Times New Roman" w:hAnsi="Times New Roman" w:cs="Times New Roman"/>
          <w:color w:val="000000"/>
          <w:sz w:val="24"/>
          <w:szCs w:val="24"/>
        </w:rPr>
        <w:t> ( </w:t>
      </w:r>
      <w:hyperlink r:id="rId47" w:tgtFrame="_blank" w:tooltip="31 U.S.C. 3553" w:history="1">
        <w:r w:rsidRPr="00C03423">
          <w:rPr>
            <w:rFonts w:ascii="Times New Roman" w:eastAsia="Times New Roman" w:hAnsi="Times New Roman" w:cs="Times New Roman"/>
            <w:color w:val="0000FF"/>
            <w:sz w:val="24"/>
            <w:szCs w:val="24"/>
            <w:u w:val="single"/>
            <w:bdr w:val="none" w:sz="0" w:space="0" w:color="auto" w:frame="1"/>
          </w:rPr>
          <w:t>31 U.S.C. 3553</w:t>
        </w:r>
      </w:hyperlink>
      <w:r w:rsidRPr="00C03423">
        <w:rPr>
          <w:rFonts w:ascii="Times New Roman" w:eastAsia="Times New Roman" w:hAnsi="Times New Roman" w:cs="Times New Roman"/>
          <w:color w:val="000000"/>
          <w:sz w:val="24"/>
          <w:szCs w:val="24"/>
        </w:rPr>
        <w:t>).</w:t>
      </w:r>
    </w:p>
    <w:p w14:paraId="58C49D1B"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(6)</w:t>
      </w:r>
      <w:r w:rsidRPr="00C03423">
        <w:rPr>
          <w:rFonts w:ascii="Times New Roman" w:eastAsia="Times New Roman" w:hAnsi="Times New Roman" w:cs="Times New Roman"/>
          <w:color w:val="000000"/>
          <w:sz w:val="24"/>
          <w:szCs w:val="24"/>
        </w:rPr>
        <w:t> </w:t>
      </w:r>
      <w:hyperlink r:id="rId48" w:anchor="FAR_52_233_4" w:tooltip="52.233-4" w:history="1">
        <w:r w:rsidRPr="00C03423">
          <w:rPr>
            <w:rFonts w:ascii="Times New Roman" w:eastAsia="Times New Roman" w:hAnsi="Times New Roman" w:cs="Times New Roman"/>
            <w:color w:val="0000FF"/>
            <w:sz w:val="24"/>
            <w:szCs w:val="24"/>
            <w:u w:val="single"/>
            <w:bdr w:val="none" w:sz="0" w:space="0" w:color="auto" w:frame="1"/>
          </w:rPr>
          <w:t>52.233-4</w:t>
        </w:r>
      </w:hyperlink>
      <w:r w:rsidRPr="00C03423">
        <w:rPr>
          <w:rFonts w:ascii="Times New Roman" w:eastAsia="Times New Roman" w:hAnsi="Times New Roman" w:cs="Times New Roman"/>
          <w:color w:val="000000"/>
          <w:sz w:val="24"/>
          <w:szCs w:val="24"/>
        </w:rPr>
        <w:t>, Applicable Law for Breach of Contract </w:t>
      </w:r>
      <w:r w:rsidRPr="00C03423">
        <w:rPr>
          <w:rFonts w:ascii="Times New Roman" w:eastAsia="Times New Roman" w:hAnsi="Times New Roman" w:cs="Times New Roman"/>
          <w:color w:val="000000"/>
          <w:sz w:val="24"/>
          <w:szCs w:val="24"/>
          <w:bdr w:val="none" w:sz="0" w:space="0" w:color="auto" w:frame="1"/>
        </w:rPr>
        <w:t>Claim</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(Oct 2004)</w:t>
      </w:r>
      <w:r w:rsidRPr="00C03423">
        <w:rPr>
          <w:rFonts w:ascii="Times New Roman" w:eastAsia="Times New Roman" w:hAnsi="Times New Roman" w:cs="Times New Roman"/>
          <w:color w:val="000000"/>
          <w:sz w:val="24"/>
          <w:szCs w:val="24"/>
        </w:rPr>
        <w:t> (Public Laws 108-77 and 108-78 ( </w:t>
      </w:r>
      <w:hyperlink r:id="rId49" w:tgtFrame="_blank" w:tooltip="19 U.S.C. 3805 note" w:history="1">
        <w:r w:rsidRPr="00C03423">
          <w:rPr>
            <w:rFonts w:ascii="Times New Roman" w:eastAsia="Times New Roman" w:hAnsi="Times New Roman" w:cs="Times New Roman"/>
            <w:color w:val="0000FF"/>
            <w:sz w:val="24"/>
            <w:szCs w:val="24"/>
            <w:u w:val="single"/>
            <w:bdr w:val="none" w:sz="0" w:space="0" w:color="auto" w:frame="1"/>
          </w:rPr>
          <w:t>19 U.S.C. 3805 note</w:t>
        </w:r>
      </w:hyperlink>
      <w:r w:rsidRPr="00C03423">
        <w:rPr>
          <w:rFonts w:ascii="Times New Roman" w:eastAsia="Times New Roman" w:hAnsi="Times New Roman" w:cs="Times New Roman"/>
          <w:color w:val="000000"/>
          <w:sz w:val="24"/>
          <w:szCs w:val="24"/>
        </w:rPr>
        <w:t>)).</w:t>
      </w:r>
    </w:p>
    <w:p w14:paraId="09CC0162"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(b)</w:t>
      </w:r>
      <w:r w:rsidRPr="00C03423">
        <w:rPr>
          <w:rFonts w:ascii="Times New Roman" w:eastAsia="Times New Roman" w:hAnsi="Times New Roman" w:cs="Times New Roman"/>
          <w:color w:val="000000"/>
          <w:sz w:val="24"/>
          <w:szCs w:val="24"/>
        </w:rPr>
        <w:t> The Contractor </w:t>
      </w:r>
      <w:r w:rsidRPr="00C03423">
        <w:rPr>
          <w:rFonts w:ascii="Times New Roman" w:eastAsia="Times New Roman" w:hAnsi="Times New Roman" w:cs="Times New Roman"/>
          <w:color w:val="000000"/>
          <w:sz w:val="24"/>
          <w:szCs w:val="24"/>
          <w:bdr w:val="none" w:sz="0" w:space="0" w:color="auto" w:frame="1"/>
        </w:rPr>
        <w:t>shall</w:t>
      </w:r>
      <w:r w:rsidRPr="00C03423">
        <w:rPr>
          <w:rFonts w:ascii="Times New Roman" w:eastAsia="Times New Roman" w:hAnsi="Times New Roman" w:cs="Times New Roman"/>
          <w:color w:val="000000"/>
          <w:sz w:val="24"/>
          <w:szCs w:val="24"/>
        </w:rPr>
        <w:t> comply with the FAR clauses in this paragraph (b) that the </w:t>
      </w:r>
      <w:r w:rsidRPr="00C03423">
        <w:rPr>
          <w:rFonts w:ascii="Times New Roman" w:eastAsia="Times New Roman" w:hAnsi="Times New Roman" w:cs="Times New Roman"/>
          <w:color w:val="000000"/>
          <w:sz w:val="24"/>
          <w:szCs w:val="24"/>
          <w:bdr w:val="none" w:sz="0" w:space="0" w:color="auto" w:frame="1"/>
        </w:rPr>
        <w:t>Contracting Officer</w:t>
      </w:r>
      <w:r w:rsidRPr="00C03423">
        <w:rPr>
          <w:rFonts w:ascii="Times New Roman" w:eastAsia="Times New Roman" w:hAnsi="Times New Roman" w:cs="Times New Roman"/>
          <w:color w:val="000000"/>
          <w:sz w:val="24"/>
          <w:szCs w:val="24"/>
        </w:rPr>
        <w:t> has indicated as being incorporated in this contract by reference to implement provisions of law or Executive orders applicable to </w:t>
      </w:r>
      <w:r w:rsidRPr="00C03423">
        <w:rPr>
          <w:rFonts w:ascii="Times New Roman" w:eastAsia="Times New Roman" w:hAnsi="Times New Roman" w:cs="Times New Roman"/>
          <w:color w:val="000000"/>
          <w:sz w:val="24"/>
          <w:szCs w:val="24"/>
          <w:bdr w:val="none" w:sz="0" w:space="0" w:color="auto" w:frame="1"/>
        </w:rPr>
        <w:t>acquisitions</w:t>
      </w:r>
      <w:r w:rsidRPr="00C03423">
        <w:rPr>
          <w:rFonts w:ascii="Times New Roman" w:eastAsia="Times New Roman" w:hAnsi="Times New Roman" w:cs="Times New Roman"/>
          <w:color w:val="000000"/>
          <w:sz w:val="24"/>
          <w:szCs w:val="24"/>
        </w:rPr>
        <w:t> of </w:t>
      </w:r>
      <w:r w:rsidRPr="00C03423">
        <w:rPr>
          <w:rFonts w:ascii="Times New Roman" w:eastAsia="Times New Roman" w:hAnsi="Times New Roman" w:cs="Times New Roman"/>
          <w:color w:val="000000"/>
          <w:sz w:val="24"/>
          <w:szCs w:val="24"/>
          <w:bdr w:val="none" w:sz="0" w:space="0" w:color="auto" w:frame="1"/>
        </w:rPr>
        <w:t>commercial products</w:t>
      </w:r>
      <w:r w:rsidRPr="00C03423">
        <w:rPr>
          <w:rFonts w:ascii="Times New Roman" w:eastAsia="Times New Roman" w:hAnsi="Times New Roman" w:cs="Times New Roman"/>
          <w:color w:val="000000"/>
          <w:sz w:val="24"/>
          <w:szCs w:val="24"/>
        </w:rPr>
        <w:t> and </w:t>
      </w:r>
      <w:r w:rsidRPr="00C03423">
        <w:rPr>
          <w:rFonts w:ascii="Times New Roman" w:eastAsia="Times New Roman" w:hAnsi="Times New Roman" w:cs="Times New Roman"/>
          <w:color w:val="000000"/>
          <w:sz w:val="24"/>
          <w:szCs w:val="24"/>
          <w:bdr w:val="none" w:sz="0" w:space="0" w:color="auto" w:frame="1"/>
        </w:rPr>
        <w:t>commercial services</w:t>
      </w:r>
      <w:r w:rsidRPr="00C03423">
        <w:rPr>
          <w:rFonts w:ascii="Times New Roman" w:eastAsia="Times New Roman" w:hAnsi="Times New Roman" w:cs="Times New Roman"/>
          <w:color w:val="000000"/>
          <w:sz w:val="24"/>
          <w:szCs w:val="24"/>
        </w:rPr>
        <w:t>:</w:t>
      </w:r>
    </w:p>
    <w:p w14:paraId="725DC7A4" w14:textId="77777777" w:rsidR="00C03423" w:rsidRPr="00C03423" w:rsidRDefault="00C03423" w:rsidP="004D4056">
      <w:pPr>
        <w:shd w:val="clear" w:color="auto" w:fill="FFFFFF"/>
        <w:spacing w:before="100" w:beforeAutospacing="1"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w:t>
      </w:r>
      <w:r w:rsidRPr="00C03423">
        <w:rPr>
          <w:rFonts w:ascii="Times New Roman" w:eastAsia="Times New Roman" w:hAnsi="Times New Roman" w:cs="Times New Roman"/>
          <w:i/>
          <w:iCs/>
          <w:color w:val="000000"/>
          <w:sz w:val="24"/>
          <w:szCs w:val="24"/>
          <w:bdr w:val="none" w:sz="0" w:space="0" w:color="auto" w:frame="1"/>
        </w:rPr>
        <w:t>Contracting Officer check as appropriate</w:t>
      </w:r>
      <w:r w:rsidRPr="00C03423">
        <w:rPr>
          <w:rFonts w:ascii="Times New Roman" w:eastAsia="Times New Roman" w:hAnsi="Times New Roman" w:cs="Times New Roman"/>
          <w:color w:val="000000"/>
          <w:sz w:val="24"/>
          <w:szCs w:val="24"/>
        </w:rPr>
        <w:t>.]</w:t>
      </w:r>
    </w:p>
    <w:p w14:paraId="12C0E3E1" w14:textId="604234F4"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w:t>
      </w:r>
      <w:r w:rsidRPr="00C03423">
        <w:rPr>
          <w:rFonts w:ascii="Times New Roman" w:eastAsia="Times New Roman" w:hAnsi="Times New Roman" w:cs="Times New Roman"/>
          <w:color w:val="000000"/>
          <w:sz w:val="24"/>
          <w:szCs w:val="24"/>
        </w:rPr>
        <w:t> </w:t>
      </w:r>
      <w:hyperlink r:id="rId50" w:anchor="FAR_52_203_6" w:tooltip="52.203-6" w:history="1">
        <w:r w:rsidRPr="00C03423">
          <w:rPr>
            <w:rFonts w:ascii="Times New Roman" w:eastAsia="Times New Roman" w:hAnsi="Times New Roman" w:cs="Times New Roman"/>
            <w:color w:val="0000FF"/>
            <w:sz w:val="24"/>
            <w:szCs w:val="24"/>
            <w:u w:val="single"/>
            <w:bdr w:val="none" w:sz="0" w:space="0" w:color="auto" w:frame="1"/>
          </w:rPr>
          <w:t>52.203-6</w:t>
        </w:r>
      </w:hyperlink>
      <w:r w:rsidRPr="00C03423">
        <w:rPr>
          <w:rFonts w:ascii="Times New Roman" w:eastAsia="Times New Roman" w:hAnsi="Times New Roman" w:cs="Times New Roman"/>
          <w:color w:val="000000"/>
          <w:sz w:val="24"/>
          <w:szCs w:val="24"/>
        </w:rPr>
        <w:t>, Restrictions on Subcontractor Sales to the Government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with </w:t>
      </w:r>
      <w:r w:rsidRPr="00C03423">
        <w:rPr>
          <w:rFonts w:ascii="Times New Roman" w:eastAsia="Times New Roman" w:hAnsi="Times New Roman" w:cs="Times New Roman"/>
          <w:i/>
          <w:iCs/>
          <w:color w:val="000000"/>
          <w:sz w:val="24"/>
          <w:szCs w:val="24"/>
          <w:bdr w:val="none" w:sz="0" w:space="0" w:color="auto" w:frame="1"/>
        </w:rPr>
        <w:t>Alternate 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(Nov 2021) </w:t>
      </w:r>
      <w:r w:rsidRPr="00C03423">
        <w:rPr>
          <w:rFonts w:ascii="Times New Roman" w:eastAsia="Times New Roman" w:hAnsi="Times New Roman" w:cs="Times New Roman"/>
          <w:color w:val="000000"/>
          <w:sz w:val="24"/>
          <w:szCs w:val="24"/>
        </w:rPr>
        <w:t>( </w:t>
      </w:r>
      <w:hyperlink r:id="rId51" w:tgtFrame="_blank" w:tooltip="41 U.S.C. 4704" w:history="1">
        <w:r w:rsidRPr="00C03423">
          <w:rPr>
            <w:rFonts w:ascii="Times New Roman" w:eastAsia="Times New Roman" w:hAnsi="Times New Roman" w:cs="Times New Roman"/>
            <w:color w:val="0000FF"/>
            <w:sz w:val="24"/>
            <w:szCs w:val="24"/>
            <w:u w:val="single"/>
            <w:bdr w:val="none" w:sz="0" w:space="0" w:color="auto" w:frame="1"/>
          </w:rPr>
          <w:t>41 U.S.C. 4704</w:t>
        </w:r>
      </w:hyperlink>
      <w:r w:rsidRPr="00C03423">
        <w:rPr>
          <w:rFonts w:ascii="Times New Roman" w:eastAsia="Times New Roman" w:hAnsi="Times New Roman" w:cs="Times New Roman"/>
          <w:color w:val="000000"/>
          <w:sz w:val="24"/>
          <w:szCs w:val="24"/>
        </w:rPr>
        <w:t> and </w:t>
      </w:r>
      <w:hyperlink r:id="rId52" w:tgtFrame="_blank" w:tooltip="10 U.S.C. 2402" w:history="1">
        <w:r w:rsidRPr="00C03423">
          <w:rPr>
            <w:rFonts w:ascii="Times New Roman" w:eastAsia="Times New Roman" w:hAnsi="Times New Roman" w:cs="Times New Roman"/>
            <w:color w:val="0000FF"/>
            <w:sz w:val="24"/>
            <w:szCs w:val="24"/>
            <w:u w:val="single"/>
            <w:bdr w:val="none" w:sz="0" w:space="0" w:color="auto" w:frame="1"/>
          </w:rPr>
          <w:t>10 U.S.C. 2402</w:t>
        </w:r>
      </w:hyperlink>
      <w:r w:rsidRPr="00C03423">
        <w:rPr>
          <w:rFonts w:ascii="Times New Roman" w:eastAsia="Times New Roman" w:hAnsi="Times New Roman" w:cs="Times New Roman"/>
          <w:color w:val="000000"/>
          <w:sz w:val="24"/>
          <w:szCs w:val="24"/>
        </w:rPr>
        <w:t>).</w:t>
      </w:r>
    </w:p>
    <w:p w14:paraId="0CF2E79D" w14:textId="66F66DCC"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w:t>
      </w:r>
      <w:r w:rsidRPr="00C03423">
        <w:rPr>
          <w:rFonts w:ascii="Times New Roman" w:eastAsia="Times New Roman" w:hAnsi="Times New Roman" w:cs="Times New Roman"/>
          <w:color w:val="000000"/>
          <w:sz w:val="24"/>
          <w:szCs w:val="24"/>
        </w:rPr>
        <w:t> </w:t>
      </w:r>
      <w:hyperlink r:id="rId53" w:anchor="FAR_52_203_13" w:tooltip="52.203-13" w:history="1">
        <w:r w:rsidRPr="00C03423">
          <w:rPr>
            <w:rFonts w:ascii="Times New Roman" w:eastAsia="Times New Roman" w:hAnsi="Times New Roman" w:cs="Times New Roman"/>
            <w:color w:val="0000FF"/>
            <w:sz w:val="24"/>
            <w:szCs w:val="24"/>
            <w:u w:val="single"/>
            <w:bdr w:val="none" w:sz="0" w:space="0" w:color="auto" w:frame="1"/>
          </w:rPr>
          <w:t>52.203-13</w:t>
        </w:r>
      </w:hyperlink>
      <w:r w:rsidRPr="00C03423">
        <w:rPr>
          <w:rFonts w:ascii="Times New Roman" w:eastAsia="Times New Roman" w:hAnsi="Times New Roman" w:cs="Times New Roman"/>
          <w:color w:val="000000"/>
          <w:sz w:val="24"/>
          <w:szCs w:val="24"/>
        </w:rPr>
        <w:t>, Contractor Code of Business Ethics and Conduct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54" w:tgtFrame="_blank" w:tooltip="41 U.S.C. 3509" w:history="1">
        <w:r w:rsidRPr="00C03423">
          <w:rPr>
            <w:rFonts w:ascii="Times New Roman" w:eastAsia="Times New Roman" w:hAnsi="Times New Roman" w:cs="Times New Roman"/>
            <w:color w:val="0000FF"/>
            <w:sz w:val="24"/>
            <w:szCs w:val="24"/>
            <w:u w:val="single"/>
            <w:bdr w:val="none" w:sz="0" w:space="0" w:color="auto" w:frame="1"/>
          </w:rPr>
          <w:t>41 U.S.C. 3509</w:t>
        </w:r>
      </w:hyperlink>
      <w:r w:rsidRPr="00C03423">
        <w:rPr>
          <w:rFonts w:ascii="Times New Roman" w:eastAsia="Times New Roman" w:hAnsi="Times New Roman" w:cs="Times New Roman"/>
          <w:color w:val="000000"/>
          <w:sz w:val="24"/>
          <w:szCs w:val="24"/>
        </w:rPr>
        <w:t>)).</w:t>
      </w:r>
    </w:p>
    <w:p w14:paraId="5DAC2057" w14:textId="08E6E0C0"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w:t>
      </w:r>
      <w:r w:rsidRPr="00C03423">
        <w:rPr>
          <w:rFonts w:ascii="Times New Roman" w:eastAsia="Times New Roman" w:hAnsi="Times New Roman" w:cs="Times New Roman"/>
          <w:color w:val="000000"/>
          <w:sz w:val="24"/>
          <w:szCs w:val="24"/>
        </w:rPr>
        <w:t> </w:t>
      </w:r>
      <w:hyperlink r:id="rId55" w:anchor="FAR_52_203_15" w:tooltip="52.203-15" w:history="1">
        <w:r w:rsidRPr="00C03423">
          <w:rPr>
            <w:rFonts w:ascii="Times New Roman" w:eastAsia="Times New Roman" w:hAnsi="Times New Roman" w:cs="Times New Roman"/>
            <w:color w:val="0000FF"/>
            <w:sz w:val="24"/>
            <w:szCs w:val="24"/>
            <w:u w:val="single"/>
            <w:bdr w:val="none" w:sz="0" w:space="0" w:color="auto" w:frame="1"/>
          </w:rPr>
          <w:t>52.203-15</w:t>
        </w:r>
      </w:hyperlink>
      <w:r w:rsidRPr="00C03423">
        <w:rPr>
          <w:rFonts w:ascii="Times New Roman" w:eastAsia="Times New Roman" w:hAnsi="Times New Roman" w:cs="Times New Roman"/>
          <w:color w:val="000000"/>
          <w:sz w:val="24"/>
          <w:szCs w:val="24"/>
        </w:rPr>
        <w:t>, Whistleblower Protections under the American Recovery and Reinvestment Act of 2009 </w:t>
      </w:r>
      <w:r w:rsidRPr="00C03423">
        <w:rPr>
          <w:rFonts w:ascii="Times New Roman" w:eastAsia="Times New Roman" w:hAnsi="Times New Roman" w:cs="Times New Roman"/>
          <w:smallCaps/>
          <w:color w:val="000000"/>
          <w:sz w:val="24"/>
          <w:szCs w:val="24"/>
          <w:bdr w:val="none" w:sz="0" w:space="0" w:color="auto" w:frame="1"/>
        </w:rPr>
        <w:t>(Jun 2010)</w:t>
      </w:r>
      <w:r w:rsidRPr="00C03423">
        <w:rPr>
          <w:rFonts w:ascii="Times New Roman" w:eastAsia="Times New Roman" w:hAnsi="Times New Roman" w:cs="Times New Roman"/>
          <w:color w:val="000000"/>
          <w:sz w:val="24"/>
          <w:szCs w:val="24"/>
        </w:rPr>
        <w:t> (Section 1553 of Pub. L. 111-5). (Applies to contracts funded by the American Recovery and Reinvestment Act of 2009.)</w:t>
      </w:r>
    </w:p>
    <w:p w14:paraId="2F618D30" w14:textId="16DF204D"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w:t>
      </w:r>
      <w:r w:rsidRPr="00C03423">
        <w:rPr>
          <w:rFonts w:ascii="Times New Roman" w:eastAsia="Times New Roman" w:hAnsi="Times New Roman" w:cs="Times New Roman"/>
          <w:color w:val="000000"/>
          <w:sz w:val="24"/>
          <w:szCs w:val="24"/>
        </w:rPr>
        <w:t> </w:t>
      </w:r>
      <w:hyperlink r:id="rId56" w:anchor="FAR_52_204_10" w:tooltip="52.204-10" w:history="1">
        <w:r w:rsidRPr="00C03423">
          <w:rPr>
            <w:rFonts w:ascii="Times New Roman" w:eastAsia="Times New Roman" w:hAnsi="Times New Roman" w:cs="Times New Roman"/>
            <w:color w:val="0000FF"/>
            <w:sz w:val="24"/>
            <w:szCs w:val="24"/>
            <w:u w:val="single"/>
            <w:bdr w:val="none" w:sz="0" w:space="0" w:color="auto" w:frame="1"/>
          </w:rPr>
          <w:t>52.204-10</w:t>
        </w:r>
      </w:hyperlink>
      <w:r w:rsidRPr="00C03423">
        <w:rPr>
          <w:rFonts w:ascii="Times New Roman" w:eastAsia="Times New Roman" w:hAnsi="Times New Roman" w:cs="Times New Roman"/>
          <w:color w:val="000000"/>
          <w:sz w:val="24"/>
          <w:szCs w:val="24"/>
        </w:rPr>
        <w:t>, Reporting Executive Compensation and First-Tier Subcontract Awards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(Pub. L. 109-282) ( </w:t>
      </w:r>
      <w:hyperlink r:id="rId57" w:tgtFrame="_blank" w:tooltip="31 U.S.C. 6101 note" w:history="1">
        <w:r w:rsidRPr="00C03423">
          <w:rPr>
            <w:rFonts w:ascii="Times New Roman" w:eastAsia="Times New Roman" w:hAnsi="Times New Roman" w:cs="Times New Roman"/>
            <w:color w:val="0000FF"/>
            <w:sz w:val="24"/>
            <w:szCs w:val="24"/>
            <w:u w:val="single"/>
            <w:bdr w:val="none" w:sz="0" w:space="0" w:color="auto" w:frame="1"/>
          </w:rPr>
          <w:t>31 U.S.C. 6101 note</w:t>
        </w:r>
      </w:hyperlink>
      <w:r w:rsidRPr="00C03423">
        <w:rPr>
          <w:rFonts w:ascii="Times New Roman" w:eastAsia="Times New Roman" w:hAnsi="Times New Roman" w:cs="Times New Roman"/>
          <w:color w:val="000000"/>
          <w:sz w:val="24"/>
          <w:szCs w:val="24"/>
        </w:rPr>
        <w:t>).</w:t>
      </w:r>
    </w:p>
    <w:p w14:paraId="4C722D46"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w:t>
      </w:r>
      <w:r w:rsidRPr="00C03423">
        <w:rPr>
          <w:rFonts w:ascii="Times New Roman" w:eastAsia="Times New Roman" w:hAnsi="Times New Roman" w:cs="Times New Roman"/>
          <w:color w:val="000000"/>
          <w:sz w:val="24"/>
          <w:szCs w:val="24"/>
        </w:rPr>
        <w:t> [Reserved].</w:t>
      </w:r>
    </w:p>
    <w:p w14:paraId="533FB12B"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(6)</w:t>
      </w:r>
      <w:r w:rsidRPr="00C03423">
        <w:rPr>
          <w:rFonts w:ascii="Times New Roman" w:eastAsia="Times New Roman" w:hAnsi="Times New Roman" w:cs="Times New Roman"/>
          <w:color w:val="000000"/>
          <w:sz w:val="24"/>
          <w:szCs w:val="24"/>
        </w:rPr>
        <w:t> </w:t>
      </w:r>
      <w:hyperlink r:id="rId58" w:anchor="FAR_52_204_14" w:tooltip="52.204-14" w:history="1">
        <w:r w:rsidRPr="00C03423">
          <w:rPr>
            <w:rFonts w:ascii="Times New Roman" w:eastAsia="Times New Roman" w:hAnsi="Times New Roman" w:cs="Times New Roman"/>
            <w:color w:val="0000FF"/>
            <w:sz w:val="24"/>
            <w:szCs w:val="24"/>
            <w:u w:val="single"/>
            <w:bdr w:val="none" w:sz="0" w:space="0" w:color="auto" w:frame="1"/>
          </w:rPr>
          <w:t>52.204-14</w:t>
        </w:r>
      </w:hyperlink>
      <w:r w:rsidRPr="00C03423">
        <w:rPr>
          <w:rFonts w:ascii="Times New Roman" w:eastAsia="Times New Roman" w:hAnsi="Times New Roman" w:cs="Times New Roman"/>
          <w:color w:val="000000"/>
          <w:sz w:val="24"/>
          <w:szCs w:val="24"/>
        </w:rPr>
        <w:t>, Service Contract Reporting Requirements </w:t>
      </w:r>
      <w:r w:rsidRPr="00C03423">
        <w:rPr>
          <w:rFonts w:ascii="Times New Roman" w:eastAsia="Times New Roman" w:hAnsi="Times New Roman" w:cs="Times New Roman"/>
          <w:smallCaps/>
          <w:color w:val="000000"/>
          <w:sz w:val="24"/>
          <w:szCs w:val="24"/>
          <w:bdr w:val="none" w:sz="0" w:space="0" w:color="auto" w:frame="1"/>
        </w:rPr>
        <w:t>(Oct 2016)</w:t>
      </w:r>
      <w:r w:rsidRPr="00C03423">
        <w:rPr>
          <w:rFonts w:ascii="Times New Roman" w:eastAsia="Times New Roman" w:hAnsi="Times New Roman" w:cs="Times New Roman"/>
          <w:color w:val="000000"/>
          <w:sz w:val="24"/>
          <w:szCs w:val="24"/>
        </w:rPr>
        <w:t> (Pub. L. 111-117, section 743 of Div. C).</w:t>
      </w:r>
    </w:p>
    <w:p w14:paraId="4D7C9730" w14:textId="59A45BB5"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(7)</w:t>
      </w:r>
      <w:r w:rsidRPr="00C03423">
        <w:rPr>
          <w:rFonts w:ascii="Times New Roman" w:eastAsia="Times New Roman" w:hAnsi="Times New Roman" w:cs="Times New Roman"/>
          <w:color w:val="000000"/>
          <w:sz w:val="24"/>
          <w:szCs w:val="24"/>
        </w:rPr>
        <w:t> </w:t>
      </w:r>
      <w:hyperlink r:id="rId59" w:anchor="FAR_52_204_15" w:tooltip="52.204-15" w:history="1">
        <w:r w:rsidRPr="00C03423">
          <w:rPr>
            <w:rFonts w:ascii="Times New Roman" w:eastAsia="Times New Roman" w:hAnsi="Times New Roman" w:cs="Times New Roman"/>
            <w:color w:val="0000FF"/>
            <w:sz w:val="24"/>
            <w:szCs w:val="24"/>
            <w:u w:val="single"/>
            <w:bdr w:val="none" w:sz="0" w:space="0" w:color="auto" w:frame="1"/>
          </w:rPr>
          <w:t>52.204-15</w:t>
        </w:r>
      </w:hyperlink>
      <w:r w:rsidRPr="00C03423">
        <w:rPr>
          <w:rFonts w:ascii="Times New Roman" w:eastAsia="Times New Roman" w:hAnsi="Times New Roman" w:cs="Times New Roman"/>
          <w:color w:val="000000"/>
          <w:sz w:val="24"/>
          <w:szCs w:val="24"/>
        </w:rPr>
        <w:t>, Service Contract Reporting Requirements for Indefinite-Delivery Contracts </w:t>
      </w:r>
      <w:r w:rsidRPr="00C03423">
        <w:rPr>
          <w:rFonts w:ascii="Times New Roman" w:eastAsia="Times New Roman" w:hAnsi="Times New Roman" w:cs="Times New Roman"/>
          <w:smallCaps/>
          <w:color w:val="000000"/>
          <w:sz w:val="24"/>
          <w:szCs w:val="24"/>
          <w:bdr w:val="none" w:sz="0" w:space="0" w:color="auto" w:frame="1"/>
        </w:rPr>
        <w:t>(Oct 2016)</w:t>
      </w:r>
      <w:r w:rsidRPr="00C03423">
        <w:rPr>
          <w:rFonts w:ascii="Times New Roman" w:eastAsia="Times New Roman" w:hAnsi="Times New Roman" w:cs="Times New Roman"/>
          <w:color w:val="000000"/>
          <w:sz w:val="24"/>
          <w:szCs w:val="24"/>
        </w:rPr>
        <w:t> (Pub. L. 111-117, section 743 of Div. C).</w:t>
      </w:r>
    </w:p>
    <w:p w14:paraId="3FC0DABD" w14:textId="115F09B8"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(8)</w:t>
      </w:r>
      <w:r w:rsidRPr="00C03423">
        <w:rPr>
          <w:rFonts w:ascii="Times New Roman" w:eastAsia="Times New Roman" w:hAnsi="Times New Roman" w:cs="Times New Roman"/>
          <w:color w:val="000000"/>
          <w:sz w:val="24"/>
          <w:szCs w:val="24"/>
        </w:rPr>
        <w:t> </w:t>
      </w:r>
      <w:hyperlink r:id="rId60" w:anchor="FAR_52_209_6" w:tooltip="52.209-6" w:history="1">
        <w:r w:rsidRPr="00C03423">
          <w:rPr>
            <w:rFonts w:ascii="Times New Roman" w:eastAsia="Times New Roman" w:hAnsi="Times New Roman" w:cs="Times New Roman"/>
            <w:color w:val="0000FF"/>
            <w:sz w:val="24"/>
            <w:szCs w:val="24"/>
            <w:u w:val="single"/>
            <w:bdr w:val="none" w:sz="0" w:space="0" w:color="auto" w:frame="1"/>
          </w:rPr>
          <w:t>52.209-6</w:t>
        </w:r>
      </w:hyperlink>
      <w:r w:rsidRPr="00C03423">
        <w:rPr>
          <w:rFonts w:ascii="Times New Roman" w:eastAsia="Times New Roman" w:hAnsi="Times New Roman" w:cs="Times New Roman"/>
          <w:color w:val="000000"/>
          <w:sz w:val="24"/>
          <w:szCs w:val="24"/>
        </w:rPr>
        <w:t>, Protecting the Government’s Interest When Subcontracting with Contractors Debarred, Suspended, or Proposed for </w:t>
      </w:r>
      <w:r w:rsidRPr="00C03423">
        <w:rPr>
          <w:rFonts w:ascii="Times New Roman" w:eastAsia="Times New Roman" w:hAnsi="Times New Roman" w:cs="Times New Roman"/>
          <w:color w:val="000000"/>
          <w:sz w:val="24"/>
          <w:szCs w:val="24"/>
          <w:bdr w:val="none" w:sz="0" w:space="0" w:color="auto" w:frame="1"/>
        </w:rPr>
        <w:t>Debarment</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61" w:tgtFrame="_blank" w:tooltip="31 U.S.C. 6101 note" w:history="1">
        <w:r w:rsidRPr="00C03423">
          <w:rPr>
            <w:rFonts w:ascii="Times New Roman" w:eastAsia="Times New Roman" w:hAnsi="Times New Roman" w:cs="Times New Roman"/>
            <w:color w:val="0000FF"/>
            <w:sz w:val="24"/>
            <w:szCs w:val="24"/>
            <w:u w:val="single"/>
            <w:bdr w:val="none" w:sz="0" w:space="0" w:color="auto" w:frame="1"/>
          </w:rPr>
          <w:t>31 U.S.C. 6101 note</w:t>
        </w:r>
      </w:hyperlink>
      <w:r w:rsidRPr="00C03423">
        <w:rPr>
          <w:rFonts w:ascii="Times New Roman" w:eastAsia="Times New Roman" w:hAnsi="Times New Roman" w:cs="Times New Roman"/>
          <w:color w:val="000000"/>
          <w:sz w:val="24"/>
          <w:szCs w:val="24"/>
        </w:rPr>
        <w:t>).</w:t>
      </w:r>
    </w:p>
    <w:p w14:paraId="64945761" w14:textId="06049EF4"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(9)</w:t>
      </w:r>
      <w:r w:rsidRPr="00C03423">
        <w:rPr>
          <w:rFonts w:ascii="Times New Roman" w:eastAsia="Times New Roman" w:hAnsi="Times New Roman" w:cs="Times New Roman"/>
          <w:color w:val="000000"/>
          <w:sz w:val="24"/>
          <w:szCs w:val="24"/>
        </w:rPr>
        <w:t> </w:t>
      </w:r>
      <w:hyperlink r:id="rId62" w:anchor="FAR_52_209_9" w:tooltip="52.209-9" w:history="1">
        <w:r w:rsidRPr="00C03423">
          <w:rPr>
            <w:rFonts w:ascii="Times New Roman" w:eastAsia="Times New Roman" w:hAnsi="Times New Roman" w:cs="Times New Roman"/>
            <w:color w:val="0000FF"/>
            <w:sz w:val="24"/>
            <w:szCs w:val="24"/>
            <w:u w:val="single"/>
            <w:bdr w:val="none" w:sz="0" w:space="0" w:color="auto" w:frame="1"/>
          </w:rPr>
          <w:t>52.209-9</w:t>
        </w:r>
      </w:hyperlink>
      <w:r w:rsidRPr="00C03423">
        <w:rPr>
          <w:rFonts w:ascii="Times New Roman" w:eastAsia="Times New Roman" w:hAnsi="Times New Roman" w:cs="Times New Roman"/>
          <w:color w:val="000000"/>
          <w:sz w:val="24"/>
          <w:szCs w:val="24"/>
        </w:rPr>
        <w:t>, Updates of Publicly Available Information Regarding Responsibility Matters </w:t>
      </w:r>
      <w:r w:rsidRPr="00C03423">
        <w:rPr>
          <w:rFonts w:ascii="Times New Roman" w:eastAsia="Times New Roman" w:hAnsi="Times New Roman" w:cs="Times New Roman"/>
          <w:smallCaps/>
          <w:color w:val="000000"/>
          <w:sz w:val="24"/>
          <w:szCs w:val="24"/>
          <w:bdr w:val="none" w:sz="0" w:space="0" w:color="auto" w:frame="1"/>
        </w:rPr>
        <w:t>(Oct 2018)</w:t>
      </w:r>
      <w:r w:rsidRPr="00C03423">
        <w:rPr>
          <w:rFonts w:ascii="Times New Roman" w:eastAsia="Times New Roman" w:hAnsi="Times New Roman" w:cs="Times New Roman"/>
          <w:color w:val="000000"/>
          <w:sz w:val="24"/>
          <w:szCs w:val="24"/>
        </w:rPr>
        <w:t> ( </w:t>
      </w:r>
      <w:hyperlink r:id="rId63" w:tgtFrame="_blank" w:tooltip="41 U.S.C. 2313" w:history="1">
        <w:r w:rsidRPr="00C03423">
          <w:rPr>
            <w:rFonts w:ascii="Times New Roman" w:eastAsia="Times New Roman" w:hAnsi="Times New Roman" w:cs="Times New Roman"/>
            <w:color w:val="0000FF"/>
            <w:sz w:val="24"/>
            <w:szCs w:val="24"/>
            <w:u w:val="single"/>
            <w:bdr w:val="none" w:sz="0" w:space="0" w:color="auto" w:frame="1"/>
          </w:rPr>
          <w:t>41 U.S.C. 2313</w:t>
        </w:r>
      </w:hyperlink>
      <w:r w:rsidRPr="00C03423">
        <w:rPr>
          <w:rFonts w:ascii="Times New Roman" w:eastAsia="Times New Roman" w:hAnsi="Times New Roman" w:cs="Times New Roman"/>
          <w:color w:val="000000"/>
          <w:sz w:val="24"/>
          <w:szCs w:val="24"/>
        </w:rPr>
        <w:t>).</w:t>
      </w:r>
    </w:p>
    <w:p w14:paraId="29E91276"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(10)</w:t>
      </w:r>
      <w:r w:rsidRPr="00C03423">
        <w:rPr>
          <w:rFonts w:ascii="Times New Roman" w:eastAsia="Times New Roman" w:hAnsi="Times New Roman" w:cs="Times New Roman"/>
          <w:color w:val="000000"/>
          <w:sz w:val="24"/>
          <w:szCs w:val="24"/>
        </w:rPr>
        <w:t> [Reserved].</w:t>
      </w:r>
    </w:p>
    <w:p w14:paraId="6D75F3C2"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(11)</w:t>
      </w:r>
      <w:r w:rsidRPr="00C03423">
        <w:rPr>
          <w:rFonts w:ascii="Times New Roman" w:eastAsia="Times New Roman" w:hAnsi="Times New Roman" w:cs="Times New Roman"/>
          <w:color w:val="000000"/>
          <w:sz w:val="24"/>
          <w:szCs w:val="24"/>
        </w:rPr>
        <w:t> </w:t>
      </w:r>
      <w:hyperlink r:id="rId64" w:anchor="FAR_52_219_3" w:tooltip="52.219-3" w:history="1">
        <w:r w:rsidRPr="00C03423">
          <w:rPr>
            <w:rFonts w:ascii="Times New Roman" w:eastAsia="Times New Roman" w:hAnsi="Times New Roman" w:cs="Times New Roman"/>
            <w:color w:val="0000FF"/>
            <w:sz w:val="24"/>
            <w:szCs w:val="24"/>
            <w:u w:val="single"/>
            <w:bdr w:val="none" w:sz="0" w:space="0" w:color="auto" w:frame="1"/>
          </w:rPr>
          <w:t>52.219-3</w:t>
        </w:r>
      </w:hyperlink>
      <w:r w:rsidRPr="00C03423">
        <w:rPr>
          <w:rFonts w:ascii="Times New Roman" w:eastAsia="Times New Roman" w:hAnsi="Times New Roman" w:cs="Times New Roman"/>
          <w:color w:val="000000"/>
          <w:sz w:val="24"/>
          <w:szCs w:val="24"/>
        </w:rPr>
        <w:t>, Notice of </w:t>
      </w:r>
      <w:r w:rsidRPr="00C03423">
        <w:rPr>
          <w:rFonts w:ascii="Times New Roman" w:eastAsia="Times New Roman" w:hAnsi="Times New Roman" w:cs="Times New Roman"/>
          <w:color w:val="000000"/>
          <w:sz w:val="24"/>
          <w:szCs w:val="24"/>
          <w:bdr w:val="none" w:sz="0" w:space="0" w:color="auto" w:frame="1"/>
        </w:rPr>
        <w:t>HUBZone</w:t>
      </w:r>
      <w:r w:rsidRPr="00C03423">
        <w:rPr>
          <w:rFonts w:ascii="Times New Roman" w:eastAsia="Times New Roman" w:hAnsi="Times New Roman" w:cs="Times New Roman"/>
          <w:color w:val="000000"/>
          <w:sz w:val="24"/>
          <w:szCs w:val="24"/>
        </w:rPr>
        <w:t> Set-Aside or Sole-Source Award </w:t>
      </w:r>
      <w:r w:rsidRPr="00C03423">
        <w:rPr>
          <w:rFonts w:ascii="Times New Roman" w:eastAsia="Times New Roman" w:hAnsi="Times New Roman" w:cs="Times New Roman"/>
          <w:smallCaps/>
          <w:color w:val="000000"/>
          <w:sz w:val="24"/>
          <w:szCs w:val="24"/>
          <w:bdr w:val="none" w:sz="0" w:space="0" w:color="auto" w:frame="1"/>
        </w:rPr>
        <w:t>(Sep 2021)</w:t>
      </w:r>
      <w:r w:rsidRPr="00C03423">
        <w:rPr>
          <w:rFonts w:ascii="Times New Roman" w:eastAsia="Times New Roman" w:hAnsi="Times New Roman" w:cs="Times New Roman"/>
          <w:color w:val="000000"/>
          <w:sz w:val="24"/>
          <w:szCs w:val="24"/>
        </w:rPr>
        <w:t> ( </w:t>
      </w:r>
      <w:hyperlink r:id="rId65" w:tgtFrame="_blank" w:tooltip="15 U.S.C. 657a" w:history="1">
        <w:r w:rsidRPr="00C03423">
          <w:rPr>
            <w:rFonts w:ascii="Times New Roman" w:eastAsia="Times New Roman" w:hAnsi="Times New Roman" w:cs="Times New Roman"/>
            <w:color w:val="0000FF"/>
            <w:sz w:val="24"/>
            <w:szCs w:val="24"/>
            <w:u w:val="single"/>
            <w:bdr w:val="none" w:sz="0" w:space="0" w:color="auto" w:frame="1"/>
          </w:rPr>
          <w:t>15 U.S.C. 657a</w:t>
        </w:r>
      </w:hyperlink>
      <w:r w:rsidRPr="00C03423">
        <w:rPr>
          <w:rFonts w:ascii="Times New Roman" w:eastAsia="Times New Roman" w:hAnsi="Times New Roman" w:cs="Times New Roman"/>
          <w:color w:val="000000"/>
          <w:sz w:val="24"/>
          <w:szCs w:val="24"/>
        </w:rPr>
        <w:t>).</w:t>
      </w:r>
    </w:p>
    <w:p w14:paraId="611550D6"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(12)</w:t>
      </w:r>
      <w:r w:rsidRPr="00C03423">
        <w:rPr>
          <w:rFonts w:ascii="Times New Roman" w:eastAsia="Times New Roman" w:hAnsi="Times New Roman" w:cs="Times New Roman"/>
          <w:color w:val="000000"/>
          <w:sz w:val="24"/>
          <w:szCs w:val="24"/>
        </w:rPr>
        <w:t> </w:t>
      </w:r>
      <w:hyperlink r:id="rId66" w:anchor="FAR_52_219_4" w:tooltip="52.219-4" w:history="1">
        <w:r w:rsidRPr="00C03423">
          <w:rPr>
            <w:rFonts w:ascii="Times New Roman" w:eastAsia="Times New Roman" w:hAnsi="Times New Roman" w:cs="Times New Roman"/>
            <w:color w:val="0000FF"/>
            <w:sz w:val="24"/>
            <w:szCs w:val="24"/>
            <w:u w:val="single"/>
            <w:bdr w:val="none" w:sz="0" w:space="0" w:color="auto" w:frame="1"/>
          </w:rPr>
          <w:t>52.219-4</w:t>
        </w:r>
      </w:hyperlink>
      <w:r w:rsidRPr="00C03423">
        <w:rPr>
          <w:rFonts w:ascii="Times New Roman" w:eastAsia="Times New Roman" w:hAnsi="Times New Roman" w:cs="Times New Roman"/>
          <w:color w:val="000000"/>
          <w:sz w:val="24"/>
          <w:szCs w:val="24"/>
        </w:rPr>
        <w:t>, Notice of Price Evaluation Preference for </w:t>
      </w:r>
      <w:r w:rsidRPr="00C03423">
        <w:rPr>
          <w:rFonts w:ascii="Times New Roman" w:eastAsia="Times New Roman" w:hAnsi="Times New Roman" w:cs="Times New Roman"/>
          <w:color w:val="000000"/>
          <w:sz w:val="24"/>
          <w:szCs w:val="24"/>
          <w:bdr w:val="none" w:sz="0" w:space="0" w:color="auto" w:frame="1"/>
        </w:rPr>
        <w:t>HUBZone Small Business Concerns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(Sep 2021)</w:t>
      </w:r>
      <w:r w:rsidRPr="00C03423">
        <w:rPr>
          <w:rFonts w:ascii="Times New Roman" w:eastAsia="Times New Roman" w:hAnsi="Times New Roman" w:cs="Times New Roman"/>
          <w:color w:val="000000"/>
          <w:sz w:val="24"/>
          <w:szCs w:val="24"/>
        </w:rPr>
        <w:t> (if the </w:t>
      </w:r>
      <w:r w:rsidRPr="00C03423">
        <w:rPr>
          <w:rFonts w:ascii="Times New Roman" w:eastAsia="Times New Roman" w:hAnsi="Times New Roman" w:cs="Times New Roman"/>
          <w:color w:val="000000"/>
          <w:sz w:val="24"/>
          <w:szCs w:val="24"/>
          <w:bdr w:val="none" w:sz="0" w:space="0" w:color="auto" w:frame="1"/>
        </w:rPr>
        <w:t>offeror</w:t>
      </w:r>
      <w:r w:rsidRPr="00C03423">
        <w:rPr>
          <w:rFonts w:ascii="Times New Roman" w:eastAsia="Times New Roman" w:hAnsi="Times New Roman" w:cs="Times New Roman"/>
          <w:color w:val="000000"/>
          <w:sz w:val="24"/>
          <w:szCs w:val="24"/>
        </w:rPr>
        <w:t> elects to waive the preference, it </w:t>
      </w:r>
      <w:r w:rsidRPr="00C03423">
        <w:rPr>
          <w:rFonts w:ascii="Times New Roman" w:eastAsia="Times New Roman" w:hAnsi="Times New Roman" w:cs="Times New Roman"/>
          <w:color w:val="000000"/>
          <w:sz w:val="24"/>
          <w:szCs w:val="24"/>
          <w:bdr w:val="none" w:sz="0" w:space="0" w:color="auto" w:frame="1"/>
        </w:rPr>
        <w:t>shall</w:t>
      </w:r>
      <w:r w:rsidRPr="00C03423">
        <w:rPr>
          <w:rFonts w:ascii="Times New Roman" w:eastAsia="Times New Roman" w:hAnsi="Times New Roman" w:cs="Times New Roman"/>
          <w:color w:val="000000"/>
          <w:sz w:val="24"/>
          <w:szCs w:val="24"/>
        </w:rPr>
        <w:t> so indicate in its </w:t>
      </w:r>
      <w:r w:rsidRPr="00C03423">
        <w:rPr>
          <w:rFonts w:ascii="Times New Roman" w:eastAsia="Times New Roman" w:hAnsi="Times New Roman" w:cs="Times New Roman"/>
          <w:color w:val="000000"/>
          <w:sz w:val="24"/>
          <w:szCs w:val="24"/>
          <w:bdr w:val="none" w:sz="0" w:space="0" w:color="auto" w:frame="1"/>
        </w:rPr>
        <w:t>offer</w:t>
      </w:r>
      <w:r w:rsidRPr="00C03423">
        <w:rPr>
          <w:rFonts w:ascii="Times New Roman" w:eastAsia="Times New Roman" w:hAnsi="Times New Roman" w:cs="Times New Roman"/>
          <w:color w:val="000000"/>
          <w:sz w:val="24"/>
          <w:szCs w:val="24"/>
        </w:rPr>
        <w:t>) ( </w:t>
      </w:r>
      <w:hyperlink r:id="rId67" w:tgtFrame="_blank" w:tooltip="15 U.S.C. 657a" w:history="1">
        <w:r w:rsidRPr="00C03423">
          <w:rPr>
            <w:rFonts w:ascii="Times New Roman" w:eastAsia="Times New Roman" w:hAnsi="Times New Roman" w:cs="Times New Roman"/>
            <w:color w:val="0000FF"/>
            <w:sz w:val="24"/>
            <w:szCs w:val="24"/>
            <w:u w:val="single"/>
            <w:bdr w:val="none" w:sz="0" w:space="0" w:color="auto" w:frame="1"/>
          </w:rPr>
          <w:t>15 U.S.C. 657a</w:t>
        </w:r>
      </w:hyperlink>
      <w:r w:rsidRPr="00C03423">
        <w:rPr>
          <w:rFonts w:ascii="Times New Roman" w:eastAsia="Times New Roman" w:hAnsi="Times New Roman" w:cs="Times New Roman"/>
          <w:color w:val="000000"/>
          <w:sz w:val="24"/>
          <w:szCs w:val="24"/>
        </w:rPr>
        <w:t>).</w:t>
      </w:r>
    </w:p>
    <w:p w14:paraId="09CB0939"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(13)</w:t>
      </w:r>
      <w:r w:rsidRPr="00C03423">
        <w:rPr>
          <w:rFonts w:ascii="Times New Roman" w:eastAsia="Times New Roman" w:hAnsi="Times New Roman" w:cs="Times New Roman"/>
          <w:color w:val="000000"/>
          <w:sz w:val="24"/>
          <w:szCs w:val="24"/>
        </w:rPr>
        <w:t> [Reserved]</w:t>
      </w:r>
    </w:p>
    <w:p w14:paraId="652B5DF6" w14:textId="7A7FA6FF"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(14)</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68" w:anchor="FAR_52_219_6" w:tooltip="52.219-6" w:history="1">
        <w:r w:rsidRPr="00C03423">
          <w:rPr>
            <w:rFonts w:ascii="Times New Roman" w:eastAsia="Times New Roman" w:hAnsi="Times New Roman" w:cs="Times New Roman"/>
            <w:color w:val="0000FF"/>
            <w:sz w:val="24"/>
            <w:szCs w:val="24"/>
            <w:u w:val="single"/>
            <w:bdr w:val="none" w:sz="0" w:space="0" w:color="auto" w:frame="1"/>
          </w:rPr>
          <w:t>52.219-6</w:t>
        </w:r>
      </w:hyperlink>
      <w:r w:rsidRPr="00C03423">
        <w:rPr>
          <w:rFonts w:ascii="Times New Roman" w:eastAsia="Times New Roman" w:hAnsi="Times New Roman" w:cs="Times New Roman"/>
          <w:color w:val="000000"/>
          <w:sz w:val="24"/>
          <w:szCs w:val="24"/>
        </w:rPr>
        <w:t>, Notice of Total Small Business Set-Aside </w:t>
      </w:r>
      <w:r w:rsidRPr="00C03423">
        <w:rPr>
          <w:rFonts w:ascii="Times New Roman" w:eastAsia="Times New Roman" w:hAnsi="Times New Roman" w:cs="Times New Roman"/>
          <w:smallCaps/>
          <w:color w:val="000000"/>
          <w:sz w:val="24"/>
          <w:szCs w:val="24"/>
          <w:bdr w:val="none" w:sz="0" w:space="0" w:color="auto" w:frame="1"/>
        </w:rPr>
        <w:t>(Nov 2020)</w:t>
      </w:r>
      <w:r w:rsidRPr="00C03423">
        <w:rPr>
          <w:rFonts w:ascii="Times New Roman" w:eastAsia="Times New Roman" w:hAnsi="Times New Roman" w:cs="Times New Roman"/>
          <w:color w:val="000000"/>
          <w:sz w:val="24"/>
          <w:szCs w:val="24"/>
        </w:rPr>
        <w:t> ( </w:t>
      </w:r>
      <w:hyperlink r:id="rId69" w:tgtFrame="_blank" w:tooltip="15 U.S.C. 644" w:history="1">
        <w:r w:rsidRPr="00C03423">
          <w:rPr>
            <w:rFonts w:ascii="Times New Roman" w:eastAsia="Times New Roman" w:hAnsi="Times New Roman" w:cs="Times New Roman"/>
            <w:color w:val="0000FF"/>
            <w:sz w:val="24"/>
            <w:szCs w:val="24"/>
            <w:u w:val="single"/>
            <w:bdr w:val="none" w:sz="0" w:space="0" w:color="auto" w:frame="1"/>
          </w:rPr>
          <w:t>15 U.S.C. 644</w:t>
        </w:r>
      </w:hyperlink>
      <w:r w:rsidRPr="00C03423">
        <w:rPr>
          <w:rFonts w:ascii="Times New Roman" w:eastAsia="Times New Roman" w:hAnsi="Times New Roman" w:cs="Times New Roman"/>
          <w:color w:val="000000"/>
          <w:sz w:val="24"/>
          <w:szCs w:val="24"/>
        </w:rPr>
        <w:t>).</w:t>
      </w:r>
    </w:p>
    <w:p w14:paraId="4BC0926A"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(Mar 2020)</w:t>
      </w:r>
      <w:r w:rsidRPr="00C03423">
        <w:rPr>
          <w:rFonts w:ascii="Times New Roman" w:eastAsia="Times New Roman" w:hAnsi="Times New Roman" w:cs="Times New Roman"/>
          <w:color w:val="000000"/>
          <w:sz w:val="24"/>
          <w:szCs w:val="24"/>
        </w:rPr>
        <w:t> of </w:t>
      </w:r>
      <w:hyperlink r:id="rId70" w:anchor="FAR_52_219_6" w:tooltip="52.219-6" w:history="1">
        <w:r w:rsidRPr="00C03423">
          <w:rPr>
            <w:rFonts w:ascii="Times New Roman" w:eastAsia="Times New Roman" w:hAnsi="Times New Roman" w:cs="Times New Roman"/>
            <w:color w:val="0000FF"/>
            <w:sz w:val="24"/>
            <w:szCs w:val="24"/>
            <w:u w:val="single"/>
            <w:bdr w:val="none" w:sz="0" w:space="0" w:color="auto" w:frame="1"/>
          </w:rPr>
          <w:t>52.219-6</w:t>
        </w:r>
      </w:hyperlink>
      <w:r w:rsidRPr="00C03423">
        <w:rPr>
          <w:rFonts w:ascii="Times New Roman" w:eastAsia="Times New Roman" w:hAnsi="Times New Roman" w:cs="Times New Roman"/>
          <w:color w:val="000000"/>
          <w:sz w:val="24"/>
          <w:szCs w:val="24"/>
        </w:rPr>
        <w:t>.</w:t>
      </w:r>
    </w:p>
    <w:p w14:paraId="4C01DAEB" w14:textId="279A3BED"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(15)</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71" w:anchor="FAR_52_219_7" w:tooltip="52.219-7" w:history="1">
        <w:r w:rsidRPr="00C03423">
          <w:rPr>
            <w:rFonts w:ascii="Times New Roman" w:eastAsia="Times New Roman" w:hAnsi="Times New Roman" w:cs="Times New Roman"/>
            <w:color w:val="0000FF"/>
            <w:sz w:val="24"/>
            <w:szCs w:val="24"/>
            <w:u w:val="single"/>
            <w:bdr w:val="none" w:sz="0" w:space="0" w:color="auto" w:frame="1"/>
          </w:rPr>
          <w:t>52.219-7</w:t>
        </w:r>
      </w:hyperlink>
      <w:r w:rsidRPr="00C03423">
        <w:rPr>
          <w:rFonts w:ascii="Times New Roman" w:eastAsia="Times New Roman" w:hAnsi="Times New Roman" w:cs="Times New Roman"/>
          <w:color w:val="000000"/>
          <w:sz w:val="24"/>
          <w:szCs w:val="24"/>
        </w:rPr>
        <w:t>, Notice of Partial Small Business Set-Aside </w:t>
      </w:r>
      <w:r w:rsidRPr="00C03423">
        <w:rPr>
          <w:rFonts w:ascii="Times New Roman" w:eastAsia="Times New Roman" w:hAnsi="Times New Roman" w:cs="Times New Roman"/>
          <w:smallCaps/>
          <w:color w:val="000000"/>
          <w:sz w:val="24"/>
          <w:szCs w:val="24"/>
          <w:bdr w:val="none" w:sz="0" w:space="0" w:color="auto" w:frame="1"/>
        </w:rPr>
        <w:t>(Nov 2020)</w:t>
      </w:r>
      <w:r w:rsidRPr="00C03423">
        <w:rPr>
          <w:rFonts w:ascii="Times New Roman" w:eastAsia="Times New Roman" w:hAnsi="Times New Roman" w:cs="Times New Roman"/>
          <w:color w:val="000000"/>
          <w:sz w:val="24"/>
          <w:szCs w:val="24"/>
        </w:rPr>
        <w:t> ( </w:t>
      </w:r>
      <w:hyperlink r:id="rId72" w:tgtFrame="_blank" w:tooltip="15 U.S.C. 644" w:history="1">
        <w:r w:rsidRPr="00C03423">
          <w:rPr>
            <w:rFonts w:ascii="Times New Roman" w:eastAsia="Times New Roman" w:hAnsi="Times New Roman" w:cs="Times New Roman"/>
            <w:color w:val="0000FF"/>
            <w:sz w:val="24"/>
            <w:szCs w:val="24"/>
            <w:u w:val="single"/>
            <w:bdr w:val="none" w:sz="0" w:space="0" w:color="auto" w:frame="1"/>
          </w:rPr>
          <w:t>15 U.S.C. 644</w:t>
        </w:r>
      </w:hyperlink>
      <w:r w:rsidRPr="00C03423">
        <w:rPr>
          <w:rFonts w:ascii="Times New Roman" w:eastAsia="Times New Roman" w:hAnsi="Times New Roman" w:cs="Times New Roman"/>
          <w:color w:val="000000"/>
          <w:sz w:val="24"/>
          <w:szCs w:val="24"/>
        </w:rPr>
        <w:t>).</w:t>
      </w:r>
    </w:p>
    <w:p w14:paraId="7E3845E7"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(Mar 2020)</w:t>
      </w:r>
      <w:r w:rsidRPr="00C03423">
        <w:rPr>
          <w:rFonts w:ascii="Times New Roman" w:eastAsia="Times New Roman" w:hAnsi="Times New Roman" w:cs="Times New Roman"/>
          <w:color w:val="000000"/>
          <w:sz w:val="24"/>
          <w:szCs w:val="24"/>
        </w:rPr>
        <w:t> of </w:t>
      </w:r>
      <w:hyperlink r:id="rId73" w:anchor="FAR_52_219_7" w:tooltip="52.219-7" w:history="1">
        <w:r w:rsidRPr="00C03423">
          <w:rPr>
            <w:rFonts w:ascii="Times New Roman" w:eastAsia="Times New Roman" w:hAnsi="Times New Roman" w:cs="Times New Roman"/>
            <w:color w:val="0000FF"/>
            <w:sz w:val="24"/>
            <w:szCs w:val="24"/>
            <w:u w:val="single"/>
            <w:bdr w:val="none" w:sz="0" w:space="0" w:color="auto" w:frame="1"/>
          </w:rPr>
          <w:t>52.219-7</w:t>
        </w:r>
      </w:hyperlink>
      <w:r w:rsidRPr="00C03423">
        <w:rPr>
          <w:rFonts w:ascii="Times New Roman" w:eastAsia="Times New Roman" w:hAnsi="Times New Roman" w:cs="Times New Roman"/>
          <w:color w:val="000000"/>
          <w:sz w:val="24"/>
          <w:szCs w:val="24"/>
        </w:rPr>
        <w:t>.</w:t>
      </w:r>
    </w:p>
    <w:p w14:paraId="4FDEBBA2" w14:textId="7365088A"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(16)</w:t>
      </w:r>
      <w:r w:rsidRPr="00C03423">
        <w:rPr>
          <w:rFonts w:ascii="Times New Roman" w:eastAsia="Times New Roman" w:hAnsi="Times New Roman" w:cs="Times New Roman"/>
          <w:color w:val="000000"/>
          <w:sz w:val="24"/>
          <w:szCs w:val="24"/>
        </w:rPr>
        <w:t> </w:t>
      </w:r>
      <w:hyperlink r:id="rId74" w:anchor="FAR_52_219_8" w:tooltip="52.219-8" w:history="1">
        <w:r w:rsidRPr="00C03423">
          <w:rPr>
            <w:rFonts w:ascii="Times New Roman" w:eastAsia="Times New Roman" w:hAnsi="Times New Roman" w:cs="Times New Roman"/>
            <w:color w:val="0000FF"/>
            <w:sz w:val="24"/>
            <w:szCs w:val="24"/>
            <w:u w:val="single"/>
            <w:bdr w:val="none" w:sz="0" w:space="0" w:color="auto" w:frame="1"/>
          </w:rPr>
          <w:t>52.219-8</w:t>
        </w:r>
      </w:hyperlink>
      <w:r w:rsidRPr="00C03423">
        <w:rPr>
          <w:rFonts w:ascii="Times New Roman" w:eastAsia="Times New Roman" w:hAnsi="Times New Roman" w:cs="Times New Roman"/>
          <w:color w:val="000000"/>
          <w:sz w:val="24"/>
          <w:szCs w:val="24"/>
        </w:rPr>
        <w:t>, Utilization of </w:t>
      </w:r>
      <w:r w:rsidRPr="00C03423">
        <w:rPr>
          <w:rFonts w:ascii="Times New Roman" w:eastAsia="Times New Roman" w:hAnsi="Times New Roman" w:cs="Times New Roman"/>
          <w:color w:val="000000"/>
          <w:sz w:val="24"/>
          <w:szCs w:val="24"/>
          <w:bdr w:val="none" w:sz="0" w:space="0" w:color="auto" w:frame="1"/>
        </w:rPr>
        <w:t>Small Business Concerns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(Oct 2018)</w:t>
      </w:r>
      <w:r w:rsidRPr="00C03423">
        <w:rPr>
          <w:rFonts w:ascii="Times New Roman" w:eastAsia="Times New Roman" w:hAnsi="Times New Roman" w:cs="Times New Roman"/>
          <w:color w:val="000000"/>
          <w:sz w:val="24"/>
          <w:szCs w:val="24"/>
        </w:rPr>
        <w:t> ( </w:t>
      </w:r>
      <w:hyperlink r:id="rId75" w:tgtFrame="_blank" w:tooltip="15 U.S.C. 637(d)(2)" w:history="1">
        <w:r w:rsidRPr="00C03423">
          <w:rPr>
            <w:rFonts w:ascii="Times New Roman" w:eastAsia="Times New Roman" w:hAnsi="Times New Roman" w:cs="Times New Roman"/>
            <w:color w:val="0000FF"/>
            <w:sz w:val="24"/>
            <w:szCs w:val="24"/>
            <w:u w:val="single"/>
            <w:bdr w:val="none" w:sz="0" w:space="0" w:color="auto" w:frame="1"/>
          </w:rPr>
          <w:t>15 U.S.C. 637(d)(2)</w:t>
        </w:r>
      </w:hyperlink>
      <w:r w:rsidRPr="00C03423">
        <w:rPr>
          <w:rFonts w:ascii="Times New Roman" w:eastAsia="Times New Roman" w:hAnsi="Times New Roman" w:cs="Times New Roman"/>
          <w:color w:val="000000"/>
          <w:sz w:val="24"/>
          <w:szCs w:val="24"/>
        </w:rPr>
        <w:t> and (3)).</w:t>
      </w:r>
    </w:p>
    <w:p w14:paraId="260BC2B3" w14:textId="62F9BA5A"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(17)</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76" w:anchor="FAR_52_219_9" w:tooltip="52.219-9" w:history="1">
        <w:r w:rsidRPr="00C03423">
          <w:rPr>
            <w:rFonts w:ascii="Times New Roman" w:eastAsia="Times New Roman" w:hAnsi="Times New Roman" w:cs="Times New Roman"/>
            <w:color w:val="0000FF"/>
            <w:sz w:val="24"/>
            <w:szCs w:val="24"/>
            <w:u w:val="single"/>
            <w:bdr w:val="none" w:sz="0" w:space="0" w:color="auto" w:frame="1"/>
          </w:rPr>
          <w:t>52.219-9</w:t>
        </w:r>
      </w:hyperlink>
      <w:r w:rsidRPr="00C03423">
        <w:rPr>
          <w:rFonts w:ascii="Times New Roman" w:eastAsia="Times New Roman" w:hAnsi="Times New Roman" w:cs="Times New Roman"/>
          <w:color w:val="000000"/>
          <w:sz w:val="24"/>
          <w:szCs w:val="24"/>
        </w:rPr>
        <w:t>, Small Business Subcontracting Plan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77" w:tgtFrame="_blank" w:tooltip="15 U.S.C. 637(d)(4)" w:history="1">
        <w:r w:rsidRPr="00C03423">
          <w:rPr>
            <w:rFonts w:ascii="Times New Roman" w:eastAsia="Times New Roman" w:hAnsi="Times New Roman" w:cs="Times New Roman"/>
            <w:color w:val="0000FF"/>
            <w:sz w:val="24"/>
            <w:szCs w:val="24"/>
            <w:u w:val="single"/>
            <w:bdr w:val="none" w:sz="0" w:space="0" w:color="auto" w:frame="1"/>
          </w:rPr>
          <w:t>15 U.S.C. 637(d)(4)</w:t>
        </w:r>
      </w:hyperlink>
      <w:r w:rsidRPr="00C03423">
        <w:rPr>
          <w:rFonts w:ascii="Times New Roman" w:eastAsia="Times New Roman" w:hAnsi="Times New Roman" w:cs="Times New Roman"/>
          <w:color w:val="000000"/>
          <w:sz w:val="24"/>
          <w:szCs w:val="24"/>
        </w:rPr>
        <w:t>).</w:t>
      </w:r>
    </w:p>
    <w:p w14:paraId="2C3904DA"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(Nov 2016)</w:t>
      </w:r>
      <w:r w:rsidRPr="00C03423">
        <w:rPr>
          <w:rFonts w:ascii="Times New Roman" w:eastAsia="Times New Roman" w:hAnsi="Times New Roman" w:cs="Times New Roman"/>
          <w:color w:val="000000"/>
          <w:sz w:val="24"/>
          <w:szCs w:val="24"/>
        </w:rPr>
        <w:t> of </w:t>
      </w:r>
      <w:hyperlink r:id="rId78" w:anchor="FAR_52_219_9" w:tooltip="52.219-9" w:history="1">
        <w:r w:rsidRPr="00C03423">
          <w:rPr>
            <w:rFonts w:ascii="Times New Roman" w:eastAsia="Times New Roman" w:hAnsi="Times New Roman" w:cs="Times New Roman"/>
            <w:color w:val="0000FF"/>
            <w:sz w:val="24"/>
            <w:szCs w:val="24"/>
            <w:u w:val="single"/>
            <w:bdr w:val="none" w:sz="0" w:space="0" w:color="auto" w:frame="1"/>
          </w:rPr>
          <w:t>52.219-9</w:t>
        </w:r>
      </w:hyperlink>
      <w:r w:rsidRPr="00C03423">
        <w:rPr>
          <w:rFonts w:ascii="Times New Roman" w:eastAsia="Times New Roman" w:hAnsi="Times New Roman" w:cs="Times New Roman"/>
          <w:color w:val="000000"/>
          <w:sz w:val="24"/>
          <w:szCs w:val="24"/>
        </w:rPr>
        <w:t>.</w:t>
      </w:r>
    </w:p>
    <w:p w14:paraId="227BDF09"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II </w:t>
      </w:r>
      <w:r w:rsidRPr="00C03423">
        <w:rPr>
          <w:rFonts w:ascii="Times New Roman" w:eastAsia="Times New Roman" w:hAnsi="Times New Roman" w:cs="Times New Roman"/>
          <w:smallCaps/>
          <w:color w:val="000000"/>
          <w:sz w:val="24"/>
          <w:szCs w:val="24"/>
          <w:bdr w:val="none" w:sz="0" w:space="0" w:color="auto" w:frame="1"/>
        </w:rPr>
        <w:t>(Nov 2016)</w:t>
      </w:r>
      <w:r w:rsidRPr="00C03423">
        <w:rPr>
          <w:rFonts w:ascii="Times New Roman" w:eastAsia="Times New Roman" w:hAnsi="Times New Roman" w:cs="Times New Roman"/>
          <w:color w:val="000000"/>
          <w:sz w:val="24"/>
          <w:szCs w:val="24"/>
        </w:rPr>
        <w:t> of </w:t>
      </w:r>
      <w:hyperlink r:id="rId79" w:anchor="FAR_52_219_9" w:tooltip="52.219-9" w:history="1">
        <w:r w:rsidRPr="00C03423">
          <w:rPr>
            <w:rFonts w:ascii="Times New Roman" w:eastAsia="Times New Roman" w:hAnsi="Times New Roman" w:cs="Times New Roman"/>
            <w:color w:val="0000FF"/>
            <w:sz w:val="24"/>
            <w:szCs w:val="24"/>
            <w:u w:val="single"/>
            <w:bdr w:val="none" w:sz="0" w:space="0" w:color="auto" w:frame="1"/>
          </w:rPr>
          <w:t>52.219-9</w:t>
        </w:r>
      </w:hyperlink>
      <w:r w:rsidRPr="00C03423">
        <w:rPr>
          <w:rFonts w:ascii="Times New Roman" w:eastAsia="Times New Roman" w:hAnsi="Times New Roman" w:cs="Times New Roman"/>
          <w:color w:val="000000"/>
          <w:sz w:val="24"/>
          <w:szCs w:val="24"/>
        </w:rPr>
        <w:t>.</w:t>
      </w:r>
    </w:p>
    <w:p w14:paraId="05282CD2"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(iv)</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III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of </w:t>
      </w:r>
      <w:hyperlink r:id="rId80" w:anchor="FAR_52_219_9" w:tooltip="52.219-9" w:history="1">
        <w:r w:rsidRPr="00C03423">
          <w:rPr>
            <w:rFonts w:ascii="Times New Roman" w:eastAsia="Times New Roman" w:hAnsi="Times New Roman" w:cs="Times New Roman"/>
            <w:color w:val="0000FF"/>
            <w:sz w:val="24"/>
            <w:szCs w:val="24"/>
            <w:u w:val="single"/>
            <w:bdr w:val="none" w:sz="0" w:space="0" w:color="auto" w:frame="1"/>
          </w:rPr>
          <w:t>52.219-9</w:t>
        </w:r>
      </w:hyperlink>
      <w:r w:rsidRPr="00C03423">
        <w:rPr>
          <w:rFonts w:ascii="Times New Roman" w:eastAsia="Times New Roman" w:hAnsi="Times New Roman" w:cs="Times New Roman"/>
          <w:color w:val="000000"/>
          <w:sz w:val="24"/>
          <w:szCs w:val="24"/>
        </w:rPr>
        <w:t>.</w:t>
      </w:r>
    </w:p>
    <w:p w14:paraId="714C31E1"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(v)</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IV </w:t>
      </w:r>
      <w:r w:rsidRPr="00C03423">
        <w:rPr>
          <w:rFonts w:ascii="Times New Roman" w:eastAsia="Times New Roman" w:hAnsi="Times New Roman" w:cs="Times New Roman"/>
          <w:smallCaps/>
          <w:color w:val="000000"/>
          <w:sz w:val="24"/>
          <w:szCs w:val="24"/>
          <w:bdr w:val="none" w:sz="0" w:space="0" w:color="auto" w:frame="1"/>
        </w:rPr>
        <w:t>(Sep 2021)</w:t>
      </w:r>
      <w:r w:rsidRPr="00C03423">
        <w:rPr>
          <w:rFonts w:ascii="Times New Roman" w:eastAsia="Times New Roman" w:hAnsi="Times New Roman" w:cs="Times New Roman"/>
          <w:color w:val="000000"/>
          <w:sz w:val="24"/>
          <w:szCs w:val="24"/>
        </w:rPr>
        <w:t> of </w:t>
      </w:r>
      <w:hyperlink r:id="rId81" w:anchor="FAR_52_219_9" w:tooltip="52.219-9" w:history="1">
        <w:r w:rsidRPr="00C03423">
          <w:rPr>
            <w:rFonts w:ascii="Times New Roman" w:eastAsia="Times New Roman" w:hAnsi="Times New Roman" w:cs="Times New Roman"/>
            <w:color w:val="0000FF"/>
            <w:sz w:val="24"/>
            <w:szCs w:val="24"/>
            <w:u w:val="single"/>
            <w:bdr w:val="none" w:sz="0" w:space="0" w:color="auto" w:frame="1"/>
          </w:rPr>
          <w:t>52.219-9</w:t>
        </w:r>
      </w:hyperlink>
      <w:r w:rsidRPr="00C03423">
        <w:rPr>
          <w:rFonts w:ascii="Times New Roman" w:eastAsia="Times New Roman" w:hAnsi="Times New Roman" w:cs="Times New Roman"/>
          <w:color w:val="000000"/>
          <w:sz w:val="24"/>
          <w:szCs w:val="24"/>
        </w:rPr>
        <w:t>.</w:t>
      </w:r>
    </w:p>
    <w:p w14:paraId="2A595115" w14:textId="0605973D"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(18)</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82" w:anchor="FAR_52_219_13" w:tooltip="52.219-13" w:history="1">
        <w:r w:rsidRPr="00C03423">
          <w:rPr>
            <w:rFonts w:ascii="Times New Roman" w:eastAsia="Times New Roman" w:hAnsi="Times New Roman" w:cs="Times New Roman"/>
            <w:color w:val="0000FF"/>
            <w:sz w:val="24"/>
            <w:szCs w:val="24"/>
            <w:u w:val="single"/>
            <w:bdr w:val="none" w:sz="0" w:space="0" w:color="auto" w:frame="1"/>
          </w:rPr>
          <w:t>52.219-13</w:t>
        </w:r>
      </w:hyperlink>
      <w:r w:rsidRPr="00C03423">
        <w:rPr>
          <w:rFonts w:ascii="Times New Roman" w:eastAsia="Times New Roman" w:hAnsi="Times New Roman" w:cs="Times New Roman"/>
          <w:color w:val="000000"/>
          <w:sz w:val="24"/>
          <w:szCs w:val="24"/>
        </w:rPr>
        <w:t>, Notice of Set-Aside of Orders </w:t>
      </w:r>
      <w:r w:rsidRPr="00C03423">
        <w:rPr>
          <w:rFonts w:ascii="Times New Roman" w:eastAsia="Times New Roman" w:hAnsi="Times New Roman" w:cs="Times New Roman"/>
          <w:smallCaps/>
          <w:color w:val="000000"/>
          <w:sz w:val="24"/>
          <w:szCs w:val="24"/>
          <w:bdr w:val="none" w:sz="0" w:space="0" w:color="auto" w:frame="1"/>
        </w:rPr>
        <w:t>(Mar 2020)</w:t>
      </w:r>
      <w:r w:rsidRPr="00C03423">
        <w:rPr>
          <w:rFonts w:ascii="Times New Roman" w:eastAsia="Times New Roman" w:hAnsi="Times New Roman" w:cs="Times New Roman"/>
          <w:color w:val="000000"/>
          <w:sz w:val="24"/>
          <w:szCs w:val="24"/>
        </w:rPr>
        <w:t> ( </w:t>
      </w:r>
      <w:hyperlink r:id="rId83" w:tgtFrame="_blank" w:tooltip="15 U.S.C. 644(r)" w:history="1">
        <w:r w:rsidRPr="00C03423">
          <w:rPr>
            <w:rFonts w:ascii="Times New Roman" w:eastAsia="Times New Roman" w:hAnsi="Times New Roman" w:cs="Times New Roman"/>
            <w:color w:val="0000FF"/>
            <w:sz w:val="24"/>
            <w:szCs w:val="24"/>
            <w:u w:val="single"/>
            <w:bdr w:val="none" w:sz="0" w:space="0" w:color="auto" w:frame="1"/>
          </w:rPr>
          <w:t>15 U.S.C. 644(r)</w:t>
        </w:r>
      </w:hyperlink>
      <w:r w:rsidRPr="00C03423">
        <w:rPr>
          <w:rFonts w:ascii="Times New Roman" w:eastAsia="Times New Roman" w:hAnsi="Times New Roman" w:cs="Times New Roman"/>
          <w:color w:val="000000"/>
          <w:sz w:val="24"/>
          <w:szCs w:val="24"/>
        </w:rPr>
        <w:t>).</w:t>
      </w:r>
    </w:p>
    <w:p w14:paraId="3F884DAC"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(Mar 2020)</w:t>
      </w:r>
      <w:r w:rsidRPr="00C03423">
        <w:rPr>
          <w:rFonts w:ascii="Times New Roman" w:eastAsia="Times New Roman" w:hAnsi="Times New Roman" w:cs="Times New Roman"/>
          <w:color w:val="000000"/>
          <w:sz w:val="24"/>
          <w:szCs w:val="24"/>
        </w:rPr>
        <w:t> of </w:t>
      </w:r>
      <w:hyperlink r:id="rId84" w:anchor="FAR_52_219_13" w:tooltip="52.219-13" w:history="1">
        <w:r w:rsidRPr="00C03423">
          <w:rPr>
            <w:rFonts w:ascii="Times New Roman" w:eastAsia="Times New Roman" w:hAnsi="Times New Roman" w:cs="Times New Roman"/>
            <w:color w:val="0000FF"/>
            <w:sz w:val="24"/>
            <w:szCs w:val="24"/>
            <w:u w:val="single"/>
            <w:bdr w:val="none" w:sz="0" w:space="0" w:color="auto" w:frame="1"/>
          </w:rPr>
          <w:t>52.219-13</w:t>
        </w:r>
      </w:hyperlink>
      <w:r w:rsidRPr="00C03423">
        <w:rPr>
          <w:rFonts w:ascii="Times New Roman" w:eastAsia="Times New Roman" w:hAnsi="Times New Roman" w:cs="Times New Roman"/>
          <w:color w:val="000000"/>
          <w:sz w:val="24"/>
          <w:szCs w:val="24"/>
        </w:rPr>
        <w:t>.</w:t>
      </w:r>
    </w:p>
    <w:p w14:paraId="6B189E6B"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(19)</w:t>
      </w:r>
      <w:r w:rsidRPr="00C03423">
        <w:rPr>
          <w:rFonts w:ascii="Times New Roman" w:eastAsia="Times New Roman" w:hAnsi="Times New Roman" w:cs="Times New Roman"/>
          <w:color w:val="000000"/>
          <w:sz w:val="24"/>
          <w:szCs w:val="24"/>
        </w:rPr>
        <w:t> </w:t>
      </w:r>
      <w:hyperlink r:id="rId85" w:anchor="FAR_52_219_14" w:tooltip="52.219-14" w:history="1">
        <w:r w:rsidRPr="00C03423">
          <w:rPr>
            <w:rFonts w:ascii="Times New Roman" w:eastAsia="Times New Roman" w:hAnsi="Times New Roman" w:cs="Times New Roman"/>
            <w:color w:val="0000FF"/>
            <w:sz w:val="24"/>
            <w:szCs w:val="24"/>
            <w:u w:val="single"/>
            <w:bdr w:val="none" w:sz="0" w:space="0" w:color="auto" w:frame="1"/>
          </w:rPr>
          <w:t>52.219-14</w:t>
        </w:r>
      </w:hyperlink>
      <w:r w:rsidRPr="00C03423">
        <w:rPr>
          <w:rFonts w:ascii="Times New Roman" w:eastAsia="Times New Roman" w:hAnsi="Times New Roman" w:cs="Times New Roman"/>
          <w:color w:val="000000"/>
          <w:sz w:val="24"/>
          <w:szCs w:val="24"/>
        </w:rPr>
        <w:t>, Limitations on Subcontracting </w:t>
      </w:r>
      <w:r w:rsidRPr="00C03423">
        <w:rPr>
          <w:rFonts w:ascii="Times New Roman" w:eastAsia="Times New Roman" w:hAnsi="Times New Roman" w:cs="Times New Roman"/>
          <w:smallCaps/>
          <w:color w:val="000000"/>
          <w:sz w:val="24"/>
          <w:szCs w:val="24"/>
          <w:bdr w:val="none" w:sz="0" w:space="0" w:color="auto" w:frame="1"/>
        </w:rPr>
        <w:t>(Sep 2021)</w:t>
      </w:r>
      <w:r w:rsidRPr="00C03423">
        <w:rPr>
          <w:rFonts w:ascii="Times New Roman" w:eastAsia="Times New Roman" w:hAnsi="Times New Roman" w:cs="Times New Roman"/>
          <w:color w:val="000000"/>
          <w:sz w:val="24"/>
          <w:szCs w:val="24"/>
        </w:rPr>
        <w:t> ( </w:t>
      </w:r>
      <w:hyperlink r:id="rId86" w:tgtFrame="_blank" w:tooltip="15 U.S.C. 637s" w:history="1">
        <w:r w:rsidRPr="00C03423">
          <w:rPr>
            <w:rFonts w:ascii="Times New Roman" w:eastAsia="Times New Roman" w:hAnsi="Times New Roman" w:cs="Times New Roman"/>
            <w:color w:val="0000FF"/>
            <w:sz w:val="24"/>
            <w:szCs w:val="24"/>
            <w:u w:val="single"/>
            <w:bdr w:val="none" w:sz="0" w:space="0" w:color="auto" w:frame="1"/>
          </w:rPr>
          <w:t>15 U.S.C. 637s</w:t>
        </w:r>
      </w:hyperlink>
      <w:r w:rsidRPr="00C03423">
        <w:rPr>
          <w:rFonts w:ascii="Times New Roman" w:eastAsia="Times New Roman" w:hAnsi="Times New Roman" w:cs="Times New Roman"/>
          <w:color w:val="000000"/>
          <w:sz w:val="24"/>
          <w:szCs w:val="24"/>
        </w:rPr>
        <w:t>).</w:t>
      </w:r>
    </w:p>
    <w:p w14:paraId="2A824E08"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(20)</w:t>
      </w:r>
      <w:r w:rsidRPr="00C03423">
        <w:rPr>
          <w:rFonts w:ascii="Times New Roman" w:eastAsia="Times New Roman" w:hAnsi="Times New Roman" w:cs="Times New Roman"/>
          <w:color w:val="000000"/>
          <w:sz w:val="24"/>
          <w:szCs w:val="24"/>
        </w:rPr>
        <w:t> </w:t>
      </w:r>
      <w:hyperlink r:id="rId87" w:anchor="FAR_52_219_16" w:tooltip="52.219-16" w:history="1">
        <w:r w:rsidRPr="00C03423">
          <w:rPr>
            <w:rFonts w:ascii="Times New Roman" w:eastAsia="Times New Roman" w:hAnsi="Times New Roman" w:cs="Times New Roman"/>
            <w:color w:val="0000FF"/>
            <w:sz w:val="24"/>
            <w:szCs w:val="24"/>
            <w:u w:val="single"/>
            <w:bdr w:val="none" w:sz="0" w:space="0" w:color="auto" w:frame="1"/>
          </w:rPr>
          <w:t>52.219-16</w:t>
        </w:r>
      </w:hyperlink>
      <w:r w:rsidRPr="00C03423">
        <w:rPr>
          <w:rFonts w:ascii="Times New Roman" w:eastAsia="Times New Roman" w:hAnsi="Times New Roman" w:cs="Times New Roman"/>
          <w:color w:val="000000"/>
          <w:sz w:val="24"/>
          <w:szCs w:val="24"/>
        </w:rPr>
        <w:t>, Liquidated Damages—Subcontracting Plan </w:t>
      </w:r>
      <w:r w:rsidRPr="00C03423">
        <w:rPr>
          <w:rFonts w:ascii="Times New Roman" w:eastAsia="Times New Roman" w:hAnsi="Times New Roman" w:cs="Times New Roman"/>
          <w:smallCaps/>
          <w:color w:val="000000"/>
          <w:sz w:val="24"/>
          <w:szCs w:val="24"/>
          <w:bdr w:val="none" w:sz="0" w:space="0" w:color="auto" w:frame="1"/>
        </w:rPr>
        <w:t>(Sep 2021)</w:t>
      </w:r>
      <w:r w:rsidRPr="00C03423">
        <w:rPr>
          <w:rFonts w:ascii="Times New Roman" w:eastAsia="Times New Roman" w:hAnsi="Times New Roman" w:cs="Times New Roman"/>
          <w:color w:val="000000"/>
          <w:sz w:val="24"/>
          <w:szCs w:val="24"/>
        </w:rPr>
        <w:t> ( </w:t>
      </w:r>
      <w:hyperlink r:id="rId88" w:tgtFrame="_blank" w:tooltip="15 U.S.C. 637(d)(4)(F)(i)" w:history="1">
        <w:r w:rsidRPr="00C03423">
          <w:rPr>
            <w:rFonts w:ascii="Times New Roman" w:eastAsia="Times New Roman" w:hAnsi="Times New Roman" w:cs="Times New Roman"/>
            <w:color w:val="0000FF"/>
            <w:sz w:val="24"/>
            <w:szCs w:val="24"/>
            <w:u w:val="single"/>
            <w:bdr w:val="none" w:sz="0" w:space="0" w:color="auto" w:frame="1"/>
          </w:rPr>
          <w:t>15 U.S.C. 637(d)(4)(F)(i)</w:t>
        </w:r>
      </w:hyperlink>
      <w:r w:rsidRPr="00C03423">
        <w:rPr>
          <w:rFonts w:ascii="Times New Roman" w:eastAsia="Times New Roman" w:hAnsi="Times New Roman" w:cs="Times New Roman"/>
          <w:color w:val="000000"/>
          <w:sz w:val="24"/>
          <w:szCs w:val="24"/>
        </w:rPr>
        <w:t>).</w:t>
      </w:r>
    </w:p>
    <w:p w14:paraId="63F856C1"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(21)</w:t>
      </w:r>
      <w:r w:rsidRPr="00C03423">
        <w:rPr>
          <w:rFonts w:ascii="Times New Roman" w:eastAsia="Times New Roman" w:hAnsi="Times New Roman" w:cs="Times New Roman"/>
          <w:color w:val="000000"/>
          <w:sz w:val="24"/>
          <w:szCs w:val="24"/>
        </w:rPr>
        <w:t> </w:t>
      </w:r>
      <w:hyperlink r:id="rId89" w:anchor="FAR_52_219_27" w:tooltip="52.219-27" w:history="1">
        <w:r w:rsidRPr="00C03423">
          <w:rPr>
            <w:rFonts w:ascii="Times New Roman" w:eastAsia="Times New Roman" w:hAnsi="Times New Roman" w:cs="Times New Roman"/>
            <w:color w:val="0000FF"/>
            <w:sz w:val="24"/>
            <w:szCs w:val="24"/>
            <w:u w:val="single"/>
            <w:bdr w:val="none" w:sz="0" w:space="0" w:color="auto" w:frame="1"/>
          </w:rPr>
          <w:t>52.219-27</w:t>
        </w:r>
      </w:hyperlink>
      <w:r w:rsidRPr="00C03423">
        <w:rPr>
          <w:rFonts w:ascii="Times New Roman" w:eastAsia="Times New Roman" w:hAnsi="Times New Roman" w:cs="Times New Roman"/>
          <w:color w:val="000000"/>
          <w:sz w:val="24"/>
          <w:szCs w:val="24"/>
        </w:rPr>
        <w:t>, Notice of Service-Disabled Veteran-Owned Small Business Set-Aside </w:t>
      </w:r>
      <w:r w:rsidRPr="00C03423">
        <w:rPr>
          <w:rFonts w:ascii="Times New Roman" w:eastAsia="Times New Roman" w:hAnsi="Times New Roman" w:cs="Times New Roman"/>
          <w:smallCaps/>
          <w:color w:val="000000"/>
          <w:sz w:val="24"/>
          <w:szCs w:val="24"/>
          <w:bdr w:val="none" w:sz="0" w:space="0" w:color="auto" w:frame="1"/>
        </w:rPr>
        <w:t>(Sep 2021)</w:t>
      </w:r>
      <w:r w:rsidRPr="00C03423">
        <w:rPr>
          <w:rFonts w:ascii="Times New Roman" w:eastAsia="Times New Roman" w:hAnsi="Times New Roman" w:cs="Times New Roman"/>
          <w:color w:val="000000"/>
          <w:sz w:val="24"/>
          <w:szCs w:val="24"/>
        </w:rPr>
        <w:t> ( </w:t>
      </w:r>
      <w:hyperlink r:id="rId90" w:tgtFrame="_blank" w:tooltip="15 U.S.C. 657f" w:history="1">
        <w:r w:rsidRPr="00C03423">
          <w:rPr>
            <w:rFonts w:ascii="Times New Roman" w:eastAsia="Times New Roman" w:hAnsi="Times New Roman" w:cs="Times New Roman"/>
            <w:color w:val="0000FF"/>
            <w:sz w:val="24"/>
            <w:szCs w:val="24"/>
            <w:u w:val="single"/>
            <w:bdr w:val="none" w:sz="0" w:space="0" w:color="auto" w:frame="1"/>
          </w:rPr>
          <w:t>15 U.S.C. 657f</w:t>
        </w:r>
      </w:hyperlink>
      <w:r w:rsidRPr="00C03423">
        <w:rPr>
          <w:rFonts w:ascii="Times New Roman" w:eastAsia="Times New Roman" w:hAnsi="Times New Roman" w:cs="Times New Roman"/>
          <w:color w:val="000000"/>
          <w:sz w:val="24"/>
          <w:szCs w:val="24"/>
        </w:rPr>
        <w:t>).</w:t>
      </w:r>
    </w:p>
    <w:p w14:paraId="303FE955" w14:textId="55CB9539"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(22)</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91" w:anchor="FAR_52_219_28" w:tooltip="52.219-28" w:history="1">
        <w:r w:rsidRPr="00C03423">
          <w:rPr>
            <w:rFonts w:ascii="Times New Roman" w:eastAsia="Times New Roman" w:hAnsi="Times New Roman" w:cs="Times New Roman"/>
            <w:color w:val="0000FF"/>
            <w:sz w:val="24"/>
            <w:szCs w:val="24"/>
            <w:u w:val="single"/>
            <w:bdr w:val="none" w:sz="0" w:space="0" w:color="auto" w:frame="1"/>
          </w:rPr>
          <w:t>52.219-28</w:t>
        </w:r>
      </w:hyperlink>
      <w:r w:rsidRPr="00C03423">
        <w:rPr>
          <w:rFonts w:ascii="Times New Roman" w:eastAsia="Times New Roman" w:hAnsi="Times New Roman" w:cs="Times New Roman"/>
          <w:color w:val="000000"/>
          <w:sz w:val="24"/>
          <w:szCs w:val="24"/>
        </w:rPr>
        <w:t xml:space="preserve">, Post Award Small Business Program </w:t>
      </w:r>
      <w:proofErr w:type="spellStart"/>
      <w:r w:rsidRPr="00C03423">
        <w:rPr>
          <w:rFonts w:ascii="Times New Roman" w:eastAsia="Times New Roman" w:hAnsi="Times New Roman" w:cs="Times New Roman"/>
          <w:color w:val="000000"/>
          <w:sz w:val="24"/>
          <w:szCs w:val="24"/>
        </w:rPr>
        <w:t>Rerepresentation</w:t>
      </w:r>
      <w:proofErr w:type="spellEnd"/>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(Sep 2021)</w:t>
      </w:r>
      <w:r w:rsidRPr="00C03423">
        <w:rPr>
          <w:rFonts w:ascii="Times New Roman" w:eastAsia="Times New Roman" w:hAnsi="Times New Roman" w:cs="Times New Roman"/>
          <w:color w:val="000000"/>
          <w:sz w:val="24"/>
          <w:szCs w:val="24"/>
        </w:rPr>
        <w:t> ( </w:t>
      </w:r>
      <w:hyperlink r:id="rId92" w:tgtFrame="_blank" w:tooltip="15 U.S.C. 632(a)(2)" w:history="1">
        <w:r w:rsidRPr="00C03423">
          <w:rPr>
            <w:rFonts w:ascii="Times New Roman" w:eastAsia="Times New Roman" w:hAnsi="Times New Roman" w:cs="Times New Roman"/>
            <w:color w:val="0000FF"/>
            <w:sz w:val="24"/>
            <w:szCs w:val="24"/>
            <w:u w:val="single"/>
            <w:bdr w:val="none" w:sz="0" w:space="0" w:color="auto" w:frame="1"/>
          </w:rPr>
          <w:t>15 U.S.C. 632(a)(2)</w:t>
        </w:r>
      </w:hyperlink>
      <w:r w:rsidRPr="00C03423">
        <w:rPr>
          <w:rFonts w:ascii="Times New Roman" w:eastAsia="Times New Roman" w:hAnsi="Times New Roman" w:cs="Times New Roman"/>
          <w:color w:val="000000"/>
          <w:sz w:val="24"/>
          <w:szCs w:val="24"/>
        </w:rPr>
        <w:t>).</w:t>
      </w:r>
    </w:p>
    <w:p w14:paraId="1EE740E4"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(Mar 2020)</w:t>
      </w:r>
      <w:r w:rsidRPr="00C03423">
        <w:rPr>
          <w:rFonts w:ascii="Times New Roman" w:eastAsia="Times New Roman" w:hAnsi="Times New Roman" w:cs="Times New Roman"/>
          <w:color w:val="000000"/>
          <w:sz w:val="24"/>
          <w:szCs w:val="24"/>
        </w:rPr>
        <w:t> of </w:t>
      </w:r>
      <w:hyperlink r:id="rId93" w:anchor="FAR_52_219_28" w:tooltip="52.219-28" w:history="1">
        <w:r w:rsidRPr="00C03423">
          <w:rPr>
            <w:rFonts w:ascii="Times New Roman" w:eastAsia="Times New Roman" w:hAnsi="Times New Roman" w:cs="Times New Roman"/>
            <w:color w:val="0000FF"/>
            <w:sz w:val="24"/>
            <w:szCs w:val="24"/>
            <w:u w:val="single"/>
            <w:bdr w:val="none" w:sz="0" w:space="0" w:color="auto" w:frame="1"/>
          </w:rPr>
          <w:t>52.219-28</w:t>
        </w:r>
      </w:hyperlink>
      <w:r w:rsidRPr="00C03423">
        <w:rPr>
          <w:rFonts w:ascii="Times New Roman" w:eastAsia="Times New Roman" w:hAnsi="Times New Roman" w:cs="Times New Roman"/>
          <w:color w:val="000000"/>
          <w:sz w:val="24"/>
          <w:szCs w:val="24"/>
        </w:rPr>
        <w:t>.</w:t>
      </w:r>
    </w:p>
    <w:p w14:paraId="28B12A98"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(23)</w:t>
      </w:r>
      <w:r w:rsidRPr="00C03423">
        <w:rPr>
          <w:rFonts w:ascii="Times New Roman" w:eastAsia="Times New Roman" w:hAnsi="Times New Roman" w:cs="Times New Roman"/>
          <w:color w:val="000000"/>
          <w:sz w:val="24"/>
          <w:szCs w:val="24"/>
        </w:rPr>
        <w:t> </w:t>
      </w:r>
      <w:hyperlink r:id="rId94" w:anchor="FAR_52_219_29" w:tooltip="52.219-29" w:history="1">
        <w:r w:rsidRPr="00C03423">
          <w:rPr>
            <w:rFonts w:ascii="Times New Roman" w:eastAsia="Times New Roman" w:hAnsi="Times New Roman" w:cs="Times New Roman"/>
            <w:color w:val="0000FF"/>
            <w:sz w:val="24"/>
            <w:szCs w:val="24"/>
            <w:u w:val="single"/>
            <w:bdr w:val="none" w:sz="0" w:space="0" w:color="auto" w:frame="1"/>
          </w:rPr>
          <w:t>52.219-29</w:t>
        </w:r>
      </w:hyperlink>
      <w:r w:rsidRPr="00C03423">
        <w:rPr>
          <w:rFonts w:ascii="Times New Roman" w:eastAsia="Times New Roman" w:hAnsi="Times New Roman" w:cs="Times New Roman"/>
          <w:color w:val="000000"/>
          <w:sz w:val="24"/>
          <w:szCs w:val="24"/>
        </w:rPr>
        <w:t>, Notice of Set-Aside for, or Sole-Source Award to, Economically Disadvantaged </w:t>
      </w:r>
      <w:r w:rsidRPr="00C03423">
        <w:rPr>
          <w:rFonts w:ascii="Times New Roman" w:eastAsia="Times New Roman" w:hAnsi="Times New Roman" w:cs="Times New Roman"/>
          <w:color w:val="000000"/>
          <w:sz w:val="24"/>
          <w:szCs w:val="24"/>
          <w:bdr w:val="none" w:sz="0" w:space="0" w:color="auto" w:frame="1"/>
        </w:rPr>
        <w:t>Women-Owned Small Business Concerns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(Sep 2021)</w:t>
      </w:r>
      <w:r w:rsidRPr="00C03423">
        <w:rPr>
          <w:rFonts w:ascii="Times New Roman" w:eastAsia="Times New Roman" w:hAnsi="Times New Roman" w:cs="Times New Roman"/>
          <w:color w:val="000000"/>
          <w:sz w:val="24"/>
          <w:szCs w:val="24"/>
        </w:rPr>
        <w:t> ( </w:t>
      </w:r>
      <w:hyperlink r:id="rId95" w:tgtFrame="_blank" w:tooltip="15 U.S.C. 637(m)" w:history="1">
        <w:r w:rsidRPr="00C03423">
          <w:rPr>
            <w:rFonts w:ascii="Times New Roman" w:eastAsia="Times New Roman" w:hAnsi="Times New Roman" w:cs="Times New Roman"/>
            <w:color w:val="0000FF"/>
            <w:sz w:val="24"/>
            <w:szCs w:val="24"/>
            <w:u w:val="single"/>
            <w:bdr w:val="none" w:sz="0" w:space="0" w:color="auto" w:frame="1"/>
          </w:rPr>
          <w:t>15 U.S.C. 637(m)</w:t>
        </w:r>
      </w:hyperlink>
      <w:r w:rsidRPr="00C03423">
        <w:rPr>
          <w:rFonts w:ascii="Times New Roman" w:eastAsia="Times New Roman" w:hAnsi="Times New Roman" w:cs="Times New Roman"/>
          <w:color w:val="000000"/>
          <w:sz w:val="24"/>
          <w:szCs w:val="24"/>
        </w:rPr>
        <w:t>).</w:t>
      </w:r>
    </w:p>
    <w:p w14:paraId="2FBBD2CD"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(24)</w:t>
      </w:r>
      <w:r w:rsidRPr="00C03423">
        <w:rPr>
          <w:rFonts w:ascii="Times New Roman" w:eastAsia="Times New Roman" w:hAnsi="Times New Roman" w:cs="Times New Roman"/>
          <w:color w:val="000000"/>
          <w:sz w:val="24"/>
          <w:szCs w:val="24"/>
        </w:rPr>
        <w:t> </w:t>
      </w:r>
      <w:hyperlink r:id="rId96" w:anchor="FAR_52_219_30" w:tooltip="52.219-30" w:history="1">
        <w:r w:rsidRPr="00C03423">
          <w:rPr>
            <w:rFonts w:ascii="Times New Roman" w:eastAsia="Times New Roman" w:hAnsi="Times New Roman" w:cs="Times New Roman"/>
            <w:color w:val="0000FF"/>
            <w:sz w:val="24"/>
            <w:szCs w:val="24"/>
            <w:u w:val="single"/>
            <w:bdr w:val="none" w:sz="0" w:space="0" w:color="auto" w:frame="1"/>
          </w:rPr>
          <w:t>52.219-30</w:t>
        </w:r>
      </w:hyperlink>
      <w:r w:rsidRPr="00C03423">
        <w:rPr>
          <w:rFonts w:ascii="Times New Roman" w:eastAsia="Times New Roman" w:hAnsi="Times New Roman" w:cs="Times New Roman"/>
          <w:color w:val="000000"/>
          <w:sz w:val="24"/>
          <w:szCs w:val="24"/>
        </w:rPr>
        <w:t>, Notice of Set-Aside for, or Sole-Source Award to, </w:t>
      </w:r>
      <w:r w:rsidRPr="00C03423">
        <w:rPr>
          <w:rFonts w:ascii="Times New Roman" w:eastAsia="Times New Roman" w:hAnsi="Times New Roman" w:cs="Times New Roman"/>
          <w:color w:val="000000"/>
          <w:sz w:val="24"/>
          <w:szCs w:val="24"/>
          <w:bdr w:val="none" w:sz="0" w:space="0" w:color="auto" w:frame="1"/>
        </w:rPr>
        <w:t>Women-Owned Small Business Concerns</w:t>
      </w:r>
      <w:r w:rsidRPr="00C03423">
        <w:rPr>
          <w:rFonts w:ascii="Times New Roman" w:eastAsia="Times New Roman" w:hAnsi="Times New Roman" w:cs="Times New Roman"/>
          <w:color w:val="000000"/>
          <w:sz w:val="24"/>
          <w:szCs w:val="24"/>
        </w:rPr>
        <w:t> Eligible Under the Women-Owned Small Business Program </w:t>
      </w:r>
      <w:r w:rsidRPr="00C03423">
        <w:rPr>
          <w:rFonts w:ascii="Times New Roman" w:eastAsia="Times New Roman" w:hAnsi="Times New Roman" w:cs="Times New Roman"/>
          <w:smallCaps/>
          <w:color w:val="000000"/>
          <w:sz w:val="24"/>
          <w:szCs w:val="24"/>
          <w:bdr w:val="none" w:sz="0" w:space="0" w:color="auto" w:frame="1"/>
        </w:rPr>
        <w:t>(Sep 2021)</w:t>
      </w:r>
      <w:r w:rsidRPr="00C03423">
        <w:rPr>
          <w:rFonts w:ascii="Times New Roman" w:eastAsia="Times New Roman" w:hAnsi="Times New Roman" w:cs="Times New Roman"/>
          <w:color w:val="000000"/>
          <w:sz w:val="24"/>
          <w:szCs w:val="24"/>
        </w:rPr>
        <w:t> ( </w:t>
      </w:r>
      <w:hyperlink r:id="rId97" w:tgtFrame="_blank" w:tooltip="15 U.S.C. 637(m)" w:history="1">
        <w:r w:rsidRPr="00C03423">
          <w:rPr>
            <w:rFonts w:ascii="Times New Roman" w:eastAsia="Times New Roman" w:hAnsi="Times New Roman" w:cs="Times New Roman"/>
            <w:color w:val="0000FF"/>
            <w:sz w:val="24"/>
            <w:szCs w:val="24"/>
            <w:u w:val="single"/>
            <w:bdr w:val="none" w:sz="0" w:space="0" w:color="auto" w:frame="1"/>
          </w:rPr>
          <w:t>15 U.S.C. 637(m)</w:t>
        </w:r>
      </w:hyperlink>
      <w:r w:rsidRPr="00C03423">
        <w:rPr>
          <w:rFonts w:ascii="Times New Roman" w:eastAsia="Times New Roman" w:hAnsi="Times New Roman" w:cs="Times New Roman"/>
          <w:color w:val="000000"/>
          <w:sz w:val="24"/>
          <w:szCs w:val="24"/>
        </w:rPr>
        <w:t>).</w:t>
      </w:r>
    </w:p>
    <w:p w14:paraId="5392C42F"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(25)</w:t>
      </w:r>
      <w:r w:rsidRPr="00C03423">
        <w:rPr>
          <w:rFonts w:ascii="Times New Roman" w:eastAsia="Times New Roman" w:hAnsi="Times New Roman" w:cs="Times New Roman"/>
          <w:color w:val="000000"/>
          <w:sz w:val="24"/>
          <w:szCs w:val="24"/>
        </w:rPr>
        <w:t> </w:t>
      </w:r>
      <w:hyperlink r:id="rId98" w:anchor="FAR_52_219_32" w:tooltip="52.219-32" w:history="1">
        <w:r w:rsidRPr="00C03423">
          <w:rPr>
            <w:rFonts w:ascii="Times New Roman" w:eastAsia="Times New Roman" w:hAnsi="Times New Roman" w:cs="Times New Roman"/>
            <w:color w:val="0000FF"/>
            <w:sz w:val="24"/>
            <w:szCs w:val="24"/>
            <w:u w:val="single"/>
            <w:bdr w:val="none" w:sz="0" w:space="0" w:color="auto" w:frame="1"/>
          </w:rPr>
          <w:t>52.219-32</w:t>
        </w:r>
      </w:hyperlink>
      <w:r w:rsidRPr="00C03423">
        <w:rPr>
          <w:rFonts w:ascii="Times New Roman" w:eastAsia="Times New Roman" w:hAnsi="Times New Roman" w:cs="Times New Roman"/>
          <w:color w:val="000000"/>
          <w:sz w:val="24"/>
          <w:szCs w:val="24"/>
        </w:rPr>
        <w:t>, Orders Issued Directly Under Small Business Reserves </w:t>
      </w:r>
      <w:r w:rsidRPr="00C03423">
        <w:rPr>
          <w:rFonts w:ascii="Times New Roman" w:eastAsia="Times New Roman" w:hAnsi="Times New Roman" w:cs="Times New Roman"/>
          <w:smallCaps/>
          <w:color w:val="000000"/>
          <w:sz w:val="24"/>
          <w:szCs w:val="24"/>
          <w:bdr w:val="none" w:sz="0" w:space="0" w:color="auto" w:frame="1"/>
        </w:rPr>
        <w:t>(Mar 2020)</w:t>
      </w:r>
      <w:r w:rsidRPr="00C03423">
        <w:rPr>
          <w:rFonts w:ascii="Times New Roman" w:eastAsia="Times New Roman" w:hAnsi="Times New Roman" w:cs="Times New Roman"/>
          <w:color w:val="000000"/>
          <w:sz w:val="24"/>
          <w:szCs w:val="24"/>
        </w:rPr>
        <w:t> ( </w:t>
      </w:r>
      <w:hyperlink r:id="rId99" w:tgtFrame="_blank" w:tooltip="15 U.S.C. 644" w:history="1">
        <w:r w:rsidRPr="00C03423">
          <w:rPr>
            <w:rFonts w:ascii="Times New Roman" w:eastAsia="Times New Roman" w:hAnsi="Times New Roman" w:cs="Times New Roman"/>
            <w:color w:val="0000FF"/>
            <w:sz w:val="24"/>
            <w:szCs w:val="24"/>
            <w:u w:val="single"/>
            <w:bdr w:val="none" w:sz="0" w:space="0" w:color="auto" w:frame="1"/>
          </w:rPr>
          <w:t>15 U.S.C. 644</w:t>
        </w:r>
      </w:hyperlink>
      <w:r w:rsidRPr="00C03423">
        <w:rPr>
          <w:rFonts w:ascii="Times New Roman" w:eastAsia="Times New Roman" w:hAnsi="Times New Roman" w:cs="Times New Roman"/>
          <w:color w:val="000000"/>
          <w:sz w:val="24"/>
          <w:szCs w:val="24"/>
        </w:rPr>
        <w:t>(r)).</w:t>
      </w:r>
    </w:p>
    <w:p w14:paraId="407D2461"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(26)</w:t>
      </w:r>
      <w:r w:rsidRPr="00C03423">
        <w:rPr>
          <w:rFonts w:ascii="Times New Roman" w:eastAsia="Times New Roman" w:hAnsi="Times New Roman" w:cs="Times New Roman"/>
          <w:color w:val="000000"/>
          <w:sz w:val="24"/>
          <w:szCs w:val="24"/>
        </w:rPr>
        <w:t> </w:t>
      </w:r>
      <w:hyperlink r:id="rId100" w:anchor="FAR_52_219_33" w:tooltip="52.219-33" w:history="1">
        <w:r w:rsidRPr="00C03423">
          <w:rPr>
            <w:rFonts w:ascii="Times New Roman" w:eastAsia="Times New Roman" w:hAnsi="Times New Roman" w:cs="Times New Roman"/>
            <w:color w:val="0000FF"/>
            <w:sz w:val="24"/>
            <w:szCs w:val="24"/>
            <w:u w:val="single"/>
            <w:bdr w:val="none" w:sz="0" w:space="0" w:color="auto" w:frame="1"/>
          </w:rPr>
          <w:t>52.219-33</w:t>
        </w:r>
      </w:hyperlink>
      <w:r w:rsidRPr="00C03423">
        <w:rPr>
          <w:rFonts w:ascii="Times New Roman" w:eastAsia="Times New Roman" w:hAnsi="Times New Roman" w:cs="Times New Roman"/>
          <w:color w:val="000000"/>
          <w:sz w:val="24"/>
          <w:szCs w:val="24"/>
        </w:rPr>
        <w:t>, Nonmanufacturer Rule </w:t>
      </w:r>
      <w:r w:rsidRPr="00C03423">
        <w:rPr>
          <w:rFonts w:ascii="Times New Roman" w:eastAsia="Times New Roman" w:hAnsi="Times New Roman" w:cs="Times New Roman"/>
          <w:smallCaps/>
          <w:color w:val="000000"/>
          <w:sz w:val="24"/>
          <w:szCs w:val="24"/>
          <w:bdr w:val="none" w:sz="0" w:space="0" w:color="auto" w:frame="1"/>
        </w:rPr>
        <w:t>(Sep 2021)</w:t>
      </w:r>
      <w:r w:rsidRPr="00C03423">
        <w:rPr>
          <w:rFonts w:ascii="Times New Roman" w:eastAsia="Times New Roman" w:hAnsi="Times New Roman" w:cs="Times New Roman"/>
          <w:color w:val="000000"/>
          <w:sz w:val="24"/>
          <w:szCs w:val="24"/>
        </w:rPr>
        <w:t> ( </w:t>
      </w:r>
      <w:hyperlink r:id="rId101" w:tgtFrame="_blank" w:tooltip="15U.S.C. 637" w:history="1">
        <w:r w:rsidRPr="00C03423">
          <w:rPr>
            <w:rFonts w:ascii="Times New Roman" w:eastAsia="Times New Roman" w:hAnsi="Times New Roman" w:cs="Times New Roman"/>
            <w:color w:val="0000FF"/>
            <w:sz w:val="24"/>
            <w:szCs w:val="24"/>
            <w:u w:val="single"/>
            <w:bdr w:val="none" w:sz="0" w:space="0" w:color="auto" w:frame="1"/>
          </w:rPr>
          <w:t>15U.S.C. 637</w:t>
        </w:r>
      </w:hyperlink>
      <w:r w:rsidRPr="00C03423">
        <w:rPr>
          <w:rFonts w:ascii="Times New Roman" w:eastAsia="Times New Roman" w:hAnsi="Times New Roman" w:cs="Times New Roman"/>
          <w:color w:val="000000"/>
          <w:sz w:val="24"/>
          <w:szCs w:val="24"/>
        </w:rPr>
        <w:t>(a)(17)).</w:t>
      </w:r>
    </w:p>
    <w:p w14:paraId="1BE966E5" w14:textId="45E10E69"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(27)</w:t>
      </w:r>
      <w:r w:rsidRPr="00C03423">
        <w:rPr>
          <w:rFonts w:ascii="Times New Roman" w:eastAsia="Times New Roman" w:hAnsi="Times New Roman" w:cs="Times New Roman"/>
          <w:color w:val="000000"/>
          <w:sz w:val="24"/>
          <w:szCs w:val="24"/>
        </w:rPr>
        <w:t> </w:t>
      </w:r>
      <w:hyperlink r:id="rId102" w:anchor="FAR_52_222_3" w:tooltip="52.222-3" w:history="1">
        <w:r w:rsidRPr="00C03423">
          <w:rPr>
            <w:rFonts w:ascii="Times New Roman" w:eastAsia="Times New Roman" w:hAnsi="Times New Roman" w:cs="Times New Roman"/>
            <w:color w:val="0000FF"/>
            <w:sz w:val="24"/>
            <w:szCs w:val="24"/>
            <w:u w:val="single"/>
            <w:bdr w:val="none" w:sz="0" w:space="0" w:color="auto" w:frame="1"/>
          </w:rPr>
          <w:t>52.222-3</w:t>
        </w:r>
      </w:hyperlink>
      <w:r w:rsidRPr="00C03423">
        <w:rPr>
          <w:rFonts w:ascii="Times New Roman" w:eastAsia="Times New Roman" w:hAnsi="Times New Roman" w:cs="Times New Roman"/>
          <w:color w:val="000000"/>
          <w:sz w:val="24"/>
          <w:szCs w:val="24"/>
        </w:rPr>
        <w:t>, Convict Labor </w:t>
      </w:r>
      <w:r w:rsidRPr="00C03423">
        <w:rPr>
          <w:rFonts w:ascii="Times New Roman" w:eastAsia="Times New Roman" w:hAnsi="Times New Roman" w:cs="Times New Roman"/>
          <w:smallCaps/>
          <w:color w:val="000000"/>
          <w:sz w:val="24"/>
          <w:szCs w:val="24"/>
          <w:bdr w:val="none" w:sz="0" w:space="0" w:color="auto" w:frame="1"/>
        </w:rPr>
        <w:t>(Jun 2003)</w:t>
      </w:r>
      <w:r w:rsidRPr="00C03423">
        <w:rPr>
          <w:rFonts w:ascii="Times New Roman" w:eastAsia="Times New Roman" w:hAnsi="Times New Roman" w:cs="Times New Roman"/>
          <w:color w:val="000000"/>
          <w:sz w:val="24"/>
          <w:szCs w:val="24"/>
        </w:rPr>
        <w:t> (E.O.11755).</w:t>
      </w:r>
    </w:p>
    <w:p w14:paraId="641D27DF" w14:textId="65F29C8C"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(28)</w:t>
      </w:r>
      <w:r w:rsidRPr="00C03423">
        <w:rPr>
          <w:rFonts w:ascii="Times New Roman" w:eastAsia="Times New Roman" w:hAnsi="Times New Roman" w:cs="Times New Roman"/>
          <w:color w:val="000000"/>
          <w:sz w:val="24"/>
          <w:szCs w:val="24"/>
        </w:rPr>
        <w:t> </w:t>
      </w:r>
      <w:hyperlink r:id="rId103" w:anchor="FAR_52_222_19" w:tooltip="52.222-19" w:history="1">
        <w:r w:rsidRPr="00C03423">
          <w:rPr>
            <w:rFonts w:ascii="Times New Roman" w:eastAsia="Times New Roman" w:hAnsi="Times New Roman" w:cs="Times New Roman"/>
            <w:color w:val="0000FF"/>
            <w:sz w:val="24"/>
            <w:szCs w:val="24"/>
            <w:u w:val="single"/>
            <w:bdr w:val="none" w:sz="0" w:space="0" w:color="auto" w:frame="1"/>
          </w:rPr>
          <w:t>52.222-19</w:t>
        </w:r>
      </w:hyperlink>
      <w:r w:rsidRPr="00C03423">
        <w:rPr>
          <w:rFonts w:ascii="Times New Roman" w:eastAsia="Times New Roman" w:hAnsi="Times New Roman" w:cs="Times New Roman"/>
          <w:color w:val="000000"/>
          <w:sz w:val="24"/>
          <w:szCs w:val="24"/>
        </w:rPr>
        <w:t>, Child Labor-Cooperation with Authorities and Remedies </w:t>
      </w:r>
      <w:r w:rsidRPr="00C03423">
        <w:rPr>
          <w:rFonts w:ascii="Times New Roman" w:eastAsia="Times New Roman" w:hAnsi="Times New Roman" w:cs="Times New Roman"/>
          <w:smallCaps/>
          <w:color w:val="000000"/>
          <w:sz w:val="24"/>
          <w:szCs w:val="24"/>
          <w:bdr w:val="none" w:sz="0" w:space="0" w:color="auto" w:frame="1"/>
        </w:rPr>
        <w:t>(Jan 2022)</w:t>
      </w:r>
      <w:r w:rsidRPr="00C03423">
        <w:rPr>
          <w:rFonts w:ascii="Times New Roman" w:eastAsia="Times New Roman" w:hAnsi="Times New Roman" w:cs="Times New Roman"/>
          <w:color w:val="000000"/>
          <w:sz w:val="24"/>
          <w:szCs w:val="24"/>
        </w:rPr>
        <w:t> (E.O.13126).</w:t>
      </w:r>
    </w:p>
    <w:p w14:paraId="4D8F7731" w14:textId="276C8EDD"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(29)</w:t>
      </w:r>
      <w:r w:rsidRPr="00C03423">
        <w:rPr>
          <w:rFonts w:ascii="Times New Roman" w:eastAsia="Times New Roman" w:hAnsi="Times New Roman" w:cs="Times New Roman"/>
          <w:color w:val="000000"/>
          <w:sz w:val="24"/>
          <w:szCs w:val="24"/>
        </w:rPr>
        <w:t> </w:t>
      </w:r>
      <w:hyperlink r:id="rId104" w:anchor="FAR_52_222_21" w:tooltip="52.222-21" w:history="1">
        <w:r w:rsidRPr="00C03423">
          <w:rPr>
            <w:rFonts w:ascii="Times New Roman" w:eastAsia="Times New Roman" w:hAnsi="Times New Roman" w:cs="Times New Roman"/>
            <w:color w:val="0000FF"/>
            <w:sz w:val="24"/>
            <w:szCs w:val="24"/>
            <w:u w:val="single"/>
            <w:bdr w:val="none" w:sz="0" w:space="0" w:color="auto" w:frame="1"/>
          </w:rPr>
          <w:t>52.222-21</w:t>
        </w:r>
      </w:hyperlink>
      <w:r w:rsidRPr="00C03423">
        <w:rPr>
          <w:rFonts w:ascii="Times New Roman" w:eastAsia="Times New Roman" w:hAnsi="Times New Roman" w:cs="Times New Roman"/>
          <w:color w:val="000000"/>
          <w:sz w:val="24"/>
          <w:szCs w:val="24"/>
        </w:rPr>
        <w:t>, Prohibition of Segregated Facilities </w:t>
      </w:r>
      <w:r w:rsidRPr="00C03423">
        <w:rPr>
          <w:rFonts w:ascii="Times New Roman" w:eastAsia="Times New Roman" w:hAnsi="Times New Roman" w:cs="Times New Roman"/>
          <w:smallCaps/>
          <w:color w:val="000000"/>
          <w:sz w:val="24"/>
          <w:szCs w:val="24"/>
          <w:bdr w:val="none" w:sz="0" w:space="0" w:color="auto" w:frame="1"/>
        </w:rPr>
        <w:t>(Apr 2015)</w:t>
      </w:r>
      <w:r w:rsidRPr="00C03423">
        <w:rPr>
          <w:rFonts w:ascii="Times New Roman" w:eastAsia="Times New Roman" w:hAnsi="Times New Roman" w:cs="Times New Roman"/>
          <w:color w:val="000000"/>
          <w:sz w:val="24"/>
          <w:szCs w:val="24"/>
        </w:rPr>
        <w:t>.</w:t>
      </w:r>
    </w:p>
    <w:p w14:paraId="0DA1DA54" w14:textId="0AB16C43"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(30)</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05" w:anchor="FAR_52_222_26" w:tooltip="52.222-26" w:history="1">
        <w:r w:rsidRPr="00C03423">
          <w:rPr>
            <w:rFonts w:ascii="Times New Roman" w:eastAsia="Times New Roman" w:hAnsi="Times New Roman" w:cs="Times New Roman"/>
            <w:color w:val="0000FF"/>
            <w:sz w:val="24"/>
            <w:szCs w:val="24"/>
            <w:u w:val="single"/>
            <w:bdr w:val="none" w:sz="0" w:space="0" w:color="auto" w:frame="1"/>
          </w:rPr>
          <w:t>52.222-26</w:t>
        </w:r>
      </w:hyperlink>
      <w:r w:rsidRPr="00C03423">
        <w:rPr>
          <w:rFonts w:ascii="Times New Roman" w:eastAsia="Times New Roman" w:hAnsi="Times New Roman" w:cs="Times New Roman"/>
          <w:color w:val="000000"/>
          <w:sz w:val="24"/>
          <w:szCs w:val="24"/>
        </w:rPr>
        <w:t>, Equal Opportunity </w:t>
      </w:r>
      <w:r w:rsidRPr="00C03423">
        <w:rPr>
          <w:rFonts w:ascii="Times New Roman" w:eastAsia="Times New Roman" w:hAnsi="Times New Roman" w:cs="Times New Roman"/>
          <w:smallCaps/>
          <w:color w:val="000000"/>
          <w:sz w:val="24"/>
          <w:szCs w:val="24"/>
          <w:bdr w:val="none" w:sz="0" w:space="0" w:color="auto" w:frame="1"/>
        </w:rPr>
        <w:t>(Sep 2016)</w:t>
      </w:r>
      <w:r w:rsidRPr="00C03423">
        <w:rPr>
          <w:rFonts w:ascii="Times New Roman" w:eastAsia="Times New Roman" w:hAnsi="Times New Roman" w:cs="Times New Roman"/>
          <w:color w:val="000000"/>
          <w:sz w:val="24"/>
          <w:szCs w:val="24"/>
        </w:rPr>
        <w:t> (E.O.11246).</w:t>
      </w:r>
    </w:p>
    <w:p w14:paraId="15416EBB"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(Feb 1999)</w:t>
      </w:r>
      <w:r w:rsidRPr="00C03423">
        <w:rPr>
          <w:rFonts w:ascii="Times New Roman" w:eastAsia="Times New Roman" w:hAnsi="Times New Roman" w:cs="Times New Roman"/>
          <w:color w:val="000000"/>
          <w:sz w:val="24"/>
          <w:szCs w:val="24"/>
        </w:rPr>
        <w:t> of </w:t>
      </w:r>
      <w:hyperlink r:id="rId106" w:anchor="FAR_52_222_26" w:tooltip="52.222-26" w:history="1">
        <w:r w:rsidRPr="00C03423">
          <w:rPr>
            <w:rFonts w:ascii="Times New Roman" w:eastAsia="Times New Roman" w:hAnsi="Times New Roman" w:cs="Times New Roman"/>
            <w:color w:val="0000FF"/>
            <w:sz w:val="24"/>
            <w:szCs w:val="24"/>
            <w:u w:val="single"/>
            <w:bdr w:val="none" w:sz="0" w:space="0" w:color="auto" w:frame="1"/>
          </w:rPr>
          <w:t>52.222-26</w:t>
        </w:r>
      </w:hyperlink>
      <w:r w:rsidRPr="00C03423">
        <w:rPr>
          <w:rFonts w:ascii="Times New Roman" w:eastAsia="Times New Roman" w:hAnsi="Times New Roman" w:cs="Times New Roman"/>
          <w:color w:val="000000"/>
          <w:sz w:val="24"/>
          <w:szCs w:val="24"/>
        </w:rPr>
        <w:t>.</w:t>
      </w:r>
    </w:p>
    <w:p w14:paraId="189C36A9" w14:textId="5392EDC0"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(31)</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07" w:anchor="FAR_52_222_35" w:tooltip="52.222-35" w:history="1">
        <w:r w:rsidRPr="00C03423">
          <w:rPr>
            <w:rFonts w:ascii="Times New Roman" w:eastAsia="Times New Roman" w:hAnsi="Times New Roman" w:cs="Times New Roman"/>
            <w:color w:val="0000FF"/>
            <w:sz w:val="24"/>
            <w:szCs w:val="24"/>
            <w:u w:val="single"/>
            <w:bdr w:val="none" w:sz="0" w:space="0" w:color="auto" w:frame="1"/>
          </w:rPr>
          <w:t>52.222-35</w:t>
        </w:r>
      </w:hyperlink>
      <w:r w:rsidRPr="00C03423">
        <w:rPr>
          <w:rFonts w:ascii="Times New Roman" w:eastAsia="Times New Roman" w:hAnsi="Times New Roman" w:cs="Times New Roman"/>
          <w:color w:val="000000"/>
          <w:sz w:val="24"/>
          <w:szCs w:val="24"/>
        </w:rPr>
        <w:t>, Equal Opportunity for Veterans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 </w:t>
      </w:r>
      <w:hyperlink r:id="rId108" w:tgtFrame="_blank" w:tooltip="38 U.S.C. 4212" w:history="1">
        <w:r w:rsidRPr="00C03423">
          <w:rPr>
            <w:rFonts w:ascii="Times New Roman" w:eastAsia="Times New Roman" w:hAnsi="Times New Roman" w:cs="Times New Roman"/>
            <w:color w:val="0000FF"/>
            <w:sz w:val="24"/>
            <w:szCs w:val="24"/>
            <w:u w:val="single"/>
            <w:bdr w:val="none" w:sz="0" w:space="0" w:color="auto" w:frame="1"/>
          </w:rPr>
          <w:t>38 U.S.C. 4212</w:t>
        </w:r>
      </w:hyperlink>
      <w:r w:rsidRPr="00C03423">
        <w:rPr>
          <w:rFonts w:ascii="Times New Roman" w:eastAsia="Times New Roman" w:hAnsi="Times New Roman" w:cs="Times New Roman"/>
          <w:color w:val="000000"/>
          <w:sz w:val="24"/>
          <w:szCs w:val="24"/>
        </w:rPr>
        <w:t>).</w:t>
      </w:r>
    </w:p>
    <w:p w14:paraId="3BE9A3AC"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(Jul 2014)</w:t>
      </w:r>
      <w:r w:rsidRPr="00C03423">
        <w:rPr>
          <w:rFonts w:ascii="Times New Roman" w:eastAsia="Times New Roman" w:hAnsi="Times New Roman" w:cs="Times New Roman"/>
          <w:color w:val="000000"/>
          <w:sz w:val="24"/>
          <w:szCs w:val="24"/>
        </w:rPr>
        <w:t> of </w:t>
      </w:r>
      <w:hyperlink r:id="rId109" w:anchor="FAR_52_222_35" w:tooltip="52.222-35" w:history="1">
        <w:r w:rsidRPr="00C03423">
          <w:rPr>
            <w:rFonts w:ascii="Times New Roman" w:eastAsia="Times New Roman" w:hAnsi="Times New Roman" w:cs="Times New Roman"/>
            <w:color w:val="0000FF"/>
            <w:sz w:val="24"/>
            <w:szCs w:val="24"/>
            <w:u w:val="single"/>
            <w:bdr w:val="none" w:sz="0" w:space="0" w:color="auto" w:frame="1"/>
          </w:rPr>
          <w:t>52.222-35</w:t>
        </w:r>
      </w:hyperlink>
      <w:r w:rsidRPr="00C03423">
        <w:rPr>
          <w:rFonts w:ascii="Times New Roman" w:eastAsia="Times New Roman" w:hAnsi="Times New Roman" w:cs="Times New Roman"/>
          <w:color w:val="000000"/>
          <w:sz w:val="24"/>
          <w:szCs w:val="24"/>
        </w:rPr>
        <w:t>.</w:t>
      </w:r>
    </w:p>
    <w:p w14:paraId="57FA04B6" w14:textId="70105133"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(32)</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10" w:anchor="FAR_52_222_36" w:tooltip="52.222-36" w:history="1">
        <w:r w:rsidRPr="00C03423">
          <w:rPr>
            <w:rFonts w:ascii="Times New Roman" w:eastAsia="Times New Roman" w:hAnsi="Times New Roman" w:cs="Times New Roman"/>
            <w:color w:val="0000FF"/>
            <w:sz w:val="24"/>
            <w:szCs w:val="24"/>
            <w:u w:val="single"/>
            <w:bdr w:val="none" w:sz="0" w:space="0" w:color="auto" w:frame="1"/>
          </w:rPr>
          <w:t>52.222-36</w:t>
        </w:r>
      </w:hyperlink>
      <w:r w:rsidRPr="00C03423">
        <w:rPr>
          <w:rFonts w:ascii="Times New Roman" w:eastAsia="Times New Roman" w:hAnsi="Times New Roman" w:cs="Times New Roman"/>
          <w:color w:val="000000"/>
          <w:sz w:val="24"/>
          <w:szCs w:val="24"/>
        </w:rPr>
        <w:t>, Equal Opportunity for Workers with Disabilities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 </w:t>
      </w:r>
      <w:hyperlink r:id="rId111" w:tgtFrame="_blank" w:tooltip="29 U.S.C. 793" w:history="1">
        <w:r w:rsidRPr="00C03423">
          <w:rPr>
            <w:rFonts w:ascii="Times New Roman" w:eastAsia="Times New Roman" w:hAnsi="Times New Roman" w:cs="Times New Roman"/>
            <w:color w:val="0000FF"/>
            <w:sz w:val="24"/>
            <w:szCs w:val="24"/>
            <w:u w:val="single"/>
            <w:bdr w:val="none" w:sz="0" w:space="0" w:color="auto" w:frame="1"/>
          </w:rPr>
          <w:t>29 U.S.C. 793</w:t>
        </w:r>
      </w:hyperlink>
      <w:r w:rsidRPr="00C03423">
        <w:rPr>
          <w:rFonts w:ascii="Times New Roman" w:eastAsia="Times New Roman" w:hAnsi="Times New Roman" w:cs="Times New Roman"/>
          <w:color w:val="000000"/>
          <w:sz w:val="24"/>
          <w:szCs w:val="24"/>
        </w:rPr>
        <w:t>).</w:t>
      </w:r>
    </w:p>
    <w:p w14:paraId="2D93A8B6"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(Jul 2014)</w:t>
      </w:r>
      <w:r w:rsidRPr="00C03423">
        <w:rPr>
          <w:rFonts w:ascii="Times New Roman" w:eastAsia="Times New Roman" w:hAnsi="Times New Roman" w:cs="Times New Roman"/>
          <w:color w:val="000000"/>
          <w:sz w:val="24"/>
          <w:szCs w:val="24"/>
        </w:rPr>
        <w:t> of </w:t>
      </w:r>
      <w:hyperlink r:id="rId112" w:anchor="FAR_52_222_36" w:tooltip="52.222-36" w:history="1">
        <w:r w:rsidRPr="00C03423">
          <w:rPr>
            <w:rFonts w:ascii="Times New Roman" w:eastAsia="Times New Roman" w:hAnsi="Times New Roman" w:cs="Times New Roman"/>
            <w:color w:val="0000FF"/>
            <w:sz w:val="24"/>
            <w:szCs w:val="24"/>
            <w:u w:val="single"/>
            <w:bdr w:val="none" w:sz="0" w:space="0" w:color="auto" w:frame="1"/>
          </w:rPr>
          <w:t>52.222-36</w:t>
        </w:r>
      </w:hyperlink>
      <w:r w:rsidRPr="00C03423">
        <w:rPr>
          <w:rFonts w:ascii="Times New Roman" w:eastAsia="Times New Roman" w:hAnsi="Times New Roman" w:cs="Times New Roman"/>
          <w:color w:val="000000"/>
          <w:sz w:val="24"/>
          <w:szCs w:val="24"/>
        </w:rPr>
        <w:t>.</w:t>
      </w:r>
    </w:p>
    <w:p w14:paraId="14BC2BDB" w14:textId="3D07F57B"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(33)</w:t>
      </w:r>
      <w:r w:rsidRPr="00C03423">
        <w:rPr>
          <w:rFonts w:ascii="Times New Roman" w:eastAsia="Times New Roman" w:hAnsi="Times New Roman" w:cs="Times New Roman"/>
          <w:color w:val="000000"/>
          <w:sz w:val="24"/>
          <w:szCs w:val="24"/>
        </w:rPr>
        <w:t> </w:t>
      </w:r>
      <w:hyperlink r:id="rId113" w:anchor="FAR_52_222_37" w:tooltip="52.222-37" w:history="1">
        <w:r w:rsidRPr="00C03423">
          <w:rPr>
            <w:rFonts w:ascii="Times New Roman" w:eastAsia="Times New Roman" w:hAnsi="Times New Roman" w:cs="Times New Roman"/>
            <w:color w:val="0000FF"/>
            <w:sz w:val="24"/>
            <w:szCs w:val="24"/>
            <w:u w:val="single"/>
            <w:bdr w:val="none" w:sz="0" w:space="0" w:color="auto" w:frame="1"/>
          </w:rPr>
          <w:t>52.222-37</w:t>
        </w:r>
      </w:hyperlink>
      <w:r w:rsidRPr="00C03423">
        <w:rPr>
          <w:rFonts w:ascii="Times New Roman" w:eastAsia="Times New Roman" w:hAnsi="Times New Roman" w:cs="Times New Roman"/>
          <w:color w:val="000000"/>
          <w:sz w:val="24"/>
          <w:szCs w:val="24"/>
        </w:rPr>
        <w:t>, Employment Reports on Veterans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 </w:t>
      </w:r>
      <w:hyperlink r:id="rId114" w:tgtFrame="_blank" w:tooltip="38 U.S.C. 4212" w:history="1">
        <w:r w:rsidRPr="00C03423">
          <w:rPr>
            <w:rFonts w:ascii="Times New Roman" w:eastAsia="Times New Roman" w:hAnsi="Times New Roman" w:cs="Times New Roman"/>
            <w:color w:val="0000FF"/>
            <w:sz w:val="24"/>
            <w:szCs w:val="24"/>
            <w:u w:val="single"/>
            <w:bdr w:val="none" w:sz="0" w:space="0" w:color="auto" w:frame="1"/>
          </w:rPr>
          <w:t>38 U.S.C. 4212</w:t>
        </w:r>
      </w:hyperlink>
      <w:r w:rsidRPr="00C03423">
        <w:rPr>
          <w:rFonts w:ascii="Times New Roman" w:eastAsia="Times New Roman" w:hAnsi="Times New Roman" w:cs="Times New Roman"/>
          <w:color w:val="000000"/>
          <w:sz w:val="24"/>
          <w:szCs w:val="24"/>
        </w:rPr>
        <w:t>).</w:t>
      </w:r>
    </w:p>
    <w:p w14:paraId="11EB2CF4" w14:textId="75615582"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(34)</w:t>
      </w:r>
      <w:r w:rsidRPr="00C03423">
        <w:rPr>
          <w:rFonts w:ascii="Times New Roman" w:eastAsia="Times New Roman" w:hAnsi="Times New Roman" w:cs="Times New Roman"/>
          <w:color w:val="000000"/>
          <w:sz w:val="24"/>
          <w:szCs w:val="24"/>
        </w:rPr>
        <w:t> </w:t>
      </w:r>
      <w:hyperlink r:id="rId115" w:anchor="FAR_52_222_40" w:tooltip="52.222-40" w:history="1">
        <w:r w:rsidRPr="00C03423">
          <w:rPr>
            <w:rFonts w:ascii="Times New Roman" w:eastAsia="Times New Roman" w:hAnsi="Times New Roman" w:cs="Times New Roman"/>
            <w:color w:val="0000FF"/>
            <w:sz w:val="24"/>
            <w:szCs w:val="24"/>
            <w:u w:val="single"/>
            <w:bdr w:val="none" w:sz="0" w:space="0" w:color="auto" w:frame="1"/>
          </w:rPr>
          <w:t>52.222-40</w:t>
        </w:r>
      </w:hyperlink>
      <w:r w:rsidRPr="00C03423">
        <w:rPr>
          <w:rFonts w:ascii="Times New Roman" w:eastAsia="Times New Roman" w:hAnsi="Times New Roman" w:cs="Times New Roman"/>
          <w:color w:val="000000"/>
          <w:sz w:val="24"/>
          <w:szCs w:val="24"/>
        </w:rPr>
        <w:t>, Notification of Employee Rights Under the National Labor Relations Act </w:t>
      </w:r>
      <w:r w:rsidRPr="00C03423">
        <w:rPr>
          <w:rFonts w:ascii="Times New Roman" w:eastAsia="Times New Roman" w:hAnsi="Times New Roman" w:cs="Times New Roman"/>
          <w:smallCaps/>
          <w:color w:val="000000"/>
          <w:sz w:val="24"/>
          <w:szCs w:val="24"/>
          <w:bdr w:val="none" w:sz="0" w:space="0" w:color="auto" w:frame="1"/>
        </w:rPr>
        <w:t>(Dec 2010)</w:t>
      </w:r>
      <w:r w:rsidRPr="00C03423">
        <w:rPr>
          <w:rFonts w:ascii="Times New Roman" w:eastAsia="Times New Roman" w:hAnsi="Times New Roman" w:cs="Times New Roman"/>
          <w:color w:val="000000"/>
          <w:sz w:val="24"/>
          <w:szCs w:val="24"/>
        </w:rPr>
        <w:t> (E.O. 13496).</w:t>
      </w:r>
    </w:p>
    <w:p w14:paraId="5380B5EE" w14:textId="377B63BE"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(35)</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16" w:anchor="FAR_52_222_50" w:tooltip="52.222-50" w:history="1">
        <w:r w:rsidRPr="00C03423">
          <w:rPr>
            <w:rFonts w:ascii="Times New Roman" w:eastAsia="Times New Roman" w:hAnsi="Times New Roman" w:cs="Times New Roman"/>
            <w:color w:val="0000FF"/>
            <w:sz w:val="24"/>
            <w:szCs w:val="24"/>
            <w:u w:val="single"/>
            <w:bdr w:val="none" w:sz="0" w:space="0" w:color="auto" w:frame="1"/>
          </w:rPr>
          <w:t>52.222-50</w:t>
        </w:r>
      </w:hyperlink>
      <w:r w:rsidRPr="00C03423">
        <w:rPr>
          <w:rFonts w:ascii="Times New Roman" w:eastAsia="Times New Roman" w:hAnsi="Times New Roman" w:cs="Times New Roman"/>
          <w:color w:val="000000"/>
          <w:sz w:val="24"/>
          <w:szCs w:val="24"/>
        </w:rPr>
        <w:t>, Combating Trafficking in Persons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117" w:tgtFrame="_blank" w:tooltip="22 U.S.C. chapter 78" w:history="1">
        <w:r w:rsidRPr="00C03423">
          <w:rPr>
            <w:rFonts w:ascii="Times New Roman" w:eastAsia="Times New Roman" w:hAnsi="Times New Roman" w:cs="Times New Roman"/>
            <w:color w:val="0000FF"/>
            <w:sz w:val="24"/>
            <w:szCs w:val="24"/>
            <w:u w:val="single"/>
            <w:bdr w:val="none" w:sz="0" w:space="0" w:color="auto" w:frame="1"/>
          </w:rPr>
          <w:t>22 U.S.C. chapter 78</w:t>
        </w:r>
      </w:hyperlink>
      <w:r w:rsidRPr="00C03423">
        <w:rPr>
          <w:rFonts w:ascii="Times New Roman" w:eastAsia="Times New Roman" w:hAnsi="Times New Roman" w:cs="Times New Roman"/>
          <w:color w:val="000000"/>
          <w:sz w:val="24"/>
          <w:szCs w:val="24"/>
        </w:rPr>
        <w:t> and E.O. 13627).</w:t>
      </w:r>
    </w:p>
    <w:p w14:paraId="0BD03FE9"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(Mar 2015)</w:t>
      </w:r>
      <w:r w:rsidRPr="00C03423">
        <w:rPr>
          <w:rFonts w:ascii="Times New Roman" w:eastAsia="Times New Roman" w:hAnsi="Times New Roman" w:cs="Times New Roman"/>
          <w:color w:val="000000"/>
          <w:sz w:val="24"/>
          <w:szCs w:val="24"/>
        </w:rPr>
        <w:t> of </w:t>
      </w:r>
      <w:hyperlink r:id="rId118" w:anchor="FAR_52_222_50" w:tooltip="52.222-50" w:history="1">
        <w:r w:rsidRPr="00C03423">
          <w:rPr>
            <w:rFonts w:ascii="Times New Roman" w:eastAsia="Times New Roman" w:hAnsi="Times New Roman" w:cs="Times New Roman"/>
            <w:color w:val="0000FF"/>
            <w:sz w:val="24"/>
            <w:szCs w:val="24"/>
            <w:u w:val="single"/>
            <w:bdr w:val="none" w:sz="0" w:space="0" w:color="auto" w:frame="1"/>
          </w:rPr>
          <w:t>52.222-50</w:t>
        </w:r>
      </w:hyperlink>
      <w:r w:rsidRPr="00C03423">
        <w:rPr>
          <w:rFonts w:ascii="Times New Roman" w:eastAsia="Times New Roman" w:hAnsi="Times New Roman" w:cs="Times New Roman"/>
          <w:color w:val="000000"/>
          <w:sz w:val="24"/>
          <w:szCs w:val="24"/>
        </w:rPr>
        <w:t> ( </w:t>
      </w:r>
      <w:hyperlink r:id="rId119" w:tgtFrame="_blank" w:tooltip="22 U.S.C. chapter 78" w:history="1">
        <w:r w:rsidRPr="00C03423">
          <w:rPr>
            <w:rFonts w:ascii="Times New Roman" w:eastAsia="Times New Roman" w:hAnsi="Times New Roman" w:cs="Times New Roman"/>
            <w:color w:val="0000FF"/>
            <w:sz w:val="24"/>
            <w:szCs w:val="24"/>
            <w:u w:val="single"/>
            <w:bdr w:val="none" w:sz="0" w:space="0" w:color="auto" w:frame="1"/>
          </w:rPr>
          <w:t>22 U.S.C. chapter 78</w:t>
        </w:r>
      </w:hyperlink>
      <w:r w:rsidRPr="00C03423">
        <w:rPr>
          <w:rFonts w:ascii="Times New Roman" w:eastAsia="Times New Roman" w:hAnsi="Times New Roman" w:cs="Times New Roman"/>
          <w:color w:val="000000"/>
          <w:sz w:val="24"/>
          <w:szCs w:val="24"/>
        </w:rPr>
        <w:t> and E.O. 13627).</w:t>
      </w:r>
    </w:p>
    <w:p w14:paraId="4F3075F5" w14:textId="1E29ADEB"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(36)</w:t>
      </w:r>
      <w:r w:rsidRPr="00C03423">
        <w:rPr>
          <w:rFonts w:ascii="Times New Roman" w:eastAsia="Times New Roman" w:hAnsi="Times New Roman" w:cs="Times New Roman"/>
          <w:color w:val="000000"/>
          <w:sz w:val="24"/>
          <w:szCs w:val="24"/>
        </w:rPr>
        <w:t> </w:t>
      </w:r>
      <w:hyperlink r:id="rId120" w:anchor="FAR_52_222_54" w:tooltip="52.222-54" w:history="1">
        <w:r w:rsidRPr="00C03423">
          <w:rPr>
            <w:rFonts w:ascii="Times New Roman" w:eastAsia="Times New Roman" w:hAnsi="Times New Roman" w:cs="Times New Roman"/>
            <w:color w:val="0000FF"/>
            <w:sz w:val="24"/>
            <w:szCs w:val="24"/>
            <w:u w:val="single"/>
            <w:bdr w:val="none" w:sz="0" w:space="0" w:color="auto" w:frame="1"/>
          </w:rPr>
          <w:t>52.222-54</w:t>
        </w:r>
      </w:hyperlink>
      <w:r w:rsidRPr="00C03423">
        <w:rPr>
          <w:rFonts w:ascii="Times New Roman" w:eastAsia="Times New Roman" w:hAnsi="Times New Roman" w:cs="Times New Roman"/>
          <w:color w:val="000000"/>
          <w:sz w:val="24"/>
          <w:szCs w:val="24"/>
        </w:rPr>
        <w:t>, Employment Eligibility Verification </w:t>
      </w:r>
      <w:r w:rsidRPr="00C03423">
        <w:rPr>
          <w:rFonts w:ascii="Times New Roman" w:eastAsia="Times New Roman" w:hAnsi="Times New Roman" w:cs="Times New Roman"/>
          <w:smallCaps/>
          <w:color w:val="000000"/>
          <w:sz w:val="24"/>
          <w:szCs w:val="24"/>
          <w:bdr w:val="none" w:sz="0" w:space="0" w:color="auto" w:frame="1"/>
        </w:rPr>
        <w:t>(May 2022)</w:t>
      </w: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(Executive Order 12989). (Not applicable to the </w:t>
      </w:r>
      <w:r w:rsidRPr="00C03423">
        <w:rPr>
          <w:rFonts w:ascii="Times New Roman" w:eastAsia="Times New Roman" w:hAnsi="Times New Roman" w:cs="Times New Roman"/>
          <w:color w:val="000000"/>
          <w:sz w:val="24"/>
          <w:szCs w:val="24"/>
          <w:bdr w:val="none" w:sz="0" w:space="0" w:color="auto" w:frame="1"/>
        </w:rPr>
        <w:t>acquisition</w:t>
      </w:r>
      <w:r w:rsidRPr="00C03423">
        <w:rPr>
          <w:rFonts w:ascii="Times New Roman" w:eastAsia="Times New Roman" w:hAnsi="Times New Roman" w:cs="Times New Roman"/>
          <w:color w:val="000000"/>
          <w:sz w:val="24"/>
          <w:szCs w:val="24"/>
        </w:rPr>
        <w:t> of commercially available off-the-shelf items or certain other types of </w:t>
      </w:r>
      <w:r w:rsidRPr="00C03423">
        <w:rPr>
          <w:rFonts w:ascii="Times New Roman" w:eastAsia="Times New Roman" w:hAnsi="Times New Roman" w:cs="Times New Roman"/>
          <w:color w:val="000000"/>
          <w:sz w:val="24"/>
          <w:szCs w:val="24"/>
          <w:bdr w:val="none" w:sz="0" w:space="0" w:color="auto" w:frame="1"/>
        </w:rPr>
        <w:t>commercial products</w:t>
      </w:r>
      <w:r w:rsidRPr="00C03423">
        <w:rPr>
          <w:rFonts w:ascii="Times New Roman" w:eastAsia="Times New Roman" w:hAnsi="Times New Roman" w:cs="Times New Roman"/>
          <w:color w:val="000000"/>
          <w:sz w:val="24"/>
          <w:szCs w:val="24"/>
        </w:rPr>
        <w:t> or </w:t>
      </w:r>
      <w:r w:rsidRPr="00C03423">
        <w:rPr>
          <w:rFonts w:ascii="Times New Roman" w:eastAsia="Times New Roman" w:hAnsi="Times New Roman" w:cs="Times New Roman"/>
          <w:color w:val="000000"/>
          <w:sz w:val="24"/>
          <w:szCs w:val="24"/>
          <w:bdr w:val="none" w:sz="0" w:space="0" w:color="auto" w:frame="1"/>
        </w:rPr>
        <w:t>commercial services</w:t>
      </w:r>
      <w:r w:rsidRPr="00C03423">
        <w:rPr>
          <w:rFonts w:ascii="Times New Roman" w:eastAsia="Times New Roman" w:hAnsi="Times New Roman" w:cs="Times New Roman"/>
          <w:color w:val="000000"/>
          <w:sz w:val="24"/>
          <w:szCs w:val="24"/>
        </w:rPr>
        <w:t> as prescribed in FAR </w:t>
      </w:r>
      <w:hyperlink r:id="rId121" w:anchor="FAR_22_1803" w:tooltip="22.1803" w:history="1">
        <w:r w:rsidRPr="00C03423">
          <w:rPr>
            <w:rFonts w:ascii="Times New Roman" w:eastAsia="Times New Roman" w:hAnsi="Times New Roman" w:cs="Times New Roman"/>
            <w:color w:val="0000FF"/>
            <w:sz w:val="24"/>
            <w:szCs w:val="24"/>
            <w:u w:val="single"/>
            <w:bdr w:val="none" w:sz="0" w:space="0" w:color="auto" w:frame="1"/>
          </w:rPr>
          <w:t>22.1803</w:t>
        </w:r>
      </w:hyperlink>
      <w:r w:rsidRPr="00C03423">
        <w:rPr>
          <w:rFonts w:ascii="Times New Roman" w:eastAsia="Times New Roman" w:hAnsi="Times New Roman" w:cs="Times New Roman"/>
          <w:color w:val="000000"/>
          <w:sz w:val="24"/>
          <w:szCs w:val="24"/>
        </w:rPr>
        <w:t>.)</w:t>
      </w:r>
    </w:p>
    <w:p w14:paraId="14632F82" w14:textId="13AE3B68"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(37)</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22" w:anchor="FAR_52_223_9" w:tooltip="52.223-9" w:history="1">
        <w:r w:rsidRPr="00C03423">
          <w:rPr>
            <w:rFonts w:ascii="Times New Roman" w:eastAsia="Times New Roman" w:hAnsi="Times New Roman" w:cs="Times New Roman"/>
            <w:color w:val="0000FF"/>
            <w:sz w:val="24"/>
            <w:szCs w:val="24"/>
            <w:u w:val="single"/>
            <w:bdr w:val="none" w:sz="0" w:space="0" w:color="auto" w:frame="1"/>
          </w:rPr>
          <w:t>52.223-9</w:t>
        </w:r>
      </w:hyperlink>
      <w:r w:rsidRPr="00C03423">
        <w:rPr>
          <w:rFonts w:ascii="Times New Roman" w:eastAsia="Times New Roman" w:hAnsi="Times New Roman" w:cs="Times New Roman"/>
          <w:color w:val="000000"/>
          <w:sz w:val="24"/>
          <w:szCs w:val="24"/>
        </w:rPr>
        <w:t>, Estimate of Percentage of </w:t>
      </w:r>
      <w:r w:rsidRPr="00C03423">
        <w:rPr>
          <w:rFonts w:ascii="Times New Roman" w:eastAsia="Times New Roman" w:hAnsi="Times New Roman" w:cs="Times New Roman"/>
          <w:color w:val="000000"/>
          <w:sz w:val="24"/>
          <w:szCs w:val="24"/>
          <w:bdr w:val="none" w:sz="0" w:space="0" w:color="auto" w:frame="1"/>
        </w:rPr>
        <w:t>Recovered Material</w:t>
      </w:r>
      <w:r w:rsidRPr="00C03423">
        <w:rPr>
          <w:rFonts w:ascii="Times New Roman" w:eastAsia="Times New Roman" w:hAnsi="Times New Roman" w:cs="Times New Roman"/>
          <w:color w:val="000000"/>
          <w:sz w:val="24"/>
          <w:szCs w:val="24"/>
        </w:rPr>
        <w:t> Content for EPA–Designated Items (</w:t>
      </w:r>
      <w:r w:rsidRPr="00C03423">
        <w:rPr>
          <w:rFonts w:ascii="Times New Roman" w:eastAsia="Times New Roman" w:hAnsi="Times New Roman" w:cs="Times New Roman"/>
          <w:color w:val="000000"/>
          <w:sz w:val="24"/>
          <w:szCs w:val="24"/>
          <w:bdr w:val="none" w:sz="0" w:space="0" w:color="auto" w:frame="1"/>
        </w:rPr>
        <w:t>May</w:t>
      </w:r>
      <w:r w:rsidRPr="00C03423">
        <w:rPr>
          <w:rFonts w:ascii="Times New Roman" w:eastAsia="Times New Roman" w:hAnsi="Times New Roman" w:cs="Times New Roman"/>
          <w:color w:val="000000"/>
          <w:sz w:val="24"/>
          <w:szCs w:val="24"/>
        </w:rPr>
        <w:t> 2008) ( </w:t>
      </w:r>
      <w:hyperlink r:id="rId123" w:tgtFrame="_blank" w:tooltip="42 U.S.C. 6962(c)(3)(A)(ii)" w:history="1">
        <w:r w:rsidRPr="00C03423">
          <w:rPr>
            <w:rFonts w:ascii="Times New Roman" w:eastAsia="Times New Roman" w:hAnsi="Times New Roman" w:cs="Times New Roman"/>
            <w:color w:val="0000FF"/>
            <w:sz w:val="24"/>
            <w:szCs w:val="24"/>
            <w:u w:val="single"/>
            <w:bdr w:val="none" w:sz="0" w:space="0" w:color="auto" w:frame="1"/>
          </w:rPr>
          <w:t>42 U.S.C. 6962(c)(3)(A)(ii)</w:t>
        </w:r>
      </w:hyperlink>
      <w:r w:rsidRPr="00C03423">
        <w:rPr>
          <w:rFonts w:ascii="Times New Roman" w:eastAsia="Times New Roman" w:hAnsi="Times New Roman" w:cs="Times New Roman"/>
          <w:color w:val="000000"/>
          <w:sz w:val="24"/>
          <w:szCs w:val="24"/>
        </w:rPr>
        <w:t>). (Not applicable to the </w:t>
      </w:r>
      <w:r w:rsidRPr="00C03423">
        <w:rPr>
          <w:rFonts w:ascii="Times New Roman" w:eastAsia="Times New Roman" w:hAnsi="Times New Roman" w:cs="Times New Roman"/>
          <w:color w:val="000000"/>
          <w:sz w:val="24"/>
          <w:szCs w:val="24"/>
          <w:bdr w:val="none" w:sz="0" w:space="0" w:color="auto" w:frame="1"/>
        </w:rPr>
        <w:t>acquisition</w:t>
      </w:r>
      <w:r w:rsidRPr="00C03423">
        <w:rPr>
          <w:rFonts w:ascii="Times New Roman" w:eastAsia="Times New Roman" w:hAnsi="Times New Roman" w:cs="Times New Roman"/>
          <w:color w:val="000000"/>
          <w:sz w:val="24"/>
          <w:szCs w:val="24"/>
        </w:rPr>
        <w:t> of commercially available off-the-shelf items.)</w:t>
      </w:r>
    </w:p>
    <w:p w14:paraId="3C224AFE"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(May 2008)</w:t>
      </w:r>
      <w:r w:rsidRPr="00C03423">
        <w:rPr>
          <w:rFonts w:ascii="Times New Roman" w:eastAsia="Times New Roman" w:hAnsi="Times New Roman" w:cs="Times New Roman"/>
          <w:color w:val="000000"/>
          <w:sz w:val="24"/>
          <w:szCs w:val="24"/>
        </w:rPr>
        <w:t> of </w:t>
      </w:r>
      <w:hyperlink r:id="rId124" w:anchor="FAR_52_223_9" w:tooltip="52.223-9" w:history="1">
        <w:r w:rsidRPr="00C03423">
          <w:rPr>
            <w:rFonts w:ascii="Times New Roman" w:eastAsia="Times New Roman" w:hAnsi="Times New Roman" w:cs="Times New Roman"/>
            <w:color w:val="0000FF"/>
            <w:sz w:val="24"/>
            <w:szCs w:val="24"/>
            <w:u w:val="single"/>
            <w:bdr w:val="none" w:sz="0" w:space="0" w:color="auto" w:frame="1"/>
          </w:rPr>
          <w:t>52.223-9</w:t>
        </w:r>
      </w:hyperlink>
      <w:r w:rsidRPr="00C03423">
        <w:rPr>
          <w:rFonts w:ascii="Times New Roman" w:eastAsia="Times New Roman" w:hAnsi="Times New Roman" w:cs="Times New Roman"/>
          <w:color w:val="000000"/>
          <w:sz w:val="24"/>
          <w:szCs w:val="24"/>
        </w:rPr>
        <w:t> ( </w:t>
      </w:r>
      <w:hyperlink r:id="rId125" w:tgtFrame="_blank" w:tooltip="42 U.S.C. 6962(i)(2)(C)" w:history="1">
        <w:r w:rsidRPr="00C03423">
          <w:rPr>
            <w:rFonts w:ascii="Times New Roman" w:eastAsia="Times New Roman" w:hAnsi="Times New Roman" w:cs="Times New Roman"/>
            <w:color w:val="0000FF"/>
            <w:sz w:val="24"/>
            <w:szCs w:val="24"/>
            <w:u w:val="single"/>
            <w:bdr w:val="none" w:sz="0" w:space="0" w:color="auto" w:frame="1"/>
          </w:rPr>
          <w:t>42 U.S.C. 6962(i)(2)(C)</w:t>
        </w:r>
      </w:hyperlink>
      <w:r w:rsidRPr="00C03423">
        <w:rPr>
          <w:rFonts w:ascii="Times New Roman" w:eastAsia="Times New Roman" w:hAnsi="Times New Roman" w:cs="Times New Roman"/>
          <w:color w:val="000000"/>
          <w:sz w:val="24"/>
          <w:szCs w:val="24"/>
        </w:rPr>
        <w:t>). (Not applicable to the </w:t>
      </w:r>
      <w:r w:rsidRPr="00C03423">
        <w:rPr>
          <w:rFonts w:ascii="Times New Roman" w:eastAsia="Times New Roman" w:hAnsi="Times New Roman" w:cs="Times New Roman"/>
          <w:color w:val="000000"/>
          <w:sz w:val="24"/>
          <w:szCs w:val="24"/>
          <w:bdr w:val="none" w:sz="0" w:space="0" w:color="auto" w:frame="1"/>
        </w:rPr>
        <w:t>acquisition</w:t>
      </w:r>
      <w:r w:rsidRPr="00C03423">
        <w:rPr>
          <w:rFonts w:ascii="Times New Roman" w:eastAsia="Times New Roman" w:hAnsi="Times New Roman" w:cs="Times New Roman"/>
          <w:color w:val="000000"/>
          <w:sz w:val="24"/>
          <w:szCs w:val="24"/>
        </w:rPr>
        <w:t> of commercially available off-the-shelf items.)</w:t>
      </w:r>
    </w:p>
    <w:p w14:paraId="0AA3D808"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(38)</w:t>
      </w:r>
      <w:r w:rsidRPr="00C03423">
        <w:rPr>
          <w:rFonts w:ascii="Times New Roman" w:eastAsia="Times New Roman" w:hAnsi="Times New Roman" w:cs="Times New Roman"/>
          <w:color w:val="000000"/>
          <w:sz w:val="24"/>
          <w:szCs w:val="24"/>
        </w:rPr>
        <w:t> </w:t>
      </w:r>
      <w:hyperlink r:id="rId126" w:anchor="FAR_52_223_11" w:tooltip="52.223-11" w:history="1">
        <w:r w:rsidRPr="00C03423">
          <w:rPr>
            <w:rFonts w:ascii="Times New Roman" w:eastAsia="Times New Roman" w:hAnsi="Times New Roman" w:cs="Times New Roman"/>
            <w:color w:val="0000FF"/>
            <w:sz w:val="24"/>
            <w:szCs w:val="24"/>
            <w:u w:val="single"/>
            <w:bdr w:val="none" w:sz="0" w:space="0" w:color="auto" w:frame="1"/>
          </w:rPr>
          <w:t>52.223-11</w:t>
        </w:r>
      </w:hyperlink>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Ozone-Depleting Substances</w:t>
      </w:r>
      <w:r w:rsidRPr="00C03423">
        <w:rPr>
          <w:rFonts w:ascii="Times New Roman" w:eastAsia="Times New Roman" w:hAnsi="Times New Roman" w:cs="Times New Roman"/>
          <w:color w:val="000000"/>
          <w:sz w:val="24"/>
          <w:szCs w:val="24"/>
        </w:rPr>
        <w:t> and </w:t>
      </w:r>
      <w:r w:rsidRPr="00C03423">
        <w:rPr>
          <w:rFonts w:ascii="Times New Roman" w:eastAsia="Times New Roman" w:hAnsi="Times New Roman" w:cs="Times New Roman"/>
          <w:color w:val="000000"/>
          <w:sz w:val="24"/>
          <w:szCs w:val="24"/>
          <w:bdr w:val="none" w:sz="0" w:space="0" w:color="auto" w:frame="1"/>
        </w:rPr>
        <w:t>High Global Warming Potential Hydrofluorocarbons</w:t>
      </w:r>
      <w:r w:rsidRPr="00C03423">
        <w:rPr>
          <w:rFonts w:ascii="Times New Roman" w:eastAsia="Times New Roman" w:hAnsi="Times New Roman" w:cs="Times New Roman"/>
          <w:color w:val="000000"/>
          <w:sz w:val="24"/>
          <w:szCs w:val="24"/>
        </w:rPr>
        <w:t> (Jun 2016) (E.O. 13693).</w:t>
      </w:r>
    </w:p>
    <w:p w14:paraId="4AA351A5"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(39)</w:t>
      </w:r>
      <w:r w:rsidRPr="00C03423">
        <w:rPr>
          <w:rFonts w:ascii="Times New Roman" w:eastAsia="Times New Roman" w:hAnsi="Times New Roman" w:cs="Times New Roman"/>
          <w:color w:val="000000"/>
          <w:sz w:val="24"/>
          <w:szCs w:val="24"/>
        </w:rPr>
        <w:t> </w:t>
      </w:r>
      <w:hyperlink r:id="rId127" w:anchor="FAR_52_223_12" w:tooltip="52.223-12" w:history="1">
        <w:r w:rsidRPr="00C03423">
          <w:rPr>
            <w:rFonts w:ascii="Times New Roman" w:eastAsia="Times New Roman" w:hAnsi="Times New Roman" w:cs="Times New Roman"/>
            <w:color w:val="0000FF"/>
            <w:sz w:val="24"/>
            <w:szCs w:val="24"/>
            <w:u w:val="single"/>
            <w:bdr w:val="none" w:sz="0" w:space="0" w:color="auto" w:frame="1"/>
          </w:rPr>
          <w:t>52.223-12</w:t>
        </w:r>
      </w:hyperlink>
      <w:r w:rsidRPr="00C03423">
        <w:rPr>
          <w:rFonts w:ascii="Times New Roman" w:eastAsia="Times New Roman" w:hAnsi="Times New Roman" w:cs="Times New Roman"/>
          <w:color w:val="000000"/>
          <w:sz w:val="24"/>
          <w:szCs w:val="24"/>
        </w:rPr>
        <w:t>, Maintenance, Service, Repair, or Disposal of Refrigeration Equipment and Air Conditioners </w:t>
      </w:r>
      <w:r w:rsidRPr="00C03423">
        <w:rPr>
          <w:rFonts w:ascii="Times New Roman" w:eastAsia="Times New Roman" w:hAnsi="Times New Roman" w:cs="Times New Roman"/>
          <w:smallCaps/>
          <w:color w:val="000000"/>
          <w:sz w:val="24"/>
          <w:szCs w:val="24"/>
          <w:bdr w:val="none" w:sz="0" w:space="0" w:color="auto" w:frame="1"/>
        </w:rPr>
        <w:t>(Jun 2016)</w:t>
      </w:r>
      <w:r w:rsidRPr="00C03423">
        <w:rPr>
          <w:rFonts w:ascii="Times New Roman" w:eastAsia="Times New Roman" w:hAnsi="Times New Roman" w:cs="Times New Roman"/>
          <w:color w:val="000000"/>
          <w:sz w:val="24"/>
          <w:szCs w:val="24"/>
        </w:rPr>
        <w:t> (E.O. 13693).</w:t>
      </w:r>
    </w:p>
    <w:p w14:paraId="2723B069" w14:textId="17E64053"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(40)</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28" w:anchor="FAR_52_223_13" w:tooltip="52.223-13" w:history="1">
        <w:r w:rsidRPr="00C03423">
          <w:rPr>
            <w:rFonts w:ascii="Times New Roman" w:eastAsia="Times New Roman" w:hAnsi="Times New Roman" w:cs="Times New Roman"/>
            <w:color w:val="0000FF"/>
            <w:sz w:val="24"/>
            <w:szCs w:val="24"/>
            <w:u w:val="single"/>
            <w:bdr w:val="none" w:sz="0" w:space="0" w:color="auto" w:frame="1"/>
          </w:rPr>
          <w:t>52.223-13</w:t>
        </w:r>
      </w:hyperlink>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Acquisition</w:t>
      </w:r>
      <w:r w:rsidRPr="00C03423">
        <w:rPr>
          <w:rFonts w:ascii="Times New Roman" w:eastAsia="Times New Roman" w:hAnsi="Times New Roman" w:cs="Times New Roman"/>
          <w:color w:val="000000"/>
          <w:sz w:val="24"/>
          <w:szCs w:val="24"/>
        </w:rPr>
        <w:t> of EPEAT®-Registered Imaging Equipment </w:t>
      </w:r>
      <w:r w:rsidRPr="00C03423">
        <w:rPr>
          <w:rFonts w:ascii="Times New Roman" w:eastAsia="Times New Roman" w:hAnsi="Times New Roman" w:cs="Times New Roman"/>
          <w:smallCaps/>
          <w:color w:val="000000"/>
          <w:sz w:val="24"/>
          <w:szCs w:val="24"/>
          <w:bdr w:val="none" w:sz="0" w:space="0" w:color="auto" w:frame="1"/>
        </w:rPr>
        <w:t>(Jun 2014)</w:t>
      </w:r>
      <w:r w:rsidRPr="00C03423">
        <w:rPr>
          <w:rFonts w:ascii="Times New Roman" w:eastAsia="Times New Roman" w:hAnsi="Times New Roman" w:cs="Times New Roman"/>
          <w:color w:val="000000"/>
          <w:sz w:val="24"/>
          <w:szCs w:val="24"/>
        </w:rPr>
        <w:t> (E.O.s 13423 and 13514).</w:t>
      </w:r>
    </w:p>
    <w:p w14:paraId="1F33611F"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(Oct 2015)</w:t>
      </w:r>
      <w:r w:rsidRPr="00C03423">
        <w:rPr>
          <w:rFonts w:ascii="Times New Roman" w:eastAsia="Times New Roman" w:hAnsi="Times New Roman" w:cs="Times New Roman"/>
          <w:color w:val="000000"/>
          <w:sz w:val="24"/>
          <w:szCs w:val="24"/>
        </w:rPr>
        <w:t> of </w:t>
      </w:r>
      <w:hyperlink r:id="rId129" w:anchor="FAR_52_223_13" w:tooltip="52.223-13" w:history="1">
        <w:r w:rsidRPr="00C03423">
          <w:rPr>
            <w:rFonts w:ascii="Times New Roman" w:eastAsia="Times New Roman" w:hAnsi="Times New Roman" w:cs="Times New Roman"/>
            <w:color w:val="0000FF"/>
            <w:sz w:val="24"/>
            <w:szCs w:val="24"/>
            <w:u w:val="single"/>
            <w:bdr w:val="none" w:sz="0" w:space="0" w:color="auto" w:frame="1"/>
          </w:rPr>
          <w:t>52.223-13</w:t>
        </w:r>
      </w:hyperlink>
      <w:r w:rsidRPr="00C03423">
        <w:rPr>
          <w:rFonts w:ascii="Times New Roman" w:eastAsia="Times New Roman" w:hAnsi="Times New Roman" w:cs="Times New Roman"/>
          <w:color w:val="000000"/>
          <w:sz w:val="24"/>
          <w:szCs w:val="24"/>
        </w:rPr>
        <w:t>.</w:t>
      </w:r>
    </w:p>
    <w:p w14:paraId="52E44987" w14:textId="6E5D9E62"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(41)</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30" w:anchor="FAR_52_223_14" w:tooltip="52.223-14" w:history="1">
        <w:r w:rsidRPr="00C03423">
          <w:rPr>
            <w:rFonts w:ascii="Times New Roman" w:eastAsia="Times New Roman" w:hAnsi="Times New Roman" w:cs="Times New Roman"/>
            <w:color w:val="0000FF"/>
            <w:sz w:val="24"/>
            <w:szCs w:val="24"/>
            <w:u w:val="single"/>
            <w:bdr w:val="none" w:sz="0" w:space="0" w:color="auto" w:frame="1"/>
          </w:rPr>
          <w:t>52.223-14</w:t>
        </w:r>
      </w:hyperlink>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Acquisition</w:t>
      </w:r>
      <w:r w:rsidRPr="00C03423">
        <w:rPr>
          <w:rFonts w:ascii="Times New Roman" w:eastAsia="Times New Roman" w:hAnsi="Times New Roman" w:cs="Times New Roman"/>
          <w:color w:val="000000"/>
          <w:sz w:val="24"/>
          <w:szCs w:val="24"/>
        </w:rPr>
        <w:t> of EPEAT®-Registered Televisions </w:t>
      </w:r>
      <w:r w:rsidRPr="00C03423">
        <w:rPr>
          <w:rFonts w:ascii="Times New Roman" w:eastAsia="Times New Roman" w:hAnsi="Times New Roman" w:cs="Times New Roman"/>
          <w:smallCaps/>
          <w:color w:val="000000"/>
          <w:sz w:val="24"/>
          <w:szCs w:val="24"/>
          <w:bdr w:val="none" w:sz="0" w:space="0" w:color="auto" w:frame="1"/>
        </w:rPr>
        <w:t>(Jun 2014) </w:t>
      </w:r>
      <w:r w:rsidRPr="00C03423">
        <w:rPr>
          <w:rFonts w:ascii="Times New Roman" w:eastAsia="Times New Roman" w:hAnsi="Times New Roman" w:cs="Times New Roman"/>
          <w:color w:val="000000"/>
          <w:sz w:val="24"/>
          <w:szCs w:val="24"/>
        </w:rPr>
        <w:t>(E.O.s 13423 and 13514).</w:t>
      </w:r>
    </w:p>
    <w:p w14:paraId="1AE595C3"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(Jun2014) of </w:t>
      </w:r>
      <w:hyperlink r:id="rId131" w:anchor="FAR_52_223_14" w:tooltip="52.223-14" w:history="1">
        <w:r w:rsidRPr="00C03423">
          <w:rPr>
            <w:rFonts w:ascii="Times New Roman" w:eastAsia="Times New Roman" w:hAnsi="Times New Roman" w:cs="Times New Roman"/>
            <w:color w:val="0000FF"/>
            <w:sz w:val="24"/>
            <w:szCs w:val="24"/>
            <w:u w:val="single"/>
            <w:bdr w:val="none" w:sz="0" w:space="0" w:color="auto" w:frame="1"/>
          </w:rPr>
          <w:t>52.223-14</w:t>
        </w:r>
      </w:hyperlink>
      <w:r w:rsidRPr="00C03423">
        <w:rPr>
          <w:rFonts w:ascii="Times New Roman" w:eastAsia="Times New Roman" w:hAnsi="Times New Roman" w:cs="Times New Roman"/>
          <w:color w:val="000000"/>
          <w:sz w:val="24"/>
          <w:szCs w:val="24"/>
        </w:rPr>
        <w:t>.</w:t>
      </w:r>
    </w:p>
    <w:p w14:paraId="74AF2BE2"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(42)</w:t>
      </w:r>
      <w:r w:rsidRPr="00C03423">
        <w:rPr>
          <w:rFonts w:ascii="Times New Roman" w:eastAsia="Times New Roman" w:hAnsi="Times New Roman" w:cs="Times New Roman"/>
          <w:color w:val="000000"/>
          <w:sz w:val="24"/>
          <w:szCs w:val="24"/>
        </w:rPr>
        <w:t> </w:t>
      </w:r>
      <w:hyperlink r:id="rId132" w:anchor="FAR_52_223_15" w:tooltip="52.223-15" w:history="1">
        <w:r w:rsidRPr="00C03423">
          <w:rPr>
            <w:rFonts w:ascii="Times New Roman" w:eastAsia="Times New Roman" w:hAnsi="Times New Roman" w:cs="Times New Roman"/>
            <w:color w:val="0000FF"/>
            <w:sz w:val="24"/>
            <w:szCs w:val="24"/>
            <w:u w:val="single"/>
            <w:bdr w:val="none" w:sz="0" w:space="0" w:color="auto" w:frame="1"/>
          </w:rPr>
          <w:t>52.223-15</w:t>
        </w:r>
      </w:hyperlink>
      <w:r w:rsidRPr="00C03423">
        <w:rPr>
          <w:rFonts w:ascii="Times New Roman" w:eastAsia="Times New Roman" w:hAnsi="Times New Roman" w:cs="Times New Roman"/>
          <w:color w:val="000000"/>
          <w:sz w:val="24"/>
          <w:szCs w:val="24"/>
        </w:rPr>
        <w:t>, Energy Efficiency in Energy-Consuming </w:t>
      </w:r>
      <w:r w:rsidRPr="00C03423">
        <w:rPr>
          <w:rFonts w:ascii="Times New Roman" w:eastAsia="Times New Roman" w:hAnsi="Times New Roman" w:cs="Times New Roman"/>
          <w:color w:val="000000"/>
          <w:sz w:val="24"/>
          <w:szCs w:val="24"/>
          <w:bdr w:val="none" w:sz="0" w:space="0" w:color="auto" w:frame="1"/>
        </w:rPr>
        <w:t>Products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(May 2020)</w:t>
      </w:r>
      <w:r w:rsidRPr="00C03423">
        <w:rPr>
          <w:rFonts w:ascii="Times New Roman" w:eastAsia="Times New Roman" w:hAnsi="Times New Roman" w:cs="Times New Roman"/>
          <w:color w:val="000000"/>
          <w:sz w:val="24"/>
          <w:szCs w:val="24"/>
        </w:rPr>
        <w:t> ( </w:t>
      </w:r>
      <w:hyperlink r:id="rId133" w:tgtFrame="_blank" w:tooltip="42 U.S.C. 8259b" w:history="1">
        <w:r w:rsidRPr="00C03423">
          <w:rPr>
            <w:rFonts w:ascii="Times New Roman" w:eastAsia="Times New Roman" w:hAnsi="Times New Roman" w:cs="Times New Roman"/>
            <w:color w:val="0000FF"/>
            <w:sz w:val="24"/>
            <w:szCs w:val="24"/>
            <w:u w:val="single"/>
            <w:bdr w:val="none" w:sz="0" w:space="0" w:color="auto" w:frame="1"/>
          </w:rPr>
          <w:t>42 U.S.C. 8259b</w:t>
        </w:r>
      </w:hyperlink>
      <w:r w:rsidRPr="00C03423">
        <w:rPr>
          <w:rFonts w:ascii="Times New Roman" w:eastAsia="Times New Roman" w:hAnsi="Times New Roman" w:cs="Times New Roman"/>
          <w:color w:val="000000"/>
          <w:sz w:val="24"/>
          <w:szCs w:val="24"/>
        </w:rPr>
        <w:t>).</w:t>
      </w:r>
    </w:p>
    <w:p w14:paraId="74C29202" w14:textId="1891F583"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(43)</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34" w:anchor="FAR_52_223_16" w:tooltip="52.223-16" w:history="1">
        <w:r w:rsidRPr="00C03423">
          <w:rPr>
            <w:rFonts w:ascii="Times New Roman" w:eastAsia="Times New Roman" w:hAnsi="Times New Roman" w:cs="Times New Roman"/>
            <w:color w:val="0000FF"/>
            <w:sz w:val="24"/>
            <w:szCs w:val="24"/>
            <w:u w:val="single"/>
            <w:bdr w:val="none" w:sz="0" w:space="0" w:color="auto" w:frame="1"/>
          </w:rPr>
          <w:t>52.223-16</w:t>
        </w:r>
      </w:hyperlink>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Acquisition</w:t>
      </w:r>
      <w:r w:rsidRPr="00C03423">
        <w:rPr>
          <w:rFonts w:ascii="Times New Roman" w:eastAsia="Times New Roman" w:hAnsi="Times New Roman" w:cs="Times New Roman"/>
          <w:color w:val="000000"/>
          <w:sz w:val="24"/>
          <w:szCs w:val="24"/>
        </w:rPr>
        <w:t> of EPEAT®-Registered Personal Computer </w:t>
      </w:r>
      <w:r w:rsidRPr="00C03423">
        <w:rPr>
          <w:rFonts w:ascii="Times New Roman" w:eastAsia="Times New Roman" w:hAnsi="Times New Roman" w:cs="Times New Roman"/>
          <w:color w:val="000000"/>
          <w:sz w:val="24"/>
          <w:szCs w:val="24"/>
          <w:bdr w:val="none" w:sz="0" w:space="0" w:color="auto" w:frame="1"/>
        </w:rPr>
        <w:t>Products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(Oct 2015)</w:t>
      </w:r>
      <w:r w:rsidRPr="00C03423">
        <w:rPr>
          <w:rFonts w:ascii="Times New Roman" w:eastAsia="Times New Roman" w:hAnsi="Times New Roman" w:cs="Times New Roman"/>
          <w:color w:val="000000"/>
          <w:sz w:val="24"/>
          <w:szCs w:val="24"/>
        </w:rPr>
        <w:t> (E.O.s 13423 and 13514).</w:t>
      </w:r>
    </w:p>
    <w:p w14:paraId="676858BA"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(Jun 2014)</w:t>
      </w:r>
      <w:r w:rsidRPr="00C03423">
        <w:rPr>
          <w:rFonts w:ascii="Times New Roman" w:eastAsia="Times New Roman" w:hAnsi="Times New Roman" w:cs="Times New Roman"/>
          <w:color w:val="000000"/>
          <w:sz w:val="24"/>
          <w:szCs w:val="24"/>
        </w:rPr>
        <w:t> of </w:t>
      </w:r>
      <w:hyperlink r:id="rId135" w:anchor="FAR_52_223_16" w:tooltip="52.223-16" w:history="1">
        <w:r w:rsidRPr="00C03423">
          <w:rPr>
            <w:rFonts w:ascii="Times New Roman" w:eastAsia="Times New Roman" w:hAnsi="Times New Roman" w:cs="Times New Roman"/>
            <w:color w:val="0000FF"/>
            <w:sz w:val="24"/>
            <w:szCs w:val="24"/>
            <w:u w:val="single"/>
            <w:bdr w:val="none" w:sz="0" w:space="0" w:color="auto" w:frame="1"/>
          </w:rPr>
          <w:t>52.223-16</w:t>
        </w:r>
      </w:hyperlink>
      <w:r w:rsidRPr="00C03423">
        <w:rPr>
          <w:rFonts w:ascii="Times New Roman" w:eastAsia="Times New Roman" w:hAnsi="Times New Roman" w:cs="Times New Roman"/>
          <w:color w:val="000000"/>
          <w:sz w:val="24"/>
          <w:szCs w:val="24"/>
        </w:rPr>
        <w:t>.</w:t>
      </w:r>
    </w:p>
    <w:p w14:paraId="2920B71B" w14:textId="4001DF7F"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(44)</w:t>
      </w:r>
      <w:r w:rsidRPr="00C03423">
        <w:rPr>
          <w:rFonts w:ascii="Times New Roman" w:eastAsia="Times New Roman" w:hAnsi="Times New Roman" w:cs="Times New Roman"/>
          <w:color w:val="000000"/>
          <w:sz w:val="24"/>
          <w:szCs w:val="24"/>
        </w:rPr>
        <w:t> </w:t>
      </w:r>
      <w:hyperlink r:id="rId136" w:anchor="FAR_52_223_18" w:tooltip="52.223-18" w:history="1">
        <w:r w:rsidRPr="00C03423">
          <w:rPr>
            <w:rFonts w:ascii="Times New Roman" w:eastAsia="Times New Roman" w:hAnsi="Times New Roman" w:cs="Times New Roman"/>
            <w:color w:val="0000FF"/>
            <w:sz w:val="24"/>
            <w:szCs w:val="24"/>
            <w:u w:val="single"/>
            <w:bdr w:val="none" w:sz="0" w:space="0" w:color="auto" w:frame="1"/>
          </w:rPr>
          <w:t>52.223-18</w:t>
        </w:r>
      </w:hyperlink>
      <w:r w:rsidRPr="00C03423">
        <w:rPr>
          <w:rFonts w:ascii="Times New Roman" w:eastAsia="Times New Roman" w:hAnsi="Times New Roman" w:cs="Times New Roman"/>
          <w:color w:val="000000"/>
          <w:sz w:val="24"/>
          <w:szCs w:val="24"/>
        </w:rPr>
        <w:t>, Encouraging Contractor Policies to Ban Text Messaging While Driving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(E.O. 13513).</w:t>
      </w:r>
    </w:p>
    <w:p w14:paraId="671D50FC"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(45)</w:t>
      </w:r>
      <w:r w:rsidRPr="00C03423">
        <w:rPr>
          <w:rFonts w:ascii="Times New Roman" w:eastAsia="Times New Roman" w:hAnsi="Times New Roman" w:cs="Times New Roman"/>
          <w:color w:val="000000"/>
          <w:sz w:val="24"/>
          <w:szCs w:val="24"/>
        </w:rPr>
        <w:t> </w:t>
      </w:r>
      <w:hyperlink r:id="rId137" w:anchor="FAR_52_223_20" w:tooltip="52.223-20" w:history="1">
        <w:r w:rsidRPr="00C03423">
          <w:rPr>
            <w:rFonts w:ascii="Times New Roman" w:eastAsia="Times New Roman" w:hAnsi="Times New Roman" w:cs="Times New Roman"/>
            <w:color w:val="0000FF"/>
            <w:sz w:val="24"/>
            <w:szCs w:val="24"/>
            <w:u w:val="single"/>
            <w:bdr w:val="none" w:sz="0" w:space="0" w:color="auto" w:frame="1"/>
          </w:rPr>
          <w:t>52.223-20</w:t>
        </w:r>
      </w:hyperlink>
      <w:r w:rsidRPr="00C03423">
        <w:rPr>
          <w:rFonts w:ascii="Times New Roman" w:eastAsia="Times New Roman" w:hAnsi="Times New Roman" w:cs="Times New Roman"/>
          <w:color w:val="000000"/>
          <w:sz w:val="24"/>
          <w:szCs w:val="24"/>
        </w:rPr>
        <w:t>, Aerosols </w:t>
      </w:r>
      <w:r w:rsidRPr="00C03423">
        <w:rPr>
          <w:rFonts w:ascii="Times New Roman" w:eastAsia="Times New Roman" w:hAnsi="Times New Roman" w:cs="Times New Roman"/>
          <w:smallCaps/>
          <w:color w:val="000000"/>
          <w:sz w:val="24"/>
          <w:szCs w:val="24"/>
          <w:bdr w:val="none" w:sz="0" w:space="0" w:color="auto" w:frame="1"/>
        </w:rPr>
        <w:t>(Jun 2016)</w:t>
      </w:r>
      <w:r w:rsidRPr="00C03423">
        <w:rPr>
          <w:rFonts w:ascii="Times New Roman" w:eastAsia="Times New Roman" w:hAnsi="Times New Roman" w:cs="Times New Roman"/>
          <w:color w:val="000000"/>
          <w:sz w:val="24"/>
          <w:szCs w:val="24"/>
        </w:rPr>
        <w:t> (E.O. 13693).</w:t>
      </w:r>
    </w:p>
    <w:p w14:paraId="6AB8CD01"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(46)</w:t>
      </w:r>
      <w:r w:rsidRPr="00C03423">
        <w:rPr>
          <w:rFonts w:ascii="Times New Roman" w:eastAsia="Times New Roman" w:hAnsi="Times New Roman" w:cs="Times New Roman"/>
          <w:color w:val="000000"/>
          <w:sz w:val="24"/>
          <w:szCs w:val="24"/>
        </w:rPr>
        <w:t> </w:t>
      </w:r>
      <w:hyperlink r:id="rId138" w:anchor="FAR_52_223_21" w:tooltip="52.223-21" w:history="1">
        <w:r w:rsidRPr="00C03423">
          <w:rPr>
            <w:rFonts w:ascii="Times New Roman" w:eastAsia="Times New Roman" w:hAnsi="Times New Roman" w:cs="Times New Roman"/>
            <w:color w:val="0000FF"/>
            <w:sz w:val="24"/>
            <w:szCs w:val="24"/>
            <w:u w:val="single"/>
            <w:bdr w:val="none" w:sz="0" w:space="0" w:color="auto" w:frame="1"/>
          </w:rPr>
          <w:t>52.223-21</w:t>
        </w:r>
      </w:hyperlink>
      <w:r w:rsidRPr="00C03423">
        <w:rPr>
          <w:rFonts w:ascii="Times New Roman" w:eastAsia="Times New Roman" w:hAnsi="Times New Roman" w:cs="Times New Roman"/>
          <w:color w:val="000000"/>
          <w:sz w:val="24"/>
          <w:szCs w:val="24"/>
        </w:rPr>
        <w:t>, Foams (Jun2016) (E.O. 13693).</w:t>
      </w:r>
    </w:p>
    <w:p w14:paraId="0CC65478" w14:textId="343428E9"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(47)</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39" w:anchor="FAR_52_224_3" w:tooltip="52.224-3" w:history="1">
        <w:r w:rsidRPr="00C03423">
          <w:rPr>
            <w:rFonts w:ascii="Times New Roman" w:eastAsia="Times New Roman" w:hAnsi="Times New Roman" w:cs="Times New Roman"/>
            <w:color w:val="0000FF"/>
            <w:sz w:val="24"/>
            <w:szCs w:val="24"/>
            <w:u w:val="single"/>
            <w:bdr w:val="none" w:sz="0" w:space="0" w:color="auto" w:frame="1"/>
          </w:rPr>
          <w:t>52.224-3</w:t>
        </w:r>
      </w:hyperlink>
      <w:r w:rsidRPr="00C03423">
        <w:rPr>
          <w:rFonts w:ascii="Times New Roman" w:eastAsia="Times New Roman" w:hAnsi="Times New Roman" w:cs="Times New Roman"/>
          <w:color w:val="000000"/>
          <w:sz w:val="24"/>
          <w:szCs w:val="24"/>
        </w:rPr>
        <w:t> Privacy Training </w:t>
      </w:r>
      <w:r w:rsidRPr="00C03423">
        <w:rPr>
          <w:rFonts w:ascii="Times New Roman" w:eastAsia="Times New Roman" w:hAnsi="Times New Roman" w:cs="Times New Roman"/>
          <w:smallCaps/>
          <w:color w:val="000000"/>
          <w:sz w:val="24"/>
          <w:szCs w:val="24"/>
          <w:bdr w:val="none" w:sz="0" w:space="0" w:color="auto" w:frame="1"/>
        </w:rPr>
        <w:t>(Jan 2017)</w:t>
      </w:r>
      <w:r w:rsidRPr="00C03423">
        <w:rPr>
          <w:rFonts w:ascii="Times New Roman" w:eastAsia="Times New Roman" w:hAnsi="Times New Roman" w:cs="Times New Roman"/>
          <w:color w:val="000000"/>
          <w:sz w:val="24"/>
          <w:szCs w:val="24"/>
        </w:rPr>
        <w:t> (5 U.S.C. 552 a).</w:t>
      </w:r>
    </w:p>
    <w:p w14:paraId="2FA32C1A" w14:textId="501231A9"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(Jan 2017)</w:t>
      </w:r>
      <w:r w:rsidRPr="00C03423">
        <w:rPr>
          <w:rFonts w:ascii="Times New Roman" w:eastAsia="Times New Roman" w:hAnsi="Times New Roman" w:cs="Times New Roman"/>
          <w:color w:val="000000"/>
          <w:sz w:val="24"/>
          <w:szCs w:val="24"/>
        </w:rPr>
        <w:t> of </w:t>
      </w:r>
      <w:hyperlink r:id="rId140" w:anchor="FAR_52_224_3" w:tooltip="52.224-3" w:history="1">
        <w:r w:rsidRPr="00C03423">
          <w:rPr>
            <w:rFonts w:ascii="Times New Roman" w:eastAsia="Times New Roman" w:hAnsi="Times New Roman" w:cs="Times New Roman"/>
            <w:color w:val="0000FF"/>
            <w:sz w:val="24"/>
            <w:szCs w:val="24"/>
            <w:u w:val="single"/>
            <w:bdr w:val="none" w:sz="0" w:space="0" w:color="auto" w:frame="1"/>
          </w:rPr>
          <w:t>52.224-3</w:t>
        </w:r>
      </w:hyperlink>
      <w:r w:rsidRPr="00C03423">
        <w:rPr>
          <w:rFonts w:ascii="Times New Roman" w:eastAsia="Times New Roman" w:hAnsi="Times New Roman" w:cs="Times New Roman"/>
          <w:color w:val="000000"/>
          <w:sz w:val="24"/>
          <w:szCs w:val="24"/>
        </w:rPr>
        <w:t>.</w:t>
      </w:r>
    </w:p>
    <w:p w14:paraId="21DFB73E"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(48)</w:t>
      </w:r>
      <w:r w:rsidRPr="00C03423">
        <w:rPr>
          <w:rFonts w:ascii="Times New Roman" w:eastAsia="Times New Roman" w:hAnsi="Times New Roman" w:cs="Times New Roman"/>
          <w:color w:val="000000"/>
          <w:sz w:val="24"/>
          <w:szCs w:val="24"/>
        </w:rPr>
        <w:t> </w:t>
      </w:r>
      <w:hyperlink r:id="rId141" w:anchor="FAR_52_225_1" w:tooltip="52.225-1" w:history="1">
        <w:r w:rsidRPr="00C03423">
          <w:rPr>
            <w:rFonts w:ascii="Times New Roman" w:eastAsia="Times New Roman" w:hAnsi="Times New Roman" w:cs="Times New Roman"/>
            <w:color w:val="0000FF"/>
            <w:sz w:val="24"/>
            <w:szCs w:val="24"/>
            <w:u w:val="single"/>
            <w:bdr w:val="none" w:sz="0" w:space="0" w:color="auto" w:frame="1"/>
          </w:rPr>
          <w:t>52.225-1</w:t>
        </w:r>
      </w:hyperlink>
      <w:r w:rsidRPr="00C03423">
        <w:rPr>
          <w:rFonts w:ascii="Times New Roman" w:eastAsia="Times New Roman" w:hAnsi="Times New Roman" w:cs="Times New Roman"/>
          <w:color w:val="000000"/>
          <w:sz w:val="24"/>
          <w:szCs w:val="24"/>
        </w:rPr>
        <w:t>, Buy American-</w:t>
      </w:r>
      <w:r w:rsidRPr="00C03423">
        <w:rPr>
          <w:rFonts w:ascii="Times New Roman" w:eastAsia="Times New Roman" w:hAnsi="Times New Roman" w:cs="Times New Roman"/>
          <w:color w:val="000000"/>
          <w:sz w:val="24"/>
          <w:szCs w:val="24"/>
          <w:bdr w:val="none" w:sz="0" w:space="0" w:color="auto" w:frame="1"/>
        </w:rPr>
        <w:t>Supplies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142" w:tgtFrame="_blank" w:tooltip="41 U.S.C. chapter 83" w:history="1">
        <w:r w:rsidRPr="00C03423">
          <w:rPr>
            <w:rFonts w:ascii="Times New Roman" w:eastAsia="Times New Roman" w:hAnsi="Times New Roman" w:cs="Times New Roman"/>
            <w:color w:val="0000FF"/>
            <w:sz w:val="24"/>
            <w:szCs w:val="24"/>
            <w:u w:val="single"/>
            <w:bdr w:val="none" w:sz="0" w:space="0" w:color="auto" w:frame="1"/>
          </w:rPr>
          <w:t>41 U.S.C. chapter 83</w:t>
        </w:r>
      </w:hyperlink>
      <w:r w:rsidRPr="00C03423">
        <w:rPr>
          <w:rFonts w:ascii="Times New Roman" w:eastAsia="Times New Roman" w:hAnsi="Times New Roman" w:cs="Times New Roman"/>
          <w:color w:val="000000"/>
          <w:sz w:val="24"/>
          <w:szCs w:val="24"/>
        </w:rPr>
        <w:t>).</w:t>
      </w:r>
    </w:p>
    <w:p w14:paraId="01602819" w14:textId="6507F104"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(49)</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43" w:anchor="FAR_52_225_3" w:tooltip="52.225-3" w:history="1">
        <w:r w:rsidRPr="00C03423">
          <w:rPr>
            <w:rFonts w:ascii="Times New Roman" w:eastAsia="Times New Roman" w:hAnsi="Times New Roman" w:cs="Times New Roman"/>
            <w:color w:val="0000FF"/>
            <w:sz w:val="24"/>
            <w:szCs w:val="24"/>
            <w:u w:val="single"/>
            <w:bdr w:val="none" w:sz="0" w:space="0" w:color="auto" w:frame="1"/>
          </w:rPr>
          <w:t>52.225-3</w:t>
        </w:r>
      </w:hyperlink>
      <w:r w:rsidRPr="00C03423">
        <w:rPr>
          <w:rFonts w:ascii="Times New Roman" w:eastAsia="Times New Roman" w:hAnsi="Times New Roman" w:cs="Times New Roman"/>
          <w:color w:val="000000"/>
          <w:sz w:val="24"/>
          <w:szCs w:val="24"/>
        </w:rPr>
        <w:t>, Buy American-Free Trade Agreements-Israeli Trade Act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144" w:tgtFrame="_blank" w:tooltip="41 U.S.C.chapter83" w:history="1">
        <w:r w:rsidRPr="00C03423">
          <w:rPr>
            <w:rFonts w:ascii="Times New Roman" w:eastAsia="Times New Roman" w:hAnsi="Times New Roman" w:cs="Times New Roman"/>
            <w:color w:val="0000FF"/>
            <w:sz w:val="24"/>
            <w:szCs w:val="24"/>
            <w:u w:val="single"/>
            <w:bdr w:val="none" w:sz="0" w:space="0" w:color="auto" w:frame="1"/>
          </w:rPr>
          <w:t>41 U.S.C.chapter83</w:t>
        </w:r>
      </w:hyperlink>
      <w:r w:rsidRPr="00C03423">
        <w:rPr>
          <w:rFonts w:ascii="Times New Roman" w:eastAsia="Times New Roman" w:hAnsi="Times New Roman" w:cs="Times New Roman"/>
          <w:color w:val="000000"/>
          <w:sz w:val="24"/>
          <w:szCs w:val="24"/>
        </w:rPr>
        <w:t>, </w:t>
      </w:r>
      <w:hyperlink r:id="rId145" w:tgtFrame="_blank" w:tooltip="19 U.S.C. 3301 " w:history="1">
        <w:r w:rsidRPr="00C03423">
          <w:rPr>
            <w:rFonts w:ascii="Times New Roman" w:eastAsia="Times New Roman" w:hAnsi="Times New Roman" w:cs="Times New Roman"/>
            <w:color w:val="0000FF"/>
            <w:sz w:val="24"/>
            <w:szCs w:val="24"/>
            <w:u w:val="single"/>
            <w:bdr w:val="none" w:sz="0" w:space="0" w:color="auto" w:frame="1"/>
          </w:rPr>
          <w:t>19 U.S.C. 3301 </w:t>
        </w:r>
      </w:hyperlink>
      <w:r w:rsidRPr="00C03423">
        <w:rPr>
          <w:rFonts w:ascii="Times New Roman" w:eastAsia="Times New Roman" w:hAnsi="Times New Roman" w:cs="Times New Roman"/>
          <w:color w:val="000000"/>
          <w:sz w:val="24"/>
          <w:szCs w:val="24"/>
        </w:rPr>
        <w:t>note, </w:t>
      </w:r>
      <w:hyperlink r:id="rId146" w:tgtFrame="_blank" w:tooltip="19 U.S.C. 2112 " w:history="1">
        <w:r w:rsidRPr="00C03423">
          <w:rPr>
            <w:rFonts w:ascii="Times New Roman" w:eastAsia="Times New Roman" w:hAnsi="Times New Roman" w:cs="Times New Roman"/>
            <w:color w:val="0000FF"/>
            <w:sz w:val="24"/>
            <w:szCs w:val="24"/>
            <w:u w:val="single"/>
            <w:bdr w:val="none" w:sz="0" w:space="0" w:color="auto" w:frame="1"/>
          </w:rPr>
          <w:t>19 U.S.C. 2112 </w:t>
        </w:r>
      </w:hyperlink>
      <w:r w:rsidRPr="00C03423">
        <w:rPr>
          <w:rFonts w:ascii="Times New Roman" w:eastAsia="Times New Roman" w:hAnsi="Times New Roman" w:cs="Times New Roman"/>
          <w:color w:val="000000"/>
          <w:sz w:val="24"/>
          <w:szCs w:val="24"/>
        </w:rPr>
        <w:t>note, </w:t>
      </w:r>
      <w:hyperlink r:id="rId147" w:tgtFrame="_blank" w:tooltip="19 U.S.C. 3805" w:history="1">
        <w:r w:rsidRPr="00C03423">
          <w:rPr>
            <w:rFonts w:ascii="Times New Roman" w:eastAsia="Times New Roman" w:hAnsi="Times New Roman" w:cs="Times New Roman"/>
            <w:color w:val="0000FF"/>
            <w:sz w:val="24"/>
            <w:szCs w:val="24"/>
            <w:u w:val="single"/>
            <w:bdr w:val="none" w:sz="0" w:space="0" w:color="auto" w:frame="1"/>
          </w:rPr>
          <w:t>19 U.S.C. 3805</w:t>
        </w:r>
      </w:hyperlink>
      <w:r w:rsidRPr="00C03423">
        <w:rPr>
          <w:rFonts w:ascii="Times New Roman" w:eastAsia="Times New Roman" w:hAnsi="Times New Roman" w:cs="Times New Roman"/>
          <w:color w:val="000000"/>
          <w:sz w:val="24"/>
          <w:szCs w:val="24"/>
        </w:rPr>
        <w:t> note, </w:t>
      </w:r>
      <w:hyperlink r:id="rId148" w:tgtFrame="_blank" w:tooltip="19 U.S.C. 4001" w:history="1">
        <w:r w:rsidRPr="00C03423">
          <w:rPr>
            <w:rFonts w:ascii="Times New Roman" w:eastAsia="Times New Roman" w:hAnsi="Times New Roman" w:cs="Times New Roman"/>
            <w:color w:val="0000FF"/>
            <w:sz w:val="24"/>
            <w:szCs w:val="24"/>
            <w:u w:val="single"/>
            <w:bdr w:val="none" w:sz="0" w:space="0" w:color="auto" w:frame="1"/>
          </w:rPr>
          <w:t>19 U.S.C. 4001</w:t>
        </w:r>
      </w:hyperlink>
      <w:r w:rsidRPr="00C03423">
        <w:rPr>
          <w:rFonts w:ascii="Times New Roman" w:eastAsia="Times New Roman" w:hAnsi="Times New Roman" w:cs="Times New Roman"/>
          <w:color w:val="000000"/>
          <w:sz w:val="24"/>
          <w:szCs w:val="24"/>
        </w:rPr>
        <w:t> note, Pub. L. 103-182, 108-77, 108-78, 108-286, 108-302, 109-53, 109-169, 109-283, 110-138, 112-41, 112-42, and 112-43.</w:t>
      </w:r>
    </w:p>
    <w:p w14:paraId="60EF0113"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(Jan 2021)</w:t>
      </w:r>
      <w:r w:rsidRPr="00C03423">
        <w:rPr>
          <w:rFonts w:ascii="Times New Roman" w:eastAsia="Times New Roman" w:hAnsi="Times New Roman" w:cs="Times New Roman"/>
          <w:color w:val="000000"/>
          <w:sz w:val="24"/>
          <w:szCs w:val="24"/>
        </w:rPr>
        <w:t> of </w:t>
      </w:r>
      <w:hyperlink r:id="rId149" w:anchor="FAR_52_225_3" w:tooltip="52.225-3" w:history="1">
        <w:r w:rsidRPr="00C03423">
          <w:rPr>
            <w:rFonts w:ascii="Times New Roman" w:eastAsia="Times New Roman" w:hAnsi="Times New Roman" w:cs="Times New Roman"/>
            <w:color w:val="0000FF"/>
            <w:sz w:val="24"/>
            <w:szCs w:val="24"/>
            <w:u w:val="single"/>
            <w:bdr w:val="none" w:sz="0" w:space="0" w:color="auto" w:frame="1"/>
          </w:rPr>
          <w:t>52.225-3</w:t>
        </w:r>
      </w:hyperlink>
      <w:r w:rsidRPr="00C03423">
        <w:rPr>
          <w:rFonts w:ascii="Times New Roman" w:eastAsia="Times New Roman" w:hAnsi="Times New Roman" w:cs="Times New Roman"/>
          <w:color w:val="000000"/>
          <w:sz w:val="24"/>
          <w:szCs w:val="24"/>
        </w:rPr>
        <w:t>.</w:t>
      </w:r>
    </w:p>
    <w:p w14:paraId="4C09265F"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II </w:t>
      </w:r>
      <w:r w:rsidRPr="00C03423">
        <w:rPr>
          <w:rFonts w:ascii="Times New Roman" w:eastAsia="Times New Roman" w:hAnsi="Times New Roman" w:cs="Times New Roman"/>
          <w:smallCaps/>
          <w:color w:val="000000"/>
          <w:sz w:val="24"/>
          <w:szCs w:val="24"/>
          <w:bdr w:val="none" w:sz="0" w:space="0" w:color="auto" w:frame="1"/>
        </w:rPr>
        <w:t>(Jan 2021)</w:t>
      </w:r>
      <w:r w:rsidRPr="00C03423">
        <w:rPr>
          <w:rFonts w:ascii="Times New Roman" w:eastAsia="Times New Roman" w:hAnsi="Times New Roman" w:cs="Times New Roman"/>
          <w:color w:val="000000"/>
          <w:sz w:val="24"/>
          <w:szCs w:val="24"/>
        </w:rPr>
        <w:t> of </w:t>
      </w:r>
      <w:hyperlink r:id="rId150" w:anchor="FAR_52_225_3" w:tooltip="52.225-3" w:history="1">
        <w:r w:rsidRPr="00C03423">
          <w:rPr>
            <w:rFonts w:ascii="Times New Roman" w:eastAsia="Times New Roman" w:hAnsi="Times New Roman" w:cs="Times New Roman"/>
            <w:color w:val="0000FF"/>
            <w:sz w:val="24"/>
            <w:szCs w:val="24"/>
            <w:u w:val="single"/>
            <w:bdr w:val="none" w:sz="0" w:space="0" w:color="auto" w:frame="1"/>
          </w:rPr>
          <w:t>52.225-3</w:t>
        </w:r>
      </w:hyperlink>
      <w:r w:rsidRPr="00C03423">
        <w:rPr>
          <w:rFonts w:ascii="Times New Roman" w:eastAsia="Times New Roman" w:hAnsi="Times New Roman" w:cs="Times New Roman"/>
          <w:color w:val="000000"/>
          <w:sz w:val="24"/>
          <w:szCs w:val="24"/>
        </w:rPr>
        <w:t>.</w:t>
      </w:r>
    </w:p>
    <w:p w14:paraId="1611E21B"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(iv)</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III </w:t>
      </w:r>
      <w:r w:rsidRPr="00C03423">
        <w:rPr>
          <w:rFonts w:ascii="Times New Roman" w:eastAsia="Times New Roman" w:hAnsi="Times New Roman" w:cs="Times New Roman"/>
          <w:smallCaps/>
          <w:color w:val="000000"/>
          <w:sz w:val="24"/>
          <w:szCs w:val="24"/>
          <w:bdr w:val="none" w:sz="0" w:space="0" w:color="auto" w:frame="1"/>
        </w:rPr>
        <w:t>(Jan 2021)</w:t>
      </w:r>
      <w:r w:rsidRPr="00C03423">
        <w:rPr>
          <w:rFonts w:ascii="Times New Roman" w:eastAsia="Times New Roman" w:hAnsi="Times New Roman" w:cs="Times New Roman"/>
          <w:color w:val="000000"/>
          <w:sz w:val="24"/>
          <w:szCs w:val="24"/>
        </w:rPr>
        <w:t> of </w:t>
      </w:r>
      <w:hyperlink r:id="rId151" w:anchor="FAR_52_225_3" w:tooltip="52.225-3" w:history="1">
        <w:r w:rsidRPr="00C03423">
          <w:rPr>
            <w:rFonts w:ascii="Times New Roman" w:eastAsia="Times New Roman" w:hAnsi="Times New Roman" w:cs="Times New Roman"/>
            <w:color w:val="0000FF"/>
            <w:sz w:val="24"/>
            <w:szCs w:val="24"/>
            <w:u w:val="single"/>
            <w:bdr w:val="none" w:sz="0" w:space="0" w:color="auto" w:frame="1"/>
          </w:rPr>
          <w:t>52.225-3</w:t>
        </w:r>
      </w:hyperlink>
      <w:r w:rsidRPr="00C03423">
        <w:rPr>
          <w:rFonts w:ascii="Times New Roman" w:eastAsia="Times New Roman" w:hAnsi="Times New Roman" w:cs="Times New Roman"/>
          <w:color w:val="000000"/>
          <w:sz w:val="24"/>
          <w:szCs w:val="24"/>
        </w:rPr>
        <w:t>.</w:t>
      </w:r>
    </w:p>
    <w:p w14:paraId="471BE63F"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(50)</w:t>
      </w:r>
      <w:r w:rsidRPr="00C03423">
        <w:rPr>
          <w:rFonts w:ascii="Times New Roman" w:eastAsia="Times New Roman" w:hAnsi="Times New Roman" w:cs="Times New Roman"/>
          <w:color w:val="000000"/>
          <w:sz w:val="24"/>
          <w:szCs w:val="24"/>
        </w:rPr>
        <w:t> </w:t>
      </w:r>
      <w:hyperlink r:id="rId152" w:anchor="FAR_52_225_5" w:tooltip="52.225-5" w:history="1">
        <w:r w:rsidRPr="00C03423">
          <w:rPr>
            <w:rFonts w:ascii="Times New Roman" w:eastAsia="Times New Roman" w:hAnsi="Times New Roman" w:cs="Times New Roman"/>
            <w:color w:val="0000FF"/>
            <w:sz w:val="24"/>
            <w:szCs w:val="24"/>
            <w:u w:val="single"/>
            <w:bdr w:val="none" w:sz="0" w:space="0" w:color="auto" w:frame="1"/>
          </w:rPr>
          <w:t>52.225-5</w:t>
        </w:r>
      </w:hyperlink>
      <w:r w:rsidRPr="00C03423">
        <w:rPr>
          <w:rFonts w:ascii="Times New Roman" w:eastAsia="Times New Roman" w:hAnsi="Times New Roman" w:cs="Times New Roman"/>
          <w:color w:val="000000"/>
          <w:sz w:val="24"/>
          <w:szCs w:val="24"/>
        </w:rPr>
        <w:t>, Trade Agreements </w:t>
      </w:r>
      <w:r w:rsidRPr="00C03423">
        <w:rPr>
          <w:rFonts w:ascii="Times New Roman" w:eastAsia="Times New Roman" w:hAnsi="Times New Roman" w:cs="Times New Roman"/>
          <w:smallCaps/>
          <w:color w:val="000000"/>
          <w:sz w:val="24"/>
          <w:szCs w:val="24"/>
          <w:bdr w:val="none" w:sz="0" w:space="0" w:color="auto" w:frame="1"/>
        </w:rPr>
        <w:t>(Oct 2019)</w:t>
      </w:r>
      <w:r w:rsidRPr="00C03423">
        <w:rPr>
          <w:rFonts w:ascii="Times New Roman" w:eastAsia="Times New Roman" w:hAnsi="Times New Roman" w:cs="Times New Roman"/>
          <w:color w:val="000000"/>
          <w:sz w:val="24"/>
          <w:szCs w:val="24"/>
        </w:rPr>
        <w:t> ( </w:t>
      </w:r>
      <w:hyperlink r:id="rId153" w:tgtFrame="_blank" w:tooltip="19 U.S.C. 2501" w:history="1">
        <w:r w:rsidRPr="00C03423">
          <w:rPr>
            <w:rFonts w:ascii="Times New Roman" w:eastAsia="Times New Roman" w:hAnsi="Times New Roman" w:cs="Times New Roman"/>
            <w:color w:val="0000FF"/>
            <w:sz w:val="24"/>
            <w:szCs w:val="24"/>
            <w:u w:val="single"/>
            <w:bdr w:val="none" w:sz="0" w:space="0" w:color="auto" w:frame="1"/>
          </w:rPr>
          <w:t>19 U.S.C. 2501</w:t>
        </w:r>
      </w:hyperlink>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i/>
          <w:iCs/>
          <w:color w:val="000000"/>
          <w:sz w:val="24"/>
          <w:szCs w:val="24"/>
          <w:bdr w:val="none" w:sz="0" w:space="0" w:color="auto" w:frame="1"/>
        </w:rPr>
        <w:t>et seq</w:t>
      </w:r>
      <w:r w:rsidRPr="00C03423">
        <w:rPr>
          <w:rFonts w:ascii="Times New Roman" w:eastAsia="Times New Roman" w:hAnsi="Times New Roman" w:cs="Times New Roman"/>
          <w:color w:val="000000"/>
          <w:sz w:val="24"/>
          <w:szCs w:val="24"/>
        </w:rPr>
        <w:t>., </w:t>
      </w:r>
      <w:hyperlink r:id="rId154" w:tgtFrame="_blank" w:tooltip="19 U.S.C. 3301" w:history="1">
        <w:r w:rsidRPr="00C03423">
          <w:rPr>
            <w:rFonts w:ascii="Times New Roman" w:eastAsia="Times New Roman" w:hAnsi="Times New Roman" w:cs="Times New Roman"/>
            <w:color w:val="0000FF"/>
            <w:sz w:val="24"/>
            <w:szCs w:val="24"/>
            <w:u w:val="single"/>
            <w:bdr w:val="none" w:sz="0" w:space="0" w:color="auto" w:frame="1"/>
          </w:rPr>
          <w:t>19 U.S.C. 3301</w:t>
        </w:r>
      </w:hyperlink>
      <w:r w:rsidRPr="00C03423">
        <w:rPr>
          <w:rFonts w:ascii="Times New Roman" w:eastAsia="Times New Roman" w:hAnsi="Times New Roman" w:cs="Times New Roman"/>
          <w:color w:val="000000"/>
          <w:sz w:val="24"/>
          <w:szCs w:val="24"/>
        </w:rPr>
        <w:t> note).</w:t>
      </w:r>
    </w:p>
    <w:p w14:paraId="145CE0D2" w14:textId="7CB6115F"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(51)</w:t>
      </w:r>
      <w:r w:rsidRPr="00C03423">
        <w:rPr>
          <w:rFonts w:ascii="Times New Roman" w:eastAsia="Times New Roman" w:hAnsi="Times New Roman" w:cs="Times New Roman"/>
          <w:color w:val="000000"/>
          <w:sz w:val="24"/>
          <w:szCs w:val="24"/>
        </w:rPr>
        <w:t> </w:t>
      </w:r>
      <w:hyperlink r:id="rId155" w:anchor="FAR_52_225_13" w:tooltip="52.225-13" w:history="1">
        <w:r w:rsidRPr="00C03423">
          <w:rPr>
            <w:rFonts w:ascii="Times New Roman" w:eastAsia="Times New Roman" w:hAnsi="Times New Roman" w:cs="Times New Roman"/>
            <w:color w:val="0000FF"/>
            <w:sz w:val="24"/>
            <w:szCs w:val="24"/>
            <w:u w:val="single"/>
            <w:bdr w:val="none" w:sz="0" w:space="0" w:color="auto" w:frame="1"/>
          </w:rPr>
          <w:t>52.225-13</w:t>
        </w:r>
      </w:hyperlink>
      <w:r w:rsidRPr="00C03423">
        <w:rPr>
          <w:rFonts w:ascii="Times New Roman" w:eastAsia="Times New Roman" w:hAnsi="Times New Roman" w:cs="Times New Roman"/>
          <w:color w:val="000000"/>
          <w:sz w:val="24"/>
          <w:szCs w:val="24"/>
        </w:rPr>
        <w:t>, Restrictions on Certain Foreign Purchases </w:t>
      </w:r>
      <w:r w:rsidRPr="00C03423">
        <w:rPr>
          <w:rFonts w:ascii="Times New Roman" w:eastAsia="Times New Roman" w:hAnsi="Times New Roman" w:cs="Times New Roman"/>
          <w:smallCaps/>
          <w:color w:val="000000"/>
          <w:sz w:val="24"/>
          <w:szCs w:val="24"/>
          <w:bdr w:val="none" w:sz="0" w:space="0" w:color="auto" w:frame="1"/>
        </w:rPr>
        <w:t>(Feb 2021)</w:t>
      </w:r>
      <w:r w:rsidRPr="00C03423">
        <w:rPr>
          <w:rFonts w:ascii="Times New Roman" w:eastAsia="Times New Roman" w:hAnsi="Times New Roman" w:cs="Times New Roman"/>
          <w:color w:val="000000"/>
          <w:sz w:val="24"/>
          <w:szCs w:val="24"/>
        </w:rPr>
        <w:t> (E.O.’s, proclamations, and statutes administered by the Office of Foreign Assets Control of the Department of the Treasury).</w:t>
      </w:r>
    </w:p>
    <w:p w14:paraId="4A299B46"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(52)</w:t>
      </w:r>
      <w:r w:rsidRPr="00C03423">
        <w:rPr>
          <w:rFonts w:ascii="Times New Roman" w:eastAsia="Times New Roman" w:hAnsi="Times New Roman" w:cs="Times New Roman"/>
          <w:color w:val="000000"/>
          <w:sz w:val="24"/>
          <w:szCs w:val="24"/>
        </w:rPr>
        <w:t> </w:t>
      </w:r>
      <w:hyperlink r:id="rId156" w:anchor="FAR_52_225_26" w:tooltip="52.225-26" w:history="1">
        <w:r w:rsidRPr="00C03423">
          <w:rPr>
            <w:rFonts w:ascii="Times New Roman" w:eastAsia="Times New Roman" w:hAnsi="Times New Roman" w:cs="Times New Roman"/>
            <w:color w:val="0000FF"/>
            <w:sz w:val="24"/>
            <w:szCs w:val="24"/>
            <w:u w:val="single"/>
            <w:bdr w:val="none" w:sz="0" w:space="0" w:color="auto" w:frame="1"/>
          </w:rPr>
          <w:t>52.225-26</w:t>
        </w:r>
      </w:hyperlink>
      <w:r w:rsidRPr="00C03423">
        <w:rPr>
          <w:rFonts w:ascii="Times New Roman" w:eastAsia="Times New Roman" w:hAnsi="Times New Roman" w:cs="Times New Roman"/>
          <w:color w:val="000000"/>
          <w:sz w:val="24"/>
          <w:szCs w:val="24"/>
        </w:rPr>
        <w:t>, Contractors Performing Private Security Functions Outside the </w:t>
      </w:r>
      <w:r w:rsidRPr="00C03423">
        <w:rPr>
          <w:rFonts w:ascii="Times New Roman" w:eastAsia="Times New Roman" w:hAnsi="Times New Roman" w:cs="Times New Roman"/>
          <w:color w:val="000000"/>
          <w:sz w:val="24"/>
          <w:szCs w:val="24"/>
          <w:bdr w:val="none" w:sz="0" w:space="0" w:color="auto" w:frame="1"/>
        </w:rPr>
        <w:t>United States</w:t>
      </w:r>
      <w:r w:rsidRPr="00C03423">
        <w:rPr>
          <w:rFonts w:ascii="Times New Roman" w:eastAsia="Times New Roman" w:hAnsi="Times New Roman" w:cs="Times New Roman"/>
          <w:color w:val="000000"/>
          <w:sz w:val="24"/>
          <w:szCs w:val="24"/>
        </w:rPr>
        <w:t> (Oct 2016) (Section 862, as amended, of the </w:t>
      </w:r>
      <w:r w:rsidRPr="00C03423">
        <w:rPr>
          <w:rFonts w:ascii="Times New Roman" w:eastAsia="Times New Roman" w:hAnsi="Times New Roman" w:cs="Times New Roman"/>
          <w:color w:val="000000"/>
          <w:sz w:val="24"/>
          <w:szCs w:val="24"/>
          <w:bdr w:val="none" w:sz="0" w:space="0" w:color="auto" w:frame="1"/>
        </w:rPr>
        <w:t>National Defense</w:t>
      </w:r>
      <w:r w:rsidRPr="00C03423">
        <w:rPr>
          <w:rFonts w:ascii="Times New Roman" w:eastAsia="Times New Roman" w:hAnsi="Times New Roman" w:cs="Times New Roman"/>
          <w:color w:val="000000"/>
          <w:sz w:val="24"/>
          <w:szCs w:val="24"/>
        </w:rPr>
        <w:t> Authorization Act for Fiscal Year 2008; </w:t>
      </w:r>
      <w:hyperlink r:id="rId157" w:tgtFrame="_blank" w:tooltip="10 U.S.C. 2302Note)" w:history="1">
        <w:r w:rsidRPr="00C03423">
          <w:rPr>
            <w:rFonts w:ascii="Times New Roman" w:eastAsia="Times New Roman" w:hAnsi="Times New Roman" w:cs="Times New Roman"/>
            <w:color w:val="0000FF"/>
            <w:sz w:val="24"/>
            <w:szCs w:val="24"/>
            <w:u w:val="single"/>
            <w:bdr w:val="none" w:sz="0" w:space="0" w:color="auto" w:frame="1"/>
          </w:rPr>
          <w:t>10 U.S.C. 2302Note)</w:t>
        </w:r>
      </w:hyperlink>
      <w:r w:rsidRPr="00C03423">
        <w:rPr>
          <w:rFonts w:ascii="Times New Roman" w:eastAsia="Times New Roman" w:hAnsi="Times New Roman" w:cs="Times New Roman"/>
          <w:color w:val="000000"/>
          <w:sz w:val="24"/>
          <w:szCs w:val="24"/>
        </w:rPr>
        <w:t>.</w:t>
      </w:r>
    </w:p>
    <w:p w14:paraId="3936B51B"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(53)</w:t>
      </w:r>
      <w:r w:rsidRPr="00C03423">
        <w:rPr>
          <w:rFonts w:ascii="Times New Roman" w:eastAsia="Times New Roman" w:hAnsi="Times New Roman" w:cs="Times New Roman"/>
          <w:color w:val="000000"/>
          <w:sz w:val="24"/>
          <w:szCs w:val="24"/>
        </w:rPr>
        <w:t> </w:t>
      </w:r>
      <w:hyperlink r:id="rId158" w:anchor="FAR_52_226_4" w:tooltip="52.226-4" w:history="1">
        <w:r w:rsidRPr="00C03423">
          <w:rPr>
            <w:rFonts w:ascii="Times New Roman" w:eastAsia="Times New Roman" w:hAnsi="Times New Roman" w:cs="Times New Roman"/>
            <w:color w:val="0000FF"/>
            <w:sz w:val="24"/>
            <w:szCs w:val="24"/>
            <w:u w:val="single"/>
            <w:bdr w:val="none" w:sz="0" w:space="0" w:color="auto" w:frame="1"/>
          </w:rPr>
          <w:t>52.226-4</w:t>
        </w:r>
      </w:hyperlink>
      <w:r w:rsidRPr="00C03423">
        <w:rPr>
          <w:rFonts w:ascii="Times New Roman" w:eastAsia="Times New Roman" w:hAnsi="Times New Roman" w:cs="Times New Roman"/>
          <w:color w:val="000000"/>
          <w:sz w:val="24"/>
          <w:szCs w:val="24"/>
        </w:rPr>
        <w:t>, Notice of Disaster or </w:t>
      </w:r>
      <w:r w:rsidRPr="00C03423">
        <w:rPr>
          <w:rFonts w:ascii="Times New Roman" w:eastAsia="Times New Roman" w:hAnsi="Times New Roman" w:cs="Times New Roman"/>
          <w:color w:val="000000"/>
          <w:sz w:val="24"/>
          <w:szCs w:val="24"/>
          <w:bdr w:val="none" w:sz="0" w:space="0" w:color="auto" w:frame="1"/>
        </w:rPr>
        <w:t>Emergency</w:t>
      </w:r>
      <w:r w:rsidRPr="00C03423">
        <w:rPr>
          <w:rFonts w:ascii="Times New Roman" w:eastAsia="Times New Roman" w:hAnsi="Times New Roman" w:cs="Times New Roman"/>
          <w:color w:val="000000"/>
          <w:sz w:val="24"/>
          <w:szCs w:val="24"/>
        </w:rPr>
        <w:t> Area Set-Aside (Nov 2007) ( </w:t>
      </w:r>
      <w:hyperlink r:id="rId159" w:tgtFrame="_blank" w:tooltip="42 U.S.C. 5150" w:history="1">
        <w:r w:rsidRPr="00C03423">
          <w:rPr>
            <w:rFonts w:ascii="Times New Roman" w:eastAsia="Times New Roman" w:hAnsi="Times New Roman" w:cs="Times New Roman"/>
            <w:color w:val="0000FF"/>
            <w:sz w:val="24"/>
            <w:szCs w:val="24"/>
            <w:u w:val="single"/>
            <w:bdr w:val="none" w:sz="0" w:space="0" w:color="auto" w:frame="1"/>
          </w:rPr>
          <w:t>42 U.S.C. 5150</w:t>
        </w:r>
      </w:hyperlink>
      <w:r w:rsidRPr="00C03423">
        <w:rPr>
          <w:rFonts w:ascii="Times New Roman" w:eastAsia="Times New Roman" w:hAnsi="Times New Roman" w:cs="Times New Roman"/>
          <w:color w:val="000000"/>
          <w:sz w:val="24"/>
          <w:szCs w:val="24"/>
        </w:rPr>
        <w:t>).</w:t>
      </w:r>
    </w:p>
    <w:p w14:paraId="02CE9D23"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(54)</w:t>
      </w:r>
      <w:r w:rsidRPr="00C03423">
        <w:rPr>
          <w:rFonts w:ascii="Times New Roman" w:eastAsia="Times New Roman" w:hAnsi="Times New Roman" w:cs="Times New Roman"/>
          <w:color w:val="000000"/>
          <w:sz w:val="24"/>
          <w:szCs w:val="24"/>
        </w:rPr>
        <w:t> </w:t>
      </w:r>
      <w:hyperlink r:id="rId160" w:anchor="FAR_52_226_5" w:tooltip="52.226-5" w:history="1">
        <w:r w:rsidRPr="00C03423">
          <w:rPr>
            <w:rFonts w:ascii="Times New Roman" w:eastAsia="Times New Roman" w:hAnsi="Times New Roman" w:cs="Times New Roman"/>
            <w:color w:val="0000FF"/>
            <w:sz w:val="24"/>
            <w:szCs w:val="24"/>
            <w:u w:val="single"/>
            <w:bdr w:val="none" w:sz="0" w:space="0" w:color="auto" w:frame="1"/>
          </w:rPr>
          <w:t>52.226-5</w:t>
        </w:r>
      </w:hyperlink>
      <w:r w:rsidRPr="00C03423">
        <w:rPr>
          <w:rFonts w:ascii="Times New Roman" w:eastAsia="Times New Roman" w:hAnsi="Times New Roman" w:cs="Times New Roman"/>
          <w:color w:val="000000"/>
          <w:sz w:val="24"/>
          <w:szCs w:val="24"/>
        </w:rPr>
        <w:t>, Restrictions on Subcontracting Outside Disaster or </w:t>
      </w:r>
      <w:r w:rsidRPr="00C03423">
        <w:rPr>
          <w:rFonts w:ascii="Times New Roman" w:eastAsia="Times New Roman" w:hAnsi="Times New Roman" w:cs="Times New Roman"/>
          <w:color w:val="000000"/>
          <w:sz w:val="24"/>
          <w:szCs w:val="24"/>
          <w:bdr w:val="none" w:sz="0" w:space="0" w:color="auto" w:frame="1"/>
        </w:rPr>
        <w:t>Emergency</w:t>
      </w:r>
      <w:r w:rsidRPr="00C03423">
        <w:rPr>
          <w:rFonts w:ascii="Times New Roman" w:eastAsia="Times New Roman" w:hAnsi="Times New Roman" w:cs="Times New Roman"/>
          <w:color w:val="000000"/>
          <w:sz w:val="24"/>
          <w:szCs w:val="24"/>
        </w:rPr>
        <w:t> Area (Nov2007) ( </w:t>
      </w:r>
      <w:hyperlink r:id="rId161" w:tgtFrame="_blank" w:tooltip="42 U.S.C. 5150" w:history="1">
        <w:r w:rsidRPr="00C03423">
          <w:rPr>
            <w:rFonts w:ascii="Times New Roman" w:eastAsia="Times New Roman" w:hAnsi="Times New Roman" w:cs="Times New Roman"/>
            <w:color w:val="0000FF"/>
            <w:sz w:val="24"/>
            <w:szCs w:val="24"/>
            <w:u w:val="single"/>
            <w:bdr w:val="none" w:sz="0" w:space="0" w:color="auto" w:frame="1"/>
          </w:rPr>
          <w:t>42 U.S.C. 5150</w:t>
        </w:r>
      </w:hyperlink>
      <w:r w:rsidRPr="00C03423">
        <w:rPr>
          <w:rFonts w:ascii="Times New Roman" w:eastAsia="Times New Roman" w:hAnsi="Times New Roman" w:cs="Times New Roman"/>
          <w:color w:val="000000"/>
          <w:sz w:val="24"/>
          <w:szCs w:val="24"/>
        </w:rPr>
        <w:t>).</w:t>
      </w:r>
    </w:p>
    <w:p w14:paraId="4B6EF067"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(55)</w:t>
      </w:r>
      <w:r w:rsidRPr="00C03423">
        <w:rPr>
          <w:rFonts w:ascii="Times New Roman" w:eastAsia="Times New Roman" w:hAnsi="Times New Roman" w:cs="Times New Roman"/>
          <w:color w:val="000000"/>
          <w:sz w:val="24"/>
          <w:szCs w:val="24"/>
        </w:rPr>
        <w:t> </w:t>
      </w:r>
      <w:hyperlink r:id="rId162" w:anchor="FAR_52_229_12" w:tooltip="52.229-12" w:history="1">
        <w:r w:rsidRPr="00C03423">
          <w:rPr>
            <w:rFonts w:ascii="Times New Roman" w:eastAsia="Times New Roman" w:hAnsi="Times New Roman" w:cs="Times New Roman"/>
            <w:color w:val="0000FF"/>
            <w:sz w:val="24"/>
            <w:szCs w:val="24"/>
            <w:u w:val="single"/>
            <w:bdr w:val="none" w:sz="0" w:space="0" w:color="auto" w:frame="1"/>
          </w:rPr>
          <w:t>52.229-12</w:t>
        </w:r>
      </w:hyperlink>
      <w:r w:rsidRPr="00C03423">
        <w:rPr>
          <w:rFonts w:ascii="Times New Roman" w:eastAsia="Times New Roman" w:hAnsi="Times New Roman" w:cs="Times New Roman"/>
          <w:color w:val="000000"/>
          <w:sz w:val="24"/>
          <w:szCs w:val="24"/>
        </w:rPr>
        <w:t>, Tax on Certain Foreign </w:t>
      </w:r>
      <w:r w:rsidRPr="00C03423">
        <w:rPr>
          <w:rFonts w:ascii="Times New Roman" w:eastAsia="Times New Roman" w:hAnsi="Times New Roman" w:cs="Times New Roman"/>
          <w:color w:val="000000"/>
          <w:sz w:val="24"/>
          <w:szCs w:val="24"/>
          <w:bdr w:val="none" w:sz="0" w:space="0" w:color="auto" w:frame="1"/>
        </w:rPr>
        <w:t>Procurements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(Feb 2021)</w:t>
      </w:r>
      <w:r w:rsidRPr="00C03423">
        <w:rPr>
          <w:rFonts w:ascii="Times New Roman" w:eastAsia="Times New Roman" w:hAnsi="Times New Roman" w:cs="Times New Roman"/>
          <w:color w:val="000000"/>
          <w:sz w:val="24"/>
          <w:szCs w:val="24"/>
        </w:rPr>
        <w:t>.</w:t>
      </w:r>
    </w:p>
    <w:p w14:paraId="7A096B18"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(56)</w:t>
      </w:r>
      <w:r w:rsidRPr="00C03423">
        <w:rPr>
          <w:rFonts w:ascii="Times New Roman" w:eastAsia="Times New Roman" w:hAnsi="Times New Roman" w:cs="Times New Roman"/>
          <w:color w:val="000000"/>
          <w:sz w:val="24"/>
          <w:szCs w:val="24"/>
        </w:rPr>
        <w:t> </w:t>
      </w:r>
      <w:hyperlink r:id="rId163" w:anchor="FAR_52_232_29" w:tooltip="52.232-29" w:history="1">
        <w:r w:rsidRPr="00C03423">
          <w:rPr>
            <w:rFonts w:ascii="Times New Roman" w:eastAsia="Times New Roman" w:hAnsi="Times New Roman" w:cs="Times New Roman"/>
            <w:color w:val="0000FF"/>
            <w:sz w:val="24"/>
            <w:szCs w:val="24"/>
            <w:u w:val="single"/>
            <w:bdr w:val="none" w:sz="0" w:space="0" w:color="auto" w:frame="1"/>
          </w:rPr>
          <w:t>52.232-29</w:t>
        </w:r>
      </w:hyperlink>
      <w:r w:rsidRPr="00C03423">
        <w:rPr>
          <w:rFonts w:ascii="Times New Roman" w:eastAsia="Times New Roman" w:hAnsi="Times New Roman" w:cs="Times New Roman"/>
          <w:color w:val="000000"/>
          <w:sz w:val="24"/>
          <w:szCs w:val="24"/>
        </w:rPr>
        <w:t>, Terms for Financing of Purchases of </w:t>
      </w:r>
      <w:r w:rsidRPr="00C03423">
        <w:rPr>
          <w:rFonts w:ascii="Times New Roman" w:eastAsia="Times New Roman" w:hAnsi="Times New Roman" w:cs="Times New Roman"/>
          <w:color w:val="000000"/>
          <w:sz w:val="24"/>
          <w:szCs w:val="24"/>
          <w:bdr w:val="none" w:sz="0" w:space="0" w:color="auto" w:frame="1"/>
        </w:rPr>
        <w:t>Commercial Products</w:t>
      </w:r>
      <w:r w:rsidRPr="00C03423">
        <w:rPr>
          <w:rFonts w:ascii="Times New Roman" w:eastAsia="Times New Roman" w:hAnsi="Times New Roman" w:cs="Times New Roman"/>
          <w:color w:val="000000"/>
          <w:sz w:val="24"/>
          <w:szCs w:val="24"/>
        </w:rPr>
        <w:t> and </w:t>
      </w:r>
      <w:r w:rsidRPr="00C03423">
        <w:rPr>
          <w:rFonts w:ascii="Times New Roman" w:eastAsia="Times New Roman" w:hAnsi="Times New Roman" w:cs="Times New Roman"/>
          <w:color w:val="000000"/>
          <w:sz w:val="24"/>
          <w:szCs w:val="24"/>
          <w:bdr w:val="none" w:sz="0" w:space="0" w:color="auto" w:frame="1"/>
        </w:rPr>
        <w:t>Commercial Services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164" w:tgtFrame="_blank" w:tooltip="41 U.S.C. 4505" w:history="1">
        <w:r w:rsidRPr="00C03423">
          <w:rPr>
            <w:rFonts w:ascii="Times New Roman" w:eastAsia="Times New Roman" w:hAnsi="Times New Roman" w:cs="Times New Roman"/>
            <w:color w:val="0000FF"/>
            <w:sz w:val="24"/>
            <w:szCs w:val="24"/>
            <w:u w:val="single"/>
            <w:bdr w:val="none" w:sz="0" w:space="0" w:color="auto" w:frame="1"/>
          </w:rPr>
          <w:t>41 U.S.C. 4505</w:t>
        </w:r>
      </w:hyperlink>
      <w:r w:rsidRPr="00C03423">
        <w:rPr>
          <w:rFonts w:ascii="Times New Roman" w:eastAsia="Times New Roman" w:hAnsi="Times New Roman" w:cs="Times New Roman"/>
          <w:color w:val="000000"/>
          <w:sz w:val="24"/>
          <w:szCs w:val="24"/>
        </w:rPr>
        <w:t>, </w:t>
      </w:r>
      <w:hyperlink r:id="rId165" w:tgtFrame="_blank" w:tooltip="10 U.S.C. 2307(f)" w:history="1">
        <w:r w:rsidRPr="00C03423">
          <w:rPr>
            <w:rFonts w:ascii="Times New Roman" w:eastAsia="Times New Roman" w:hAnsi="Times New Roman" w:cs="Times New Roman"/>
            <w:color w:val="0000FF"/>
            <w:sz w:val="24"/>
            <w:szCs w:val="24"/>
            <w:u w:val="single"/>
            <w:bdr w:val="none" w:sz="0" w:space="0" w:color="auto" w:frame="1"/>
          </w:rPr>
          <w:t>10 U.S.C. 2307(f)</w:t>
        </w:r>
      </w:hyperlink>
      <w:r w:rsidRPr="00C03423">
        <w:rPr>
          <w:rFonts w:ascii="Times New Roman" w:eastAsia="Times New Roman" w:hAnsi="Times New Roman" w:cs="Times New Roman"/>
          <w:color w:val="000000"/>
          <w:sz w:val="24"/>
          <w:szCs w:val="24"/>
        </w:rPr>
        <w:t>).</w:t>
      </w:r>
    </w:p>
    <w:p w14:paraId="565E7A18"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(57)</w:t>
      </w:r>
      <w:r w:rsidRPr="00C03423">
        <w:rPr>
          <w:rFonts w:ascii="Times New Roman" w:eastAsia="Times New Roman" w:hAnsi="Times New Roman" w:cs="Times New Roman"/>
          <w:color w:val="000000"/>
          <w:sz w:val="24"/>
          <w:szCs w:val="24"/>
        </w:rPr>
        <w:t> </w:t>
      </w:r>
      <w:hyperlink r:id="rId166" w:anchor="FAR_52_232_30" w:tooltip="52.232-30" w:history="1">
        <w:r w:rsidRPr="00C03423">
          <w:rPr>
            <w:rFonts w:ascii="Times New Roman" w:eastAsia="Times New Roman" w:hAnsi="Times New Roman" w:cs="Times New Roman"/>
            <w:color w:val="0000FF"/>
            <w:sz w:val="24"/>
            <w:szCs w:val="24"/>
            <w:u w:val="single"/>
            <w:bdr w:val="none" w:sz="0" w:space="0" w:color="auto" w:frame="1"/>
          </w:rPr>
          <w:t>52.232-30</w:t>
        </w:r>
      </w:hyperlink>
      <w:r w:rsidRPr="00C03423">
        <w:rPr>
          <w:rFonts w:ascii="Times New Roman" w:eastAsia="Times New Roman" w:hAnsi="Times New Roman" w:cs="Times New Roman"/>
          <w:color w:val="000000"/>
          <w:sz w:val="24"/>
          <w:szCs w:val="24"/>
        </w:rPr>
        <w:t>, Installment Payments for </w:t>
      </w:r>
      <w:r w:rsidRPr="00C03423">
        <w:rPr>
          <w:rFonts w:ascii="Times New Roman" w:eastAsia="Times New Roman" w:hAnsi="Times New Roman" w:cs="Times New Roman"/>
          <w:color w:val="000000"/>
          <w:sz w:val="24"/>
          <w:szCs w:val="24"/>
          <w:bdr w:val="none" w:sz="0" w:space="0" w:color="auto" w:frame="1"/>
        </w:rPr>
        <w:t>Commercial Products</w:t>
      </w:r>
      <w:r w:rsidRPr="00C03423">
        <w:rPr>
          <w:rFonts w:ascii="Times New Roman" w:eastAsia="Times New Roman" w:hAnsi="Times New Roman" w:cs="Times New Roman"/>
          <w:color w:val="000000"/>
          <w:sz w:val="24"/>
          <w:szCs w:val="24"/>
        </w:rPr>
        <w:t> and </w:t>
      </w:r>
      <w:r w:rsidRPr="00C03423">
        <w:rPr>
          <w:rFonts w:ascii="Times New Roman" w:eastAsia="Times New Roman" w:hAnsi="Times New Roman" w:cs="Times New Roman"/>
          <w:color w:val="000000"/>
          <w:sz w:val="24"/>
          <w:szCs w:val="24"/>
          <w:bdr w:val="none" w:sz="0" w:space="0" w:color="auto" w:frame="1"/>
        </w:rPr>
        <w:t>Commercial Services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167" w:tgtFrame="_blank" w:tooltip="41 U.S.C. 4505" w:history="1">
        <w:r w:rsidRPr="00C03423">
          <w:rPr>
            <w:rFonts w:ascii="Times New Roman" w:eastAsia="Times New Roman" w:hAnsi="Times New Roman" w:cs="Times New Roman"/>
            <w:color w:val="0000FF"/>
            <w:sz w:val="24"/>
            <w:szCs w:val="24"/>
            <w:u w:val="single"/>
            <w:bdr w:val="none" w:sz="0" w:space="0" w:color="auto" w:frame="1"/>
          </w:rPr>
          <w:t>41 U.S.C. 4505</w:t>
        </w:r>
      </w:hyperlink>
      <w:r w:rsidRPr="00C03423">
        <w:rPr>
          <w:rFonts w:ascii="Times New Roman" w:eastAsia="Times New Roman" w:hAnsi="Times New Roman" w:cs="Times New Roman"/>
          <w:color w:val="000000"/>
          <w:sz w:val="24"/>
          <w:szCs w:val="24"/>
        </w:rPr>
        <w:t>, </w:t>
      </w:r>
      <w:hyperlink r:id="rId168" w:tgtFrame="_blank" w:tooltip="10 U.S.C. 2307(f)" w:history="1">
        <w:r w:rsidRPr="00C03423">
          <w:rPr>
            <w:rFonts w:ascii="Times New Roman" w:eastAsia="Times New Roman" w:hAnsi="Times New Roman" w:cs="Times New Roman"/>
            <w:color w:val="0000FF"/>
            <w:sz w:val="24"/>
            <w:szCs w:val="24"/>
            <w:u w:val="single"/>
            <w:bdr w:val="none" w:sz="0" w:space="0" w:color="auto" w:frame="1"/>
          </w:rPr>
          <w:t>10 U.S.C. 2307(f)</w:t>
        </w:r>
      </w:hyperlink>
      <w:r w:rsidRPr="00C03423">
        <w:rPr>
          <w:rFonts w:ascii="Times New Roman" w:eastAsia="Times New Roman" w:hAnsi="Times New Roman" w:cs="Times New Roman"/>
          <w:color w:val="000000"/>
          <w:sz w:val="24"/>
          <w:szCs w:val="24"/>
        </w:rPr>
        <w:t>).</w:t>
      </w:r>
    </w:p>
    <w:p w14:paraId="017EC6A9" w14:textId="6FC5716E"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(58)</w:t>
      </w:r>
      <w:r w:rsidRPr="00C03423">
        <w:rPr>
          <w:rFonts w:ascii="Times New Roman" w:eastAsia="Times New Roman" w:hAnsi="Times New Roman" w:cs="Times New Roman"/>
          <w:color w:val="000000"/>
          <w:sz w:val="24"/>
          <w:szCs w:val="24"/>
        </w:rPr>
        <w:t> </w:t>
      </w:r>
      <w:hyperlink r:id="rId169" w:anchor="FAR_52_232_33" w:tooltip="52.232-33" w:history="1">
        <w:r w:rsidRPr="00C03423">
          <w:rPr>
            <w:rFonts w:ascii="Times New Roman" w:eastAsia="Times New Roman" w:hAnsi="Times New Roman" w:cs="Times New Roman"/>
            <w:color w:val="0000FF"/>
            <w:sz w:val="24"/>
            <w:szCs w:val="24"/>
            <w:u w:val="single"/>
            <w:bdr w:val="none" w:sz="0" w:space="0" w:color="auto" w:frame="1"/>
          </w:rPr>
          <w:t>52.232-33</w:t>
        </w:r>
      </w:hyperlink>
      <w:r w:rsidRPr="00C03423">
        <w:rPr>
          <w:rFonts w:ascii="Times New Roman" w:eastAsia="Times New Roman" w:hAnsi="Times New Roman" w:cs="Times New Roman"/>
          <w:color w:val="000000"/>
          <w:sz w:val="24"/>
          <w:szCs w:val="24"/>
        </w:rPr>
        <w:t>, Payment by Electronic Funds Transfer-System for Award Management </w:t>
      </w:r>
      <w:r w:rsidRPr="00C03423">
        <w:rPr>
          <w:rFonts w:ascii="Times New Roman" w:eastAsia="Times New Roman" w:hAnsi="Times New Roman" w:cs="Times New Roman"/>
          <w:smallCaps/>
          <w:color w:val="000000"/>
          <w:sz w:val="24"/>
          <w:szCs w:val="24"/>
          <w:bdr w:val="none" w:sz="0" w:space="0" w:color="auto" w:frame="1"/>
        </w:rPr>
        <w:t>(Oct2018)</w:t>
      </w:r>
      <w:r w:rsidRPr="00C03423">
        <w:rPr>
          <w:rFonts w:ascii="Times New Roman" w:eastAsia="Times New Roman" w:hAnsi="Times New Roman" w:cs="Times New Roman"/>
          <w:color w:val="000000"/>
          <w:sz w:val="24"/>
          <w:szCs w:val="24"/>
        </w:rPr>
        <w:t> ( </w:t>
      </w:r>
      <w:hyperlink r:id="rId170" w:tgtFrame="_blank" w:tooltip="31 U.S.C. 3332" w:history="1">
        <w:r w:rsidRPr="00C03423">
          <w:rPr>
            <w:rFonts w:ascii="Times New Roman" w:eastAsia="Times New Roman" w:hAnsi="Times New Roman" w:cs="Times New Roman"/>
            <w:color w:val="0000FF"/>
            <w:sz w:val="24"/>
            <w:szCs w:val="24"/>
            <w:u w:val="single"/>
            <w:bdr w:val="none" w:sz="0" w:space="0" w:color="auto" w:frame="1"/>
          </w:rPr>
          <w:t>31 U.S.C. 3332</w:t>
        </w:r>
      </w:hyperlink>
      <w:r w:rsidRPr="00C03423">
        <w:rPr>
          <w:rFonts w:ascii="Times New Roman" w:eastAsia="Times New Roman" w:hAnsi="Times New Roman" w:cs="Times New Roman"/>
          <w:color w:val="000000"/>
          <w:sz w:val="24"/>
          <w:szCs w:val="24"/>
        </w:rPr>
        <w:t>).</w:t>
      </w:r>
    </w:p>
    <w:p w14:paraId="7797EFFF"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(59)</w:t>
      </w:r>
      <w:r w:rsidRPr="00C03423">
        <w:rPr>
          <w:rFonts w:ascii="Times New Roman" w:eastAsia="Times New Roman" w:hAnsi="Times New Roman" w:cs="Times New Roman"/>
          <w:color w:val="000000"/>
          <w:sz w:val="24"/>
          <w:szCs w:val="24"/>
        </w:rPr>
        <w:t> </w:t>
      </w:r>
      <w:hyperlink r:id="rId171" w:anchor="FAR_52_232_34" w:tooltip="52.232-34" w:history="1">
        <w:r w:rsidRPr="00C03423">
          <w:rPr>
            <w:rFonts w:ascii="Times New Roman" w:eastAsia="Times New Roman" w:hAnsi="Times New Roman" w:cs="Times New Roman"/>
            <w:color w:val="0000FF"/>
            <w:sz w:val="24"/>
            <w:szCs w:val="24"/>
            <w:u w:val="single"/>
            <w:bdr w:val="none" w:sz="0" w:space="0" w:color="auto" w:frame="1"/>
          </w:rPr>
          <w:t>52.232-34</w:t>
        </w:r>
      </w:hyperlink>
      <w:r w:rsidRPr="00C03423">
        <w:rPr>
          <w:rFonts w:ascii="Times New Roman" w:eastAsia="Times New Roman" w:hAnsi="Times New Roman" w:cs="Times New Roman"/>
          <w:color w:val="000000"/>
          <w:sz w:val="24"/>
          <w:szCs w:val="24"/>
        </w:rPr>
        <w:t>, Payment by Electronic Funds Transfer-Other than System for Award Management (Jul 2013) ( </w:t>
      </w:r>
      <w:hyperlink r:id="rId172" w:tgtFrame="_blank" w:tooltip="31 U.S.C. 3332" w:history="1">
        <w:r w:rsidRPr="00C03423">
          <w:rPr>
            <w:rFonts w:ascii="Times New Roman" w:eastAsia="Times New Roman" w:hAnsi="Times New Roman" w:cs="Times New Roman"/>
            <w:color w:val="0000FF"/>
            <w:sz w:val="24"/>
            <w:szCs w:val="24"/>
            <w:u w:val="single"/>
            <w:bdr w:val="none" w:sz="0" w:space="0" w:color="auto" w:frame="1"/>
          </w:rPr>
          <w:t>31 U.S.C. 3332</w:t>
        </w:r>
      </w:hyperlink>
      <w:r w:rsidRPr="00C03423">
        <w:rPr>
          <w:rFonts w:ascii="Times New Roman" w:eastAsia="Times New Roman" w:hAnsi="Times New Roman" w:cs="Times New Roman"/>
          <w:color w:val="000000"/>
          <w:sz w:val="24"/>
          <w:szCs w:val="24"/>
        </w:rPr>
        <w:t>).</w:t>
      </w:r>
    </w:p>
    <w:p w14:paraId="1ADF0918"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(60)</w:t>
      </w:r>
      <w:r w:rsidRPr="00C03423">
        <w:rPr>
          <w:rFonts w:ascii="Times New Roman" w:eastAsia="Times New Roman" w:hAnsi="Times New Roman" w:cs="Times New Roman"/>
          <w:color w:val="000000"/>
          <w:sz w:val="24"/>
          <w:szCs w:val="24"/>
        </w:rPr>
        <w:t> </w:t>
      </w:r>
      <w:hyperlink r:id="rId173" w:anchor="FAR_52_232_36" w:tooltip="52.232-36" w:history="1">
        <w:r w:rsidRPr="00C03423">
          <w:rPr>
            <w:rFonts w:ascii="Times New Roman" w:eastAsia="Times New Roman" w:hAnsi="Times New Roman" w:cs="Times New Roman"/>
            <w:color w:val="0000FF"/>
            <w:sz w:val="24"/>
            <w:szCs w:val="24"/>
            <w:u w:val="single"/>
            <w:bdr w:val="none" w:sz="0" w:space="0" w:color="auto" w:frame="1"/>
          </w:rPr>
          <w:t>52.232-36</w:t>
        </w:r>
      </w:hyperlink>
      <w:r w:rsidRPr="00C03423">
        <w:rPr>
          <w:rFonts w:ascii="Times New Roman" w:eastAsia="Times New Roman" w:hAnsi="Times New Roman" w:cs="Times New Roman"/>
          <w:color w:val="000000"/>
          <w:sz w:val="24"/>
          <w:szCs w:val="24"/>
        </w:rPr>
        <w:t>, Payment by Third Party </w:t>
      </w:r>
      <w:r w:rsidRPr="00C03423">
        <w:rPr>
          <w:rFonts w:ascii="Times New Roman" w:eastAsia="Times New Roman" w:hAnsi="Times New Roman" w:cs="Times New Roman"/>
          <w:smallCaps/>
          <w:color w:val="000000"/>
          <w:sz w:val="24"/>
          <w:szCs w:val="24"/>
          <w:bdr w:val="none" w:sz="0" w:space="0" w:color="auto" w:frame="1"/>
        </w:rPr>
        <w:t>(May 2014)</w:t>
      </w:r>
      <w:r w:rsidRPr="00C03423">
        <w:rPr>
          <w:rFonts w:ascii="Times New Roman" w:eastAsia="Times New Roman" w:hAnsi="Times New Roman" w:cs="Times New Roman"/>
          <w:color w:val="000000"/>
          <w:sz w:val="24"/>
          <w:szCs w:val="24"/>
        </w:rPr>
        <w:t> ( </w:t>
      </w:r>
      <w:hyperlink r:id="rId174" w:tgtFrame="_blank" w:tooltip="31 U.S.C. 3332" w:history="1">
        <w:r w:rsidRPr="00C03423">
          <w:rPr>
            <w:rFonts w:ascii="Times New Roman" w:eastAsia="Times New Roman" w:hAnsi="Times New Roman" w:cs="Times New Roman"/>
            <w:color w:val="0000FF"/>
            <w:sz w:val="24"/>
            <w:szCs w:val="24"/>
            <w:u w:val="single"/>
            <w:bdr w:val="none" w:sz="0" w:space="0" w:color="auto" w:frame="1"/>
          </w:rPr>
          <w:t>31 U.S.C. 3332</w:t>
        </w:r>
      </w:hyperlink>
      <w:r w:rsidRPr="00C03423">
        <w:rPr>
          <w:rFonts w:ascii="Times New Roman" w:eastAsia="Times New Roman" w:hAnsi="Times New Roman" w:cs="Times New Roman"/>
          <w:color w:val="000000"/>
          <w:sz w:val="24"/>
          <w:szCs w:val="24"/>
        </w:rPr>
        <w:t>).</w:t>
      </w:r>
    </w:p>
    <w:p w14:paraId="796C9BAE" w14:textId="049D75FC"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(61)</w:t>
      </w:r>
      <w:r w:rsidRPr="00C03423">
        <w:rPr>
          <w:rFonts w:ascii="Times New Roman" w:eastAsia="Times New Roman" w:hAnsi="Times New Roman" w:cs="Times New Roman"/>
          <w:color w:val="000000"/>
          <w:sz w:val="24"/>
          <w:szCs w:val="24"/>
        </w:rPr>
        <w:t> </w:t>
      </w:r>
      <w:hyperlink r:id="rId175" w:anchor="FAR_52_239_1" w:tooltip="52.239-1" w:history="1">
        <w:r w:rsidRPr="00C03423">
          <w:rPr>
            <w:rFonts w:ascii="Times New Roman" w:eastAsia="Times New Roman" w:hAnsi="Times New Roman" w:cs="Times New Roman"/>
            <w:color w:val="0000FF"/>
            <w:sz w:val="24"/>
            <w:szCs w:val="24"/>
            <w:u w:val="single"/>
            <w:bdr w:val="none" w:sz="0" w:space="0" w:color="auto" w:frame="1"/>
          </w:rPr>
          <w:t>52.239-1</w:t>
        </w:r>
      </w:hyperlink>
      <w:r w:rsidRPr="00C03423">
        <w:rPr>
          <w:rFonts w:ascii="Times New Roman" w:eastAsia="Times New Roman" w:hAnsi="Times New Roman" w:cs="Times New Roman"/>
          <w:color w:val="000000"/>
          <w:sz w:val="24"/>
          <w:szCs w:val="24"/>
        </w:rPr>
        <w:t>, Privacy or Security Safeguards </w:t>
      </w:r>
      <w:r w:rsidRPr="00C03423">
        <w:rPr>
          <w:rFonts w:ascii="Times New Roman" w:eastAsia="Times New Roman" w:hAnsi="Times New Roman" w:cs="Times New Roman"/>
          <w:smallCaps/>
          <w:color w:val="000000"/>
          <w:sz w:val="24"/>
          <w:szCs w:val="24"/>
          <w:bdr w:val="none" w:sz="0" w:space="0" w:color="auto" w:frame="1"/>
        </w:rPr>
        <w:t>(Aug 1996)</w:t>
      </w:r>
      <w:r w:rsidRPr="00C03423">
        <w:rPr>
          <w:rFonts w:ascii="Times New Roman" w:eastAsia="Times New Roman" w:hAnsi="Times New Roman" w:cs="Times New Roman"/>
          <w:color w:val="000000"/>
          <w:sz w:val="24"/>
          <w:szCs w:val="24"/>
        </w:rPr>
        <w:t> ( </w:t>
      </w:r>
      <w:hyperlink r:id="rId176" w:tgtFrame="_blank" w:tooltip="5 U.S.C. 552a" w:history="1">
        <w:r w:rsidRPr="00C03423">
          <w:rPr>
            <w:rFonts w:ascii="Times New Roman" w:eastAsia="Times New Roman" w:hAnsi="Times New Roman" w:cs="Times New Roman"/>
            <w:color w:val="0000FF"/>
            <w:sz w:val="24"/>
            <w:szCs w:val="24"/>
            <w:u w:val="single"/>
            <w:bdr w:val="none" w:sz="0" w:space="0" w:color="auto" w:frame="1"/>
          </w:rPr>
          <w:t>5 U.S.C. 552a</w:t>
        </w:r>
      </w:hyperlink>
      <w:r w:rsidRPr="00C03423">
        <w:rPr>
          <w:rFonts w:ascii="Times New Roman" w:eastAsia="Times New Roman" w:hAnsi="Times New Roman" w:cs="Times New Roman"/>
          <w:color w:val="000000"/>
          <w:sz w:val="24"/>
          <w:szCs w:val="24"/>
        </w:rPr>
        <w:t>).</w:t>
      </w:r>
    </w:p>
    <w:p w14:paraId="569D6ABB"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(62)</w:t>
      </w:r>
      <w:r w:rsidRPr="00C03423">
        <w:rPr>
          <w:rFonts w:ascii="Times New Roman" w:eastAsia="Times New Roman" w:hAnsi="Times New Roman" w:cs="Times New Roman"/>
          <w:color w:val="000000"/>
          <w:sz w:val="24"/>
          <w:szCs w:val="24"/>
        </w:rPr>
        <w:t> </w:t>
      </w:r>
      <w:hyperlink r:id="rId177" w:anchor="FAR_52_242_5" w:tooltip="52.242-5" w:history="1">
        <w:r w:rsidRPr="00C03423">
          <w:rPr>
            <w:rFonts w:ascii="Times New Roman" w:eastAsia="Times New Roman" w:hAnsi="Times New Roman" w:cs="Times New Roman"/>
            <w:color w:val="0000FF"/>
            <w:sz w:val="24"/>
            <w:szCs w:val="24"/>
            <w:u w:val="single"/>
            <w:bdr w:val="none" w:sz="0" w:space="0" w:color="auto" w:frame="1"/>
          </w:rPr>
          <w:t>52.242-5</w:t>
        </w:r>
      </w:hyperlink>
      <w:r w:rsidRPr="00C03423">
        <w:rPr>
          <w:rFonts w:ascii="Times New Roman" w:eastAsia="Times New Roman" w:hAnsi="Times New Roman" w:cs="Times New Roman"/>
          <w:color w:val="000000"/>
          <w:sz w:val="24"/>
          <w:szCs w:val="24"/>
        </w:rPr>
        <w:t>, Payments to </w:t>
      </w:r>
      <w:r w:rsidRPr="00C03423">
        <w:rPr>
          <w:rFonts w:ascii="Times New Roman" w:eastAsia="Times New Roman" w:hAnsi="Times New Roman" w:cs="Times New Roman"/>
          <w:color w:val="000000"/>
          <w:sz w:val="24"/>
          <w:szCs w:val="24"/>
          <w:bdr w:val="none" w:sz="0" w:space="0" w:color="auto" w:frame="1"/>
        </w:rPr>
        <w:t>Small Business Subcontractors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(Jan 2017)</w:t>
      </w:r>
      <w:r w:rsidRPr="00C03423">
        <w:rPr>
          <w:rFonts w:ascii="Times New Roman" w:eastAsia="Times New Roman" w:hAnsi="Times New Roman" w:cs="Times New Roman"/>
          <w:color w:val="000000"/>
          <w:sz w:val="24"/>
          <w:szCs w:val="24"/>
        </w:rPr>
        <w:t> ( </w:t>
      </w:r>
      <w:hyperlink r:id="rId178" w:tgtFrame="_blank" w:tooltip="15 U.S.C. 637(d)(13)" w:history="1">
        <w:r w:rsidRPr="00C03423">
          <w:rPr>
            <w:rFonts w:ascii="Times New Roman" w:eastAsia="Times New Roman" w:hAnsi="Times New Roman" w:cs="Times New Roman"/>
            <w:color w:val="0000FF"/>
            <w:sz w:val="24"/>
            <w:szCs w:val="24"/>
            <w:u w:val="single"/>
            <w:bdr w:val="none" w:sz="0" w:space="0" w:color="auto" w:frame="1"/>
          </w:rPr>
          <w:t>15 U.S.C. 637(d)(13)</w:t>
        </w:r>
      </w:hyperlink>
      <w:r w:rsidRPr="00C03423">
        <w:rPr>
          <w:rFonts w:ascii="Times New Roman" w:eastAsia="Times New Roman" w:hAnsi="Times New Roman" w:cs="Times New Roman"/>
          <w:color w:val="000000"/>
          <w:sz w:val="24"/>
          <w:szCs w:val="24"/>
        </w:rPr>
        <w:t>).</w:t>
      </w:r>
    </w:p>
    <w:p w14:paraId="58B2BDB4" w14:textId="32846940"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(63)</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179" w:anchor="FAR_52_247_64" w:tooltip="52.247-64" w:history="1">
        <w:r w:rsidRPr="00C03423">
          <w:rPr>
            <w:rFonts w:ascii="Times New Roman" w:eastAsia="Times New Roman" w:hAnsi="Times New Roman" w:cs="Times New Roman"/>
            <w:color w:val="0000FF"/>
            <w:sz w:val="24"/>
            <w:szCs w:val="24"/>
            <w:u w:val="single"/>
            <w:bdr w:val="none" w:sz="0" w:space="0" w:color="auto" w:frame="1"/>
          </w:rPr>
          <w:t>52.247-64</w:t>
        </w:r>
      </w:hyperlink>
      <w:r w:rsidRPr="00C03423">
        <w:rPr>
          <w:rFonts w:ascii="Times New Roman" w:eastAsia="Times New Roman" w:hAnsi="Times New Roman" w:cs="Times New Roman"/>
          <w:color w:val="000000"/>
          <w:sz w:val="24"/>
          <w:szCs w:val="24"/>
        </w:rPr>
        <w:t>, Preference for Privately Owned U.S.-Flag Commercial Vessels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180" w:tgtFrame="_blank" w:tooltip="46 U.S.C. 55305" w:history="1">
        <w:r w:rsidRPr="00C03423">
          <w:rPr>
            <w:rFonts w:ascii="Times New Roman" w:eastAsia="Times New Roman" w:hAnsi="Times New Roman" w:cs="Times New Roman"/>
            <w:color w:val="0000FF"/>
            <w:sz w:val="24"/>
            <w:szCs w:val="24"/>
            <w:u w:val="single"/>
            <w:bdr w:val="none" w:sz="0" w:space="0" w:color="auto" w:frame="1"/>
          </w:rPr>
          <w:t>46 U.S.C. 55305</w:t>
        </w:r>
      </w:hyperlink>
      <w:r w:rsidRPr="00C03423">
        <w:rPr>
          <w:rFonts w:ascii="Times New Roman" w:eastAsia="Times New Roman" w:hAnsi="Times New Roman" w:cs="Times New Roman"/>
          <w:color w:val="000000"/>
          <w:sz w:val="24"/>
          <w:szCs w:val="24"/>
        </w:rPr>
        <w:t> and </w:t>
      </w:r>
      <w:hyperlink r:id="rId181" w:tgtFrame="_blank" w:tooltip="10 U.S.C. 2631" w:history="1">
        <w:r w:rsidRPr="00C03423">
          <w:rPr>
            <w:rFonts w:ascii="Times New Roman" w:eastAsia="Times New Roman" w:hAnsi="Times New Roman" w:cs="Times New Roman"/>
            <w:color w:val="0000FF"/>
            <w:sz w:val="24"/>
            <w:szCs w:val="24"/>
            <w:u w:val="single"/>
            <w:bdr w:val="none" w:sz="0" w:space="0" w:color="auto" w:frame="1"/>
          </w:rPr>
          <w:t>10 U.S.C. 2631</w:t>
        </w:r>
      </w:hyperlink>
      <w:r w:rsidRPr="00C03423">
        <w:rPr>
          <w:rFonts w:ascii="Times New Roman" w:eastAsia="Times New Roman" w:hAnsi="Times New Roman" w:cs="Times New Roman"/>
          <w:color w:val="000000"/>
          <w:sz w:val="24"/>
          <w:szCs w:val="24"/>
        </w:rPr>
        <w:t>).</w:t>
      </w:r>
    </w:p>
    <w:p w14:paraId="5C24921B"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(Apr 2003)</w:t>
      </w:r>
      <w:r w:rsidRPr="00C03423">
        <w:rPr>
          <w:rFonts w:ascii="Times New Roman" w:eastAsia="Times New Roman" w:hAnsi="Times New Roman" w:cs="Times New Roman"/>
          <w:color w:val="000000"/>
          <w:sz w:val="24"/>
          <w:szCs w:val="24"/>
        </w:rPr>
        <w:t> of </w:t>
      </w:r>
      <w:hyperlink r:id="rId182" w:anchor="FAR_52_247_64" w:tooltip="52.247-64" w:history="1">
        <w:r w:rsidRPr="00C03423">
          <w:rPr>
            <w:rFonts w:ascii="Times New Roman" w:eastAsia="Times New Roman" w:hAnsi="Times New Roman" w:cs="Times New Roman"/>
            <w:color w:val="0000FF"/>
            <w:sz w:val="24"/>
            <w:szCs w:val="24"/>
            <w:u w:val="single"/>
            <w:bdr w:val="none" w:sz="0" w:space="0" w:color="auto" w:frame="1"/>
          </w:rPr>
          <w:t>52.247-64</w:t>
        </w:r>
      </w:hyperlink>
      <w:r w:rsidRPr="00C03423">
        <w:rPr>
          <w:rFonts w:ascii="Times New Roman" w:eastAsia="Times New Roman" w:hAnsi="Times New Roman" w:cs="Times New Roman"/>
          <w:color w:val="000000"/>
          <w:sz w:val="24"/>
          <w:szCs w:val="24"/>
        </w:rPr>
        <w:t>.</w:t>
      </w:r>
    </w:p>
    <w:p w14:paraId="02060F59"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(iii)</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II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of </w:t>
      </w:r>
      <w:hyperlink r:id="rId183" w:anchor="FAR_52_247_64" w:tooltip="52.247-64" w:history="1">
        <w:r w:rsidRPr="00C03423">
          <w:rPr>
            <w:rFonts w:ascii="Times New Roman" w:eastAsia="Times New Roman" w:hAnsi="Times New Roman" w:cs="Times New Roman"/>
            <w:color w:val="0000FF"/>
            <w:sz w:val="24"/>
            <w:szCs w:val="24"/>
            <w:u w:val="single"/>
            <w:bdr w:val="none" w:sz="0" w:space="0" w:color="auto" w:frame="1"/>
          </w:rPr>
          <w:t>52.247-64</w:t>
        </w:r>
      </w:hyperlink>
      <w:r w:rsidRPr="00C03423">
        <w:rPr>
          <w:rFonts w:ascii="Times New Roman" w:eastAsia="Times New Roman" w:hAnsi="Times New Roman" w:cs="Times New Roman"/>
          <w:color w:val="000000"/>
          <w:sz w:val="24"/>
          <w:szCs w:val="24"/>
        </w:rPr>
        <w:t>.</w:t>
      </w:r>
    </w:p>
    <w:p w14:paraId="3D876E46" w14:textId="77777777" w:rsidR="00C03423" w:rsidRPr="00C03423" w:rsidRDefault="00C03423" w:rsidP="004D4056">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(c)</w:t>
      </w:r>
      <w:r w:rsidRPr="00C03423">
        <w:rPr>
          <w:rFonts w:ascii="Times New Roman" w:eastAsia="Times New Roman" w:hAnsi="Times New Roman" w:cs="Times New Roman"/>
          <w:color w:val="000000"/>
          <w:sz w:val="24"/>
          <w:szCs w:val="24"/>
        </w:rPr>
        <w:t> The Contractor </w:t>
      </w:r>
      <w:r w:rsidRPr="00C03423">
        <w:rPr>
          <w:rFonts w:ascii="Times New Roman" w:eastAsia="Times New Roman" w:hAnsi="Times New Roman" w:cs="Times New Roman"/>
          <w:color w:val="000000"/>
          <w:sz w:val="24"/>
          <w:szCs w:val="24"/>
          <w:bdr w:val="none" w:sz="0" w:space="0" w:color="auto" w:frame="1"/>
        </w:rPr>
        <w:t>shall</w:t>
      </w:r>
      <w:r w:rsidRPr="00C03423">
        <w:rPr>
          <w:rFonts w:ascii="Times New Roman" w:eastAsia="Times New Roman" w:hAnsi="Times New Roman" w:cs="Times New Roman"/>
          <w:color w:val="000000"/>
          <w:sz w:val="24"/>
          <w:szCs w:val="24"/>
        </w:rPr>
        <w:t> comply with the FAR clauses in this paragraph (c), applicable to </w:t>
      </w:r>
      <w:r w:rsidRPr="00C03423">
        <w:rPr>
          <w:rFonts w:ascii="Times New Roman" w:eastAsia="Times New Roman" w:hAnsi="Times New Roman" w:cs="Times New Roman"/>
          <w:color w:val="000000"/>
          <w:sz w:val="24"/>
          <w:szCs w:val="24"/>
          <w:bdr w:val="none" w:sz="0" w:space="0" w:color="auto" w:frame="1"/>
        </w:rPr>
        <w:t>commercial services</w:t>
      </w:r>
      <w:r w:rsidRPr="00C03423">
        <w:rPr>
          <w:rFonts w:ascii="Times New Roman" w:eastAsia="Times New Roman" w:hAnsi="Times New Roman" w:cs="Times New Roman"/>
          <w:color w:val="000000"/>
          <w:sz w:val="24"/>
          <w:szCs w:val="24"/>
        </w:rPr>
        <w:t>, that the </w:t>
      </w:r>
      <w:r w:rsidRPr="00C03423">
        <w:rPr>
          <w:rFonts w:ascii="Times New Roman" w:eastAsia="Times New Roman" w:hAnsi="Times New Roman" w:cs="Times New Roman"/>
          <w:color w:val="000000"/>
          <w:sz w:val="24"/>
          <w:szCs w:val="24"/>
          <w:bdr w:val="none" w:sz="0" w:space="0" w:color="auto" w:frame="1"/>
        </w:rPr>
        <w:t>Contracting Officer</w:t>
      </w:r>
      <w:r w:rsidRPr="00C03423">
        <w:rPr>
          <w:rFonts w:ascii="Times New Roman" w:eastAsia="Times New Roman" w:hAnsi="Times New Roman" w:cs="Times New Roman"/>
          <w:color w:val="000000"/>
          <w:sz w:val="24"/>
          <w:szCs w:val="24"/>
        </w:rPr>
        <w:t> has indicated as being incorporated in this contract by reference to implement provisions of law or Executive orders applicable to </w:t>
      </w:r>
      <w:r w:rsidRPr="00C03423">
        <w:rPr>
          <w:rFonts w:ascii="Times New Roman" w:eastAsia="Times New Roman" w:hAnsi="Times New Roman" w:cs="Times New Roman"/>
          <w:color w:val="000000"/>
          <w:sz w:val="24"/>
          <w:szCs w:val="24"/>
          <w:bdr w:val="none" w:sz="0" w:space="0" w:color="auto" w:frame="1"/>
        </w:rPr>
        <w:t>acquisitions</w:t>
      </w:r>
      <w:r w:rsidRPr="00C03423">
        <w:rPr>
          <w:rFonts w:ascii="Times New Roman" w:eastAsia="Times New Roman" w:hAnsi="Times New Roman" w:cs="Times New Roman"/>
          <w:color w:val="000000"/>
          <w:sz w:val="24"/>
          <w:szCs w:val="24"/>
        </w:rPr>
        <w:t> of </w:t>
      </w:r>
      <w:r w:rsidRPr="00C03423">
        <w:rPr>
          <w:rFonts w:ascii="Times New Roman" w:eastAsia="Times New Roman" w:hAnsi="Times New Roman" w:cs="Times New Roman"/>
          <w:color w:val="000000"/>
          <w:sz w:val="24"/>
          <w:szCs w:val="24"/>
          <w:bdr w:val="none" w:sz="0" w:space="0" w:color="auto" w:frame="1"/>
        </w:rPr>
        <w:t>commercial products</w:t>
      </w:r>
      <w:r w:rsidRPr="00C03423">
        <w:rPr>
          <w:rFonts w:ascii="Times New Roman" w:eastAsia="Times New Roman" w:hAnsi="Times New Roman" w:cs="Times New Roman"/>
          <w:color w:val="000000"/>
          <w:sz w:val="24"/>
          <w:szCs w:val="24"/>
        </w:rPr>
        <w:t> and </w:t>
      </w:r>
      <w:r w:rsidRPr="00C03423">
        <w:rPr>
          <w:rFonts w:ascii="Times New Roman" w:eastAsia="Times New Roman" w:hAnsi="Times New Roman" w:cs="Times New Roman"/>
          <w:color w:val="000000"/>
          <w:sz w:val="24"/>
          <w:szCs w:val="24"/>
          <w:bdr w:val="none" w:sz="0" w:space="0" w:color="auto" w:frame="1"/>
        </w:rPr>
        <w:t>commercial services</w:t>
      </w:r>
      <w:r w:rsidRPr="00C03423">
        <w:rPr>
          <w:rFonts w:ascii="Times New Roman" w:eastAsia="Times New Roman" w:hAnsi="Times New Roman" w:cs="Times New Roman"/>
          <w:color w:val="000000"/>
          <w:sz w:val="24"/>
          <w:szCs w:val="24"/>
        </w:rPr>
        <w:t>:</w:t>
      </w:r>
    </w:p>
    <w:p w14:paraId="0F9E3BF7" w14:textId="77777777" w:rsidR="00C03423" w:rsidRPr="00C03423" w:rsidRDefault="00C03423" w:rsidP="004D4056">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w:t>
      </w:r>
      <w:r w:rsidRPr="00C03423">
        <w:rPr>
          <w:rFonts w:ascii="Times New Roman" w:eastAsia="Times New Roman" w:hAnsi="Times New Roman" w:cs="Times New Roman"/>
          <w:i/>
          <w:iCs/>
          <w:color w:val="000000"/>
          <w:sz w:val="24"/>
          <w:szCs w:val="24"/>
          <w:bdr w:val="none" w:sz="0" w:space="0" w:color="auto" w:frame="1"/>
        </w:rPr>
        <w:t>Contracting Officer check as appropriate.</w:t>
      </w:r>
      <w:r w:rsidRPr="00C03423">
        <w:rPr>
          <w:rFonts w:ascii="Times New Roman" w:eastAsia="Times New Roman" w:hAnsi="Times New Roman" w:cs="Times New Roman"/>
          <w:color w:val="000000"/>
          <w:sz w:val="24"/>
          <w:szCs w:val="24"/>
        </w:rPr>
        <w:t>]</w:t>
      </w:r>
    </w:p>
    <w:p w14:paraId="446F369E"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w:t>
      </w:r>
      <w:r w:rsidRPr="00C03423">
        <w:rPr>
          <w:rFonts w:ascii="Times New Roman" w:eastAsia="Times New Roman" w:hAnsi="Times New Roman" w:cs="Times New Roman"/>
          <w:color w:val="000000"/>
          <w:sz w:val="24"/>
          <w:szCs w:val="24"/>
        </w:rPr>
        <w:t> </w:t>
      </w:r>
      <w:hyperlink r:id="rId184" w:anchor="FAR_52_222_41" w:tooltip="52.222-41" w:history="1">
        <w:r w:rsidRPr="00C03423">
          <w:rPr>
            <w:rFonts w:ascii="Times New Roman" w:eastAsia="Times New Roman" w:hAnsi="Times New Roman" w:cs="Times New Roman"/>
            <w:color w:val="0000FF"/>
            <w:sz w:val="24"/>
            <w:szCs w:val="24"/>
            <w:u w:val="single"/>
            <w:bdr w:val="none" w:sz="0" w:space="0" w:color="auto" w:frame="1"/>
          </w:rPr>
          <w:t>52.222-41</w:t>
        </w:r>
      </w:hyperlink>
      <w:r w:rsidRPr="00C03423">
        <w:rPr>
          <w:rFonts w:ascii="Times New Roman" w:eastAsia="Times New Roman" w:hAnsi="Times New Roman" w:cs="Times New Roman"/>
          <w:color w:val="000000"/>
          <w:sz w:val="24"/>
          <w:szCs w:val="24"/>
        </w:rPr>
        <w:t>, Service Contract Labor Standards </w:t>
      </w:r>
      <w:r w:rsidRPr="00C03423">
        <w:rPr>
          <w:rFonts w:ascii="Times New Roman" w:eastAsia="Times New Roman" w:hAnsi="Times New Roman" w:cs="Times New Roman"/>
          <w:smallCaps/>
          <w:color w:val="000000"/>
          <w:sz w:val="24"/>
          <w:szCs w:val="24"/>
          <w:bdr w:val="none" w:sz="0" w:space="0" w:color="auto" w:frame="1"/>
        </w:rPr>
        <w:t>(Aug 2018)</w:t>
      </w:r>
      <w:r w:rsidRPr="00C03423">
        <w:rPr>
          <w:rFonts w:ascii="Times New Roman" w:eastAsia="Times New Roman" w:hAnsi="Times New Roman" w:cs="Times New Roman"/>
          <w:color w:val="000000"/>
          <w:sz w:val="24"/>
          <w:szCs w:val="24"/>
        </w:rPr>
        <w:t> ( </w:t>
      </w:r>
      <w:hyperlink r:id="rId185" w:tgtFrame="_blank" w:tooltip="41 U.S.C. chapter67" w:history="1">
        <w:r w:rsidRPr="00C03423">
          <w:rPr>
            <w:rFonts w:ascii="Times New Roman" w:eastAsia="Times New Roman" w:hAnsi="Times New Roman" w:cs="Times New Roman"/>
            <w:color w:val="0000FF"/>
            <w:sz w:val="24"/>
            <w:szCs w:val="24"/>
            <w:u w:val="single"/>
            <w:bdr w:val="none" w:sz="0" w:space="0" w:color="auto" w:frame="1"/>
          </w:rPr>
          <w:t>41 U.S.C. chapter67</w:t>
        </w:r>
      </w:hyperlink>
      <w:r w:rsidRPr="00C03423">
        <w:rPr>
          <w:rFonts w:ascii="Times New Roman" w:eastAsia="Times New Roman" w:hAnsi="Times New Roman" w:cs="Times New Roman"/>
          <w:color w:val="000000"/>
          <w:sz w:val="24"/>
          <w:szCs w:val="24"/>
        </w:rPr>
        <w:t>).</w:t>
      </w:r>
    </w:p>
    <w:p w14:paraId="798F149A"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w:t>
      </w:r>
      <w:r w:rsidRPr="00C03423">
        <w:rPr>
          <w:rFonts w:ascii="Times New Roman" w:eastAsia="Times New Roman" w:hAnsi="Times New Roman" w:cs="Times New Roman"/>
          <w:color w:val="000000"/>
          <w:sz w:val="24"/>
          <w:szCs w:val="24"/>
        </w:rPr>
        <w:t> </w:t>
      </w:r>
      <w:hyperlink r:id="rId186" w:anchor="FAR_52_222_42" w:tooltip="52.222-42" w:history="1">
        <w:r w:rsidRPr="00C03423">
          <w:rPr>
            <w:rFonts w:ascii="Times New Roman" w:eastAsia="Times New Roman" w:hAnsi="Times New Roman" w:cs="Times New Roman"/>
            <w:color w:val="0000FF"/>
            <w:sz w:val="24"/>
            <w:szCs w:val="24"/>
            <w:u w:val="single"/>
            <w:bdr w:val="none" w:sz="0" w:space="0" w:color="auto" w:frame="1"/>
          </w:rPr>
          <w:t>52.222-42</w:t>
        </w:r>
      </w:hyperlink>
      <w:r w:rsidRPr="00C03423">
        <w:rPr>
          <w:rFonts w:ascii="Times New Roman" w:eastAsia="Times New Roman" w:hAnsi="Times New Roman" w:cs="Times New Roman"/>
          <w:color w:val="000000"/>
          <w:sz w:val="24"/>
          <w:szCs w:val="24"/>
        </w:rPr>
        <w:t>, Statement of Equivalent Rates for Federal Hires </w:t>
      </w:r>
      <w:r w:rsidRPr="00C03423">
        <w:rPr>
          <w:rFonts w:ascii="Times New Roman" w:eastAsia="Times New Roman" w:hAnsi="Times New Roman" w:cs="Times New Roman"/>
          <w:smallCaps/>
          <w:color w:val="000000"/>
          <w:sz w:val="24"/>
          <w:szCs w:val="24"/>
          <w:bdr w:val="none" w:sz="0" w:space="0" w:color="auto" w:frame="1"/>
        </w:rPr>
        <w:t>(May 2014)</w:t>
      </w:r>
      <w:r w:rsidRPr="00C03423">
        <w:rPr>
          <w:rFonts w:ascii="Times New Roman" w:eastAsia="Times New Roman" w:hAnsi="Times New Roman" w:cs="Times New Roman"/>
          <w:color w:val="000000"/>
          <w:sz w:val="24"/>
          <w:szCs w:val="24"/>
        </w:rPr>
        <w:t> ( </w:t>
      </w:r>
      <w:hyperlink r:id="rId187" w:tgtFrame="_blank" w:tooltip="29 U.S.C. 206" w:history="1">
        <w:r w:rsidRPr="00C03423">
          <w:rPr>
            <w:rFonts w:ascii="Times New Roman" w:eastAsia="Times New Roman" w:hAnsi="Times New Roman" w:cs="Times New Roman"/>
            <w:color w:val="0000FF"/>
            <w:sz w:val="24"/>
            <w:szCs w:val="24"/>
            <w:u w:val="single"/>
            <w:bdr w:val="none" w:sz="0" w:space="0" w:color="auto" w:frame="1"/>
          </w:rPr>
          <w:t>29 U.S.C. 206</w:t>
        </w:r>
      </w:hyperlink>
      <w:r w:rsidRPr="00C03423">
        <w:rPr>
          <w:rFonts w:ascii="Times New Roman" w:eastAsia="Times New Roman" w:hAnsi="Times New Roman" w:cs="Times New Roman"/>
          <w:color w:val="000000"/>
          <w:sz w:val="24"/>
          <w:szCs w:val="24"/>
        </w:rPr>
        <w:t> and </w:t>
      </w:r>
      <w:hyperlink r:id="rId188" w:tgtFrame="_blank" w:tooltip="41 U.S.C. chapter 67" w:history="1">
        <w:r w:rsidRPr="00C03423">
          <w:rPr>
            <w:rFonts w:ascii="Times New Roman" w:eastAsia="Times New Roman" w:hAnsi="Times New Roman" w:cs="Times New Roman"/>
            <w:color w:val="0000FF"/>
            <w:sz w:val="24"/>
            <w:szCs w:val="24"/>
            <w:u w:val="single"/>
            <w:bdr w:val="none" w:sz="0" w:space="0" w:color="auto" w:frame="1"/>
          </w:rPr>
          <w:t>41 U.S.C. chapter 67</w:t>
        </w:r>
      </w:hyperlink>
      <w:r w:rsidRPr="00C03423">
        <w:rPr>
          <w:rFonts w:ascii="Times New Roman" w:eastAsia="Times New Roman" w:hAnsi="Times New Roman" w:cs="Times New Roman"/>
          <w:color w:val="000000"/>
          <w:sz w:val="24"/>
          <w:szCs w:val="24"/>
        </w:rPr>
        <w:t>).</w:t>
      </w:r>
    </w:p>
    <w:p w14:paraId="0116438C"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w:t>
      </w:r>
      <w:r w:rsidRPr="00C03423">
        <w:rPr>
          <w:rFonts w:ascii="Times New Roman" w:eastAsia="Times New Roman" w:hAnsi="Times New Roman" w:cs="Times New Roman"/>
          <w:color w:val="000000"/>
          <w:sz w:val="24"/>
          <w:szCs w:val="24"/>
        </w:rPr>
        <w:t> </w:t>
      </w:r>
      <w:hyperlink r:id="rId189" w:anchor="FAR_52_222_43" w:tooltip="52.222-43" w:history="1">
        <w:r w:rsidRPr="00C03423">
          <w:rPr>
            <w:rFonts w:ascii="Times New Roman" w:eastAsia="Times New Roman" w:hAnsi="Times New Roman" w:cs="Times New Roman"/>
            <w:color w:val="0000FF"/>
            <w:sz w:val="24"/>
            <w:szCs w:val="24"/>
            <w:u w:val="single"/>
            <w:bdr w:val="none" w:sz="0" w:space="0" w:color="auto" w:frame="1"/>
          </w:rPr>
          <w:t>52.222-43</w:t>
        </w:r>
      </w:hyperlink>
      <w:r w:rsidRPr="00C03423">
        <w:rPr>
          <w:rFonts w:ascii="Times New Roman" w:eastAsia="Times New Roman" w:hAnsi="Times New Roman" w:cs="Times New Roman"/>
          <w:color w:val="000000"/>
          <w:sz w:val="24"/>
          <w:szCs w:val="24"/>
        </w:rPr>
        <w:t>, Fair Labor Standards Act and Service Contract Labor Standards-Price Adjustment (Multiple Year and </w:t>
      </w:r>
      <w:r w:rsidRPr="00C03423">
        <w:rPr>
          <w:rFonts w:ascii="Times New Roman" w:eastAsia="Times New Roman" w:hAnsi="Times New Roman" w:cs="Times New Roman"/>
          <w:color w:val="000000"/>
          <w:sz w:val="24"/>
          <w:szCs w:val="24"/>
          <w:bdr w:val="none" w:sz="0" w:space="0" w:color="auto" w:frame="1"/>
        </w:rPr>
        <w:t>Option</w:t>
      </w:r>
      <w:r w:rsidRPr="00C03423">
        <w:rPr>
          <w:rFonts w:ascii="Times New Roman" w:eastAsia="Times New Roman" w:hAnsi="Times New Roman" w:cs="Times New Roman"/>
          <w:color w:val="000000"/>
          <w:sz w:val="24"/>
          <w:szCs w:val="24"/>
        </w:rPr>
        <w:t> Contracts) </w:t>
      </w:r>
      <w:r w:rsidRPr="00C03423">
        <w:rPr>
          <w:rFonts w:ascii="Times New Roman" w:eastAsia="Times New Roman" w:hAnsi="Times New Roman" w:cs="Times New Roman"/>
          <w:smallCaps/>
          <w:color w:val="000000"/>
          <w:sz w:val="24"/>
          <w:szCs w:val="24"/>
          <w:bdr w:val="none" w:sz="0" w:space="0" w:color="auto" w:frame="1"/>
        </w:rPr>
        <w:t>(Aug 2018)</w:t>
      </w:r>
      <w:r w:rsidRPr="00C03423">
        <w:rPr>
          <w:rFonts w:ascii="Times New Roman" w:eastAsia="Times New Roman" w:hAnsi="Times New Roman" w:cs="Times New Roman"/>
          <w:color w:val="000000"/>
          <w:sz w:val="24"/>
          <w:szCs w:val="24"/>
        </w:rPr>
        <w:t> ( </w:t>
      </w:r>
      <w:hyperlink r:id="rId190" w:tgtFrame="_blank" w:tooltip="29 U.S.C. 206" w:history="1">
        <w:r w:rsidRPr="00C03423">
          <w:rPr>
            <w:rFonts w:ascii="Times New Roman" w:eastAsia="Times New Roman" w:hAnsi="Times New Roman" w:cs="Times New Roman"/>
            <w:color w:val="0000FF"/>
            <w:sz w:val="24"/>
            <w:szCs w:val="24"/>
            <w:u w:val="single"/>
            <w:bdr w:val="none" w:sz="0" w:space="0" w:color="auto" w:frame="1"/>
          </w:rPr>
          <w:t>29 U.S.C. 206</w:t>
        </w:r>
      </w:hyperlink>
      <w:r w:rsidRPr="00C03423">
        <w:rPr>
          <w:rFonts w:ascii="Times New Roman" w:eastAsia="Times New Roman" w:hAnsi="Times New Roman" w:cs="Times New Roman"/>
          <w:color w:val="000000"/>
          <w:sz w:val="24"/>
          <w:szCs w:val="24"/>
        </w:rPr>
        <w:t> and </w:t>
      </w:r>
      <w:hyperlink r:id="rId191" w:tgtFrame="_blank" w:tooltip="41 U.S.C. chapter 67" w:history="1">
        <w:r w:rsidRPr="00C03423">
          <w:rPr>
            <w:rFonts w:ascii="Times New Roman" w:eastAsia="Times New Roman" w:hAnsi="Times New Roman" w:cs="Times New Roman"/>
            <w:color w:val="0000FF"/>
            <w:sz w:val="24"/>
            <w:szCs w:val="24"/>
            <w:u w:val="single"/>
            <w:bdr w:val="none" w:sz="0" w:space="0" w:color="auto" w:frame="1"/>
          </w:rPr>
          <w:t>41 U.S.C. chapter 67</w:t>
        </w:r>
      </w:hyperlink>
      <w:r w:rsidRPr="00C03423">
        <w:rPr>
          <w:rFonts w:ascii="Times New Roman" w:eastAsia="Times New Roman" w:hAnsi="Times New Roman" w:cs="Times New Roman"/>
          <w:color w:val="000000"/>
          <w:sz w:val="24"/>
          <w:szCs w:val="24"/>
        </w:rPr>
        <w:t>).</w:t>
      </w:r>
    </w:p>
    <w:p w14:paraId="4E29FF0A" w14:textId="77777777" w:rsidR="00C03423" w:rsidRPr="00C03423" w:rsidRDefault="00C03423" w:rsidP="004D4056">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(4)</w:t>
      </w:r>
      <w:r w:rsidRPr="00C03423">
        <w:rPr>
          <w:rFonts w:ascii="Times New Roman" w:eastAsia="Times New Roman" w:hAnsi="Times New Roman" w:cs="Times New Roman"/>
          <w:color w:val="000000"/>
          <w:sz w:val="24"/>
          <w:szCs w:val="24"/>
        </w:rPr>
        <w:t> </w:t>
      </w:r>
      <w:hyperlink r:id="rId192" w:anchor="FAR_52_222_44" w:tooltip="52.222-44" w:history="1">
        <w:r w:rsidRPr="00C03423">
          <w:rPr>
            <w:rFonts w:ascii="Times New Roman" w:eastAsia="Times New Roman" w:hAnsi="Times New Roman" w:cs="Times New Roman"/>
            <w:color w:val="0000FF"/>
            <w:sz w:val="24"/>
            <w:szCs w:val="24"/>
            <w:u w:val="single"/>
            <w:bdr w:val="none" w:sz="0" w:space="0" w:color="auto" w:frame="1"/>
          </w:rPr>
          <w:t>52.222-44</w:t>
        </w:r>
      </w:hyperlink>
      <w:r w:rsidRPr="00C03423">
        <w:rPr>
          <w:rFonts w:ascii="Times New Roman" w:eastAsia="Times New Roman" w:hAnsi="Times New Roman" w:cs="Times New Roman"/>
          <w:color w:val="000000"/>
          <w:sz w:val="24"/>
          <w:szCs w:val="24"/>
        </w:rPr>
        <w:t>, Fair Labor Standards Act and Service Contract Labor Standards-Price Adjustment (</w:t>
      </w:r>
      <w:r w:rsidRPr="00C03423">
        <w:rPr>
          <w:rFonts w:ascii="Times New Roman" w:eastAsia="Times New Roman" w:hAnsi="Times New Roman" w:cs="Times New Roman"/>
          <w:color w:val="000000"/>
          <w:sz w:val="24"/>
          <w:szCs w:val="24"/>
          <w:bdr w:val="none" w:sz="0" w:space="0" w:color="auto" w:frame="1"/>
        </w:rPr>
        <w:t>May</w:t>
      </w:r>
      <w:r w:rsidRPr="00C03423">
        <w:rPr>
          <w:rFonts w:ascii="Times New Roman" w:eastAsia="Times New Roman" w:hAnsi="Times New Roman" w:cs="Times New Roman"/>
          <w:color w:val="000000"/>
          <w:sz w:val="24"/>
          <w:szCs w:val="24"/>
        </w:rPr>
        <w:t> 2014) ( </w:t>
      </w:r>
      <w:hyperlink r:id="rId193" w:tgtFrame="_blank" w:tooltip="29U.S.C.206 " w:history="1">
        <w:r w:rsidRPr="00C03423">
          <w:rPr>
            <w:rFonts w:ascii="Times New Roman" w:eastAsia="Times New Roman" w:hAnsi="Times New Roman" w:cs="Times New Roman"/>
            <w:color w:val="0000FF"/>
            <w:sz w:val="24"/>
            <w:szCs w:val="24"/>
            <w:u w:val="single"/>
            <w:bdr w:val="none" w:sz="0" w:space="0" w:color="auto" w:frame="1"/>
          </w:rPr>
          <w:t>29U.S.C.206 </w:t>
        </w:r>
      </w:hyperlink>
      <w:r w:rsidRPr="00C03423">
        <w:rPr>
          <w:rFonts w:ascii="Times New Roman" w:eastAsia="Times New Roman" w:hAnsi="Times New Roman" w:cs="Times New Roman"/>
          <w:color w:val="000000"/>
          <w:sz w:val="24"/>
          <w:szCs w:val="24"/>
        </w:rPr>
        <w:t> and </w:t>
      </w:r>
      <w:hyperlink r:id="rId194" w:tgtFrame="_blank" w:tooltip="41 U.S.C. chapter 67" w:history="1">
        <w:r w:rsidRPr="00C03423">
          <w:rPr>
            <w:rFonts w:ascii="Times New Roman" w:eastAsia="Times New Roman" w:hAnsi="Times New Roman" w:cs="Times New Roman"/>
            <w:color w:val="0000FF"/>
            <w:sz w:val="24"/>
            <w:szCs w:val="24"/>
            <w:u w:val="single"/>
            <w:bdr w:val="none" w:sz="0" w:space="0" w:color="auto" w:frame="1"/>
          </w:rPr>
          <w:t>41 U.S.C. chapter 67</w:t>
        </w:r>
      </w:hyperlink>
      <w:r w:rsidRPr="00C03423">
        <w:rPr>
          <w:rFonts w:ascii="Times New Roman" w:eastAsia="Times New Roman" w:hAnsi="Times New Roman" w:cs="Times New Roman"/>
          <w:color w:val="000000"/>
          <w:sz w:val="24"/>
          <w:szCs w:val="24"/>
        </w:rPr>
        <w:t>).</w:t>
      </w:r>
    </w:p>
    <w:p w14:paraId="3C2A10C7" w14:textId="77777777" w:rsidR="00C03423" w:rsidRPr="00C03423" w:rsidRDefault="00C03423" w:rsidP="00C6749A">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(5)</w:t>
      </w:r>
      <w:r w:rsidRPr="00C03423">
        <w:rPr>
          <w:rFonts w:ascii="Times New Roman" w:eastAsia="Times New Roman" w:hAnsi="Times New Roman" w:cs="Times New Roman"/>
          <w:color w:val="000000"/>
          <w:sz w:val="24"/>
          <w:szCs w:val="24"/>
        </w:rPr>
        <w:t> </w:t>
      </w:r>
      <w:hyperlink r:id="rId195" w:anchor="FAR_52_222_51" w:tooltip="52.222-51" w:history="1">
        <w:r w:rsidRPr="00C03423">
          <w:rPr>
            <w:rFonts w:ascii="Times New Roman" w:eastAsia="Times New Roman" w:hAnsi="Times New Roman" w:cs="Times New Roman"/>
            <w:color w:val="0000FF"/>
            <w:sz w:val="24"/>
            <w:szCs w:val="24"/>
            <w:u w:val="single"/>
            <w:bdr w:val="none" w:sz="0" w:space="0" w:color="auto" w:frame="1"/>
          </w:rPr>
          <w:t>52.222-51</w:t>
        </w:r>
      </w:hyperlink>
      <w:r w:rsidRPr="00C03423">
        <w:rPr>
          <w:rFonts w:ascii="Times New Roman" w:eastAsia="Times New Roman" w:hAnsi="Times New Roman" w:cs="Times New Roman"/>
          <w:color w:val="000000"/>
          <w:sz w:val="24"/>
          <w:szCs w:val="24"/>
        </w:rPr>
        <w:t>, Exemption from Application of the Service Contract Labor Standards to Contracts for Maintenance, Calibration, or Repair of Certain Equipment-Requirements (</w:t>
      </w:r>
      <w:r w:rsidRPr="00C03423">
        <w:rPr>
          <w:rFonts w:ascii="Times New Roman" w:eastAsia="Times New Roman" w:hAnsi="Times New Roman" w:cs="Times New Roman"/>
          <w:color w:val="000000"/>
          <w:sz w:val="24"/>
          <w:szCs w:val="24"/>
          <w:bdr w:val="none" w:sz="0" w:space="0" w:color="auto" w:frame="1"/>
        </w:rPr>
        <w:t>May</w:t>
      </w:r>
      <w:r w:rsidRPr="00C03423">
        <w:rPr>
          <w:rFonts w:ascii="Times New Roman" w:eastAsia="Times New Roman" w:hAnsi="Times New Roman" w:cs="Times New Roman"/>
          <w:color w:val="000000"/>
          <w:sz w:val="24"/>
          <w:szCs w:val="24"/>
        </w:rPr>
        <w:t> 2014) ( </w:t>
      </w:r>
      <w:hyperlink r:id="rId196" w:tgtFrame="_blank" w:tooltip="41 U.S.C. chapter 67" w:history="1">
        <w:r w:rsidRPr="00C03423">
          <w:rPr>
            <w:rFonts w:ascii="Times New Roman" w:eastAsia="Times New Roman" w:hAnsi="Times New Roman" w:cs="Times New Roman"/>
            <w:color w:val="0000FF"/>
            <w:sz w:val="24"/>
            <w:szCs w:val="24"/>
            <w:u w:val="single"/>
            <w:bdr w:val="none" w:sz="0" w:space="0" w:color="auto" w:frame="1"/>
          </w:rPr>
          <w:t>41 U.S.C. chapter 67</w:t>
        </w:r>
      </w:hyperlink>
      <w:r w:rsidRPr="00C03423">
        <w:rPr>
          <w:rFonts w:ascii="Times New Roman" w:eastAsia="Times New Roman" w:hAnsi="Times New Roman" w:cs="Times New Roman"/>
          <w:color w:val="000000"/>
          <w:sz w:val="24"/>
          <w:szCs w:val="24"/>
        </w:rPr>
        <w:t>).</w:t>
      </w:r>
    </w:p>
    <w:p w14:paraId="34D2880C" w14:textId="27C4031D" w:rsidR="00C03423" w:rsidRPr="00C03423" w:rsidRDefault="00C03423" w:rsidP="00C6749A">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(6)</w:t>
      </w:r>
      <w:r w:rsidRPr="00C03423">
        <w:rPr>
          <w:rFonts w:ascii="Times New Roman" w:eastAsia="Times New Roman" w:hAnsi="Times New Roman" w:cs="Times New Roman"/>
          <w:color w:val="000000"/>
          <w:sz w:val="24"/>
          <w:szCs w:val="24"/>
        </w:rPr>
        <w:t> </w:t>
      </w:r>
      <w:hyperlink r:id="rId197" w:anchor="FAR_52_222_53" w:tooltip="52.222-53" w:history="1">
        <w:r w:rsidRPr="00C03423">
          <w:rPr>
            <w:rFonts w:ascii="Times New Roman" w:eastAsia="Times New Roman" w:hAnsi="Times New Roman" w:cs="Times New Roman"/>
            <w:color w:val="0000FF"/>
            <w:sz w:val="24"/>
            <w:szCs w:val="24"/>
            <w:u w:val="single"/>
            <w:bdr w:val="none" w:sz="0" w:space="0" w:color="auto" w:frame="1"/>
          </w:rPr>
          <w:t>52.222-53</w:t>
        </w:r>
      </w:hyperlink>
      <w:r w:rsidRPr="00C03423">
        <w:rPr>
          <w:rFonts w:ascii="Times New Roman" w:eastAsia="Times New Roman" w:hAnsi="Times New Roman" w:cs="Times New Roman"/>
          <w:color w:val="000000"/>
          <w:sz w:val="24"/>
          <w:szCs w:val="24"/>
        </w:rPr>
        <w:t>, Exemption from Application of the Service Contract Labor Standards to Contracts for Certain Services-Requirements </w:t>
      </w:r>
      <w:r w:rsidRPr="00C03423">
        <w:rPr>
          <w:rFonts w:ascii="Times New Roman" w:eastAsia="Times New Roman" w:hAnsi="Times New Roman" w:cs="Times New Roman"/>
          <w:smallCaps/>
          <w:color w:val="000000"/>
          <w:sz w:val="24"/>
          <w:szCs w:val="24"/>
          <w:bdr w:val="none" w:sz="0" w:space="0" w:color="auto" w:frame="1"/>
        </w:rPr>
        <w:t>(May 2014)</w:t>
      </w:r>
      <w:r w:rsidRPr="00C03423">
        <w:rPr>
          <w:rFonts w:ascii="Times New Roman" w:eastAsia="Times New Roman" w:hAnsi="Times New Roman" w:cs="Times New Roman"/>
          <w:color w:val="000000"/>
          <w:sz w:val="24"/>
          <w:szCs w:val="24"/>
        </w:rPr>
        <w:t> ( </w:t>
      </w:r>
      <w:hyperlink r:id="rId198" w:tgtFrame="_blank" w:tooltip="41 U.S.C. chapter 67" w:history="1">
        <w:r w:rsidRPr="00C03423">
          <w:rPr>
            <w:rFonts w:ascii="Times New Roman" w:eastAsia="Times New Roman" w:hAnsi="Times New Roman" w:cs="Times New Roman"/>
            <w:color w:val="0000FF"/>
            <w:sz w:val="24"/>
            <w:szCs w:val="24"/>
            <w:u w:val="single"/>
            <w:bdr w:val="none" w:sz="0" w:space="0" w:color="auto" w:frame="1"/>
          </w:rPr>
          <w:t>41 U.S.C. chapter 67</w:t>
        </w:r>
      </w:hyperlink>
      <w:r w:rsidRPr="00C03423">
        <w:rPr>
          <w:rFonts w:ascii="Times New Roman" w:eastAsia="Times New Roman" w:hAnsi="Times New Roman" w:cs="Times New Roman"/>
          <w:color w:val="000000"/>
          <w:sz w:val="24"/>
          <w:szCs w:val="24"/>
        </w:rPr>
        <w:t>).</w:t>
      </w:r>
    </w:p>
    <w:p w14:paraId="0BBA0177" w14:textId="77777777" w:rsidR="00C03423" w:rsidRPr="00C03423" w:rsidRDefault="00C03423" w:rsidP="00C6749A">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(7)</w:t>
      </w:r>
      <w:r w:rsidRPr="00C03423">
        <w:rPr>
          <w:rFonts w:ascii="Times New Roman" w:eastAsia="Times New Roman" w:hAnsi="Times New Roman" w:cs="Times New Roman"/>
          <w:color w:val="000000"/>
          <w:sz w:val="24"/>
          <w:szCs w:val="24"/>
        </w:rPr>
        <w:t> </w:t>
      </w:r>
      <w:hyperlink r:id="rId199" w:anchor="FAR_52_222_55" w:tooltip="52.222-55" w:history="1">
        <w:r w:rsidRPr="00C03423">
          <w:rPr>
            <w:rFonts w:ascii="Times New Roman" w:eastAsia="Times New Roman" w:hAnsi="Times New Roman" w:cs="Times New Roman"/>
            <w:color w:val="0000FF"/>
            <w:sz w:val="24"/>
            <w:szCs w:val="24"/>
            <w:u w:val="single"/>
            <w:bdr w:val="none" w:sz="0" w:space="0" w:color="auto" w:frame="1"/>
          </w:rPr>
          <w:t>52.222-55</w:t>
        </w:r>
      </w:hyperlink>
      <w:r w:rsidRPr="00C03423">
        <w:rPr>
          <w:rFonts w:ascii="Times New Roman" w:eastAsia="Times New Roman" w:hAnsi="Times New Roman" w:cs="Times New Roman"/>
          <w:color w:val="000000"/>
          <w:sz w:val="24"/>
          <w:szCs w:val="24"/>
        </w:rPr>
        <w:t>, Minimum Wages for Contractor Workers Under Executive Order 14026 </w:t>
      </w:r>
      <w:r w:rsidRPr="00C03423">
        <w:rPr>
          <w:rFonts w:ascii="Times New Roman" w:eastAsia="Times New Roman" w:hAnsi="Times New Roman" w:cs="Times New Roman"/>
          <w:smallCaps/>
          <w:color w:val="000000"/>
          <w:sz w:val="24"/>
          <w:szCs w:val="24"/>
          <w:bdr w:val="none" w:sz="0" w:space="0" w:color="auto" w:frame="1"/>
        </w:rPr>
        <w:t>(Jan 2022)</w:t>
      </w:r>
      <w:r w:rsidRPr="00C03423">
        <w:rPr>
          <w:rFonts w:ascii="Times New Roman" w:eastAsia="Times New Roman" w:hAnsi="Times New Roman" w:cs="Times New Roman"/>
          <w:color w:val="000000"/>
          <w:sz w:val="24"/>
          <w:szCs w:val="24"/>
        </w:rPr>
        <w:t>.</w:t>
      </w:r>
    </w:p>
    <w:p w14:paraId="79D6E22E" w14:textId="25B83CB7" w:rsidR="00C03423" w:rsidRPr="00C03423" w:rsidRDefault="00C03423" w:rsidP="00C6749A">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008A5B5E">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(8)</w:t>
      </w:r>
      <w:r w:rsidRPr="00C03423">
        <w:rPr>
          <w:rFonts w:ascii="Times New Roman" w:eastAsia="Times New Roman" w:hAnsi="Times New Roman" w:cs="Times New Roman"/>
          <w:color w:val="000000"/>
          <w:sz w:val="24"/>
          <w:szCs w:val="24"/>
        </w:rPr>
        <w:t> </w:t>
      </w:r>
      <w:hyperlink r:id="rId200" w:anchor="FAR_52_222_62" w:tooltip="52.222-62" w:history="1">
        <w:r w:rsidRPr="00C03423">
          <w:rPr>
            <w:rFonts w:ascii="Times New Roman" w:eastAsia="Times New Roman" w:hAnsi="Times New Roman" w:cs="Times New Roman"/>
            <w:color w:val="0000FF"/>
            <w:sz w:val="24"/>
            <w:szCs w:val="24"/>
            <w:u w:val="single"/>
            <w:bdr w:val="none" w:sz="0" w:space="0" w:color="auto" w:frame="1"/>
          </w:rPr>
          <w:t>52.222-62</w:t>
        </w:r>
      </w:hyperlink>
      <w:r w:rsidRPr="00C03423">
        <w:rPr>
          <w:rFonts w:ascii="Times New Roman" w:eastAsia="Times New Roman" w:hAnsi="Times New Roman" w:cs="Times New Roman"/>
          <w:color w:val="000000"/>
          <w:sz w:val="24"/>
          <w:szCs w:val="24"/>
        </w:rPr>
        <w:t>, Paid Sick Leave Under Executive Order 13706 </w:t>
      </w:r>
      <w:r w:rsidRPr="00C03423">
        <w:rPr>
          <w:rFonts w:ascii="Times New Roman" w:eastAsia="Times New Roman" w:hAnsi="Times New Roman" w:cs="Times New Roman"/>
          <w:smallCaps/>
          <w:color w:val="000000"/>
          <w:sz w:val="24"/>
          <w:szCs w:val="24"/>
          <w:bdr w:val="none" w:sz="0" w:space="0" w:color="auto" w:frame="1"/>
        </w:rPr>
        <w:t>(Jan 2022)</w:t>
      </w:r>
      <w:r w:rsidRPr="00C03423">
        <w:rPr>
          <w:rFonts w:ascii="Times New Roman" w:eastAsia="Times New Roman" w:hAnsi="Times New Roman" w:cs="Times New Roman"/>
          <w:color w:val="000000"/>
          <w:sz w:val="24"/>
          <w:szCs w:val="24"/>
        </w:rPr>
        <w:t> (E.O. 13706).</w:t>
      </w:r>
    </w:p>
    <w:p w14:paraId="43B00881" w14:textId="77777777" w:rsidR="00C03423" w:rsidRPr="00C03423" w:rsidRDefault="00C03423" w:rsidP="00C6749A">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__</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(9)</w:t>
      </w:r>
      <w:r w:rsidRPr="00C03423">
        <w:rPr>
          <w:rFonts w:ascii="Times New Roman" w:eastAsia="Times New Roman" w:hAnsi="Times New Roman" w:cs="Times New Roman"/>
          <w:color w:val="000000"/>
          <w:sz w:val="24"/>
          <w:szCs w:val="24"/>
        </w:rPr>
        <w:t> </w:t>
      </w:r>
      <w:hyperlink r:id="rId201" w:anchor="FAR_52_226_6" w:tooltip="52.226-6" w:history="1">
        <w:r w:rsidRPr="00C03423">
          <w:rPr>
            <w:rFonts w:ascii="Times New Roman" w:eastAsia="Times New Roman" w:hAnsi="Times New Roman" w:cs="Times New Roman"/>
            <w:color w:val="0000FF"/>
            <w:sz w:val="24"/>
            <w:szCs w:val="24"/>
            <w:u w:val="single"/>
            <w:bdr w:val="none" w:sz="0" w:space="0" w:color="auto" w:frame="1"/>
          </w:rPr>
          <w:t>52.226-6</w:t>
        </w:r>
      </w:hyperlink>
      <w:r w:rsidRPr="00C03423">
        <w:rPr>
          <w:rFonts w:ascii="Times New Roman" w:eastAsia="Times New Roman" w:hAnsi="Times New Roman" w:cs="Times New Roman"/>
          <w:color w:val="000000"/>
          <w:sz w:val="24"/>
          <w:szCs w:val="24"/>
        </w:rPr>
        <w:t>, Promoting Excess Food Donation to Nonprofit Organizations (Jun 2020) ( </w:t>
      </w:r>
      <w:hyperlink r:id="rId202" w:tgtFrame="_blank" w:tooltip="42 U.S.C. 1792" w:history="1">
        <w:r w:rsidRPr="00C03423">
          <w:rPr>
            <w:rFonts w:ascii="Times New Roman" w:eastAsia="Times New Roman" w:hAnsi="Times New Roman" w:cs="Times New Roman"/>
            <w:color w:val="0000FF"/>
            <w:sz w:val="24"/>
            <w:szCs w:val="24"/>
            <w:u w:val="single"/>
            <w:bdr w:val="none" w:sz="0" w:space="0" w:color="auto" w:frame="1"/>
          </w:rPr>
          <w:t>42 U.S.C. 1792</w:t>
        </w:r>
      </w:hyperlink>
      <w:r w:rsidRPr="00C03423">
        <w:rPr>
          <w:rFonts w:ascii="Times New Roman" w:eastAsia="Times New Roman" w:hAnsi="Times New Roman" w:cs="Times New Roman"/>
          <w:color w:val="000000"/>
          <w:sz w:val="24"/>
          <w:szCs w:val="24"/>
        </w:rPr>
        <w:t>).</w:t>
      </w:r>
    </w:p>
    <w:p w14:paraId="53431833"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(d)</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i/>
          <w:iCs/>
          <w:color w:val="000000"/>
          <w:sz w:val="24"/>
          <w:szCs w:val="24"/>
          <w:bdr w:val="none" w:sz="0" w:space="0" w:color="auto" w:frame="1"/>
        </w:rPr>
        <w:t>Comptroller General Examination of Record</w:t>
      </w:r>
      <w:r w:rsidRPr="00C03423">
        <w:rPr>
          <w:rFonts w:ascii="Times New Roman" w:eastAsia="Times New Roman" w:hAnsi="Times New Roman" w:cs="Times New Roman"/>
          <w:color w:val="000000"/>
          <w:sz w:val="24"/>
          <w:szCs w:val="24"/>
        </w:rPr>
        <w:t>. The Contractor </w:t>
      </w:r>
      <w:r w:rsidRPr="00C03423">
        <w:rPr>
          <w:rFonts w:ascii="Times New Roman" w:eastAsia="Times New Roman" w:hAnsi="Times New Roman" w:cs="Times New Roman"/>
          <w:color w:val="000000"/>
          <w:sz w:val="24"/>
          <w:szCs w:val="24"/>
          <w:bdr w:val="none" w:sz="0" w:space="0" w:color="auto" w:frame="1"/>
        </w:rPr>
        <w:t>shall</w:t>
      </w:r>
      <w:r w:rsidRPr="00C03423">
        <w:rPr>
          <w:rFonts w:ascii="Times New Roman" w:eastAsia="Times New Roman" w:hAnsi="Times New Roman" w:cs="Times New Roman"/>
          <w:color w:val="000000"/>
          <w:sz w:val="24"/>
          <w:szCs w:val="24"/>
        </w:rPr>
        <w:t> comply with the provisions of this paragraph (d) if this contract was awarded using other than sealed bid, is in excess of the </w:t>
      </w:r>
      <w:r w:rsidRPr="00C03423">
        <w:rPr>
          <w:rFonts w:ascii="Times New Roman" w:eastAsia="Times New Roman" w:hAnsi="Times New Roman" w:cs="Times New Roman"/>
          <w:color w:val="000000"/>
          <w:sz w:val="24"/>
          <w:szCs w:val="24"/>
          <w:bdr w:val="none" w:sz="0" w:space="0" w:color="auto" w:frame="1"/>
        </w:rPr>
        <w:t>simplified acquisition threshold</w:t>
      </w:r>
      <w:r w:rsidRPr="00C03423">
        <w:rPr>
          <w:rFonts w:ascii="Times New Roman" w:eastAsia="Times New Roman" w:hAnsi="Times New Roman" w:cs="Times New Roman"/>
          <w:color w:val="000000"/>
          <w:sz w:val="24"/>
          <w:szCs w:val="24"/>
        </w:rPr>
        <w:t>, as defined in FAR </w:t>
      </w:r>
      <w:hyperlink r:id="rId203" w:anchor="FAR_2_101" w:tooltip="2.101" w:history="1">
        <w:r w:rsidRPr="00C03423">
          <w:rPr>
            <w:rFonts w:ascii="Times New Roman" w:eastAsia="Times New Roman" w:hAnsi="Times New Roman" w:cs="Times New Roman"/>
            <w:color w:val="0000FF"/>
            <w:sz w:val="24"/>
            <w:szCs w:val="24"/>
            <w:u w:val="single"/>
            <w:bdr w:val="none" w:sz="0" w:space="0" w:color="auto" w:frame="1"/>
          </w:rPr>
          <w:t>2.101</w:t>
        </w:r>
      </w:hyperlink>
      <w:r w:rsidRPr="00C03423">
        <w:rPr>
          <w:rFonts w:ascii="Times New Roman" w:eastAsia="Times New Roman" w:hAnsi="Times New Roman" w:cs="Times New Roman"/>
          <w:color w:val="000000"/>
          <w:sz w:val="24"/>
          <w:szCs w:val="24"/>
        </w:rPr>
        <w:t>, on the date of award of this contract, and does not contain the clause at </w:t>
      </w:r>
      <w:hyperlink r:id="rId204" w:anchor="FAR_52_215_2" w:tooltip="52.215-2" w:history="1">
        <w:r w:rsidRPr="00C03423">
          <w:rPr>
            <w:rFonts w:ascii="Times New Roman" w:eastAsia="Times New Roman" w:hAnsi="Times New Roman" w:cs="Times New Roman"/>
            <w:color w:val="0000FF"/>
            <w:sz w:val="24"/>
            <w:szCs w:val="24"/>
            <w:u w:val="single"/>
            <w:bdr w:val="none" w:sz="0" w:space="0" w:color="auto" w:frame="1"/>
          </w:rPr>
          <w:t>52.215-2</w:t>
        </w:r>
      </w:hyperlink>
      <w:r w:rsidRPr="00C03423">
        <w:rPr>
          <w:rFonts w:ascii="Times New Roman" w:eastAsia="Times New Roman" w:hAnsi="Times New Roman" w:cs="Times New Roman"/>
          <w:color w:val="000000"/>
          <w:sz w:val="24"/>
          <w:szCs w:val="24"/>
        </w:rPr>
        <w:t>, Audit and Records-Negotiation.</w:t>
      </w:r>
    </w:p>
    <w:p w14:paraId="5004467A"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(1)</w:t>
      </w:r>
      <w:r w:rsidRPr="00C03423">
        <w:rPr>
          <w:rFonts w:ascii="Times New Roman" w:eastAsia="Times New Roman" w:hAnsi="Times New Roman" w:cs="Times New Roman"/>
          <w:color w:val="000000"/>
          <w:sz w:val="24"/>
          <w:szCs w:val="24"/>
        </w:rPr>
        <w:t> The Comptroller General of the </w:t>
      </w:r>
      <w:r w:rsidRPr="00C03423">
        <w:rPr>
          <w:rFonts w:ascii="Times New Roman" w:eastAsia="Times New Roman" w:hAnsi="Times New Roman" w:cs="Times New Roman"/>
          <w:color w:val="000000"/>
          <w:sz w:val="24"/>
          <w:szCs w:val="24"/>
          <w:bdr w:val="none" w:sz="0" w:space="0" w:color="auto" w:frame="1"/>
        </w:rPr>
        <w:t>United States</w:t>
      </w:r>
      <w:r w:rsidRPr="00C03423">
        <w:rPr>
          <w:rFonts w:ascii="Times New Roman" w:eastAsia="Times New Roman" w:hAnsi="Times New Roman" w:cs="Times New Roman"/>
          <w:color w:val="000000"/>
          <w:sz w:val="24"/>
          <w:szCs w:val="24"/>
        </w:rPr>
        <w:t>, or an authorized representative of the Comptroller General, </w:t>
      </w:r>
      <w:r w:rsidRPr="00C03423">
        <w:rPr>
          <w:rFonts w:ascii="Times New Roman" w:eastAsia="Times New Roman" w:hAnsi="Times New Roman" w:cs="Times New Roman"/>
          <w:color w:val="000000"/>
          <w:sz w:val="24"/>
          <w:szCs w:val="24"/>
          <w:bdr w:val="none" w:sz="0" w:space="0" w:color="auto" w:frame="1"/>
        </w:rPr>
        <w:t>shall</w:t>
      </w:r>
      <w:r w:rsidRPr="00C03423">
        <w:rPr>
          <w:rFonts w:ascii="Times New Roman" w:eastAsia="Times New Roman" w:hAnsi="Times New Roman" w:cs="Times New Roman"/>
          <w:color w:val="000000"/>
          <w:sz w:val="24"/>
          <w:szCs w:val="24"/>
        </w:rPr>
        <w:t> have access to and right to examine any of the Contractor’s directly pertinent records involving transactions related to this contract.</w:t>
      </w:r>
    </w:p>
    <w:p w14:paraId="4F108A04"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w:t>
      </w:r>
      <w:r w:rsidRPr="00C03423">
        <w:rPr>
          <w:rFonts w:ascii="Times New Roman" w:eastAsia="Times New Roman" w:hAnsi="Times New Roman" w:cs="Times New Roman"/>
          <w:color w:val="000000"/>
          <w:sz w:val="24"/>
          <w:szCs w:val="24"/>
        </w:rPr>
        <w:t> The Contractor </w:t>
      </w:r>
      <w:r w:rsidRPr="00C03423">
        <w:rPr>
          <w:rFonts w:ascii="Times New Roman" w:eastAsia="Times New Roman" w:hAnsi="Times New Roman" w:cs="Times New Roman"/>
          <w:color w:val="000000"/>
          <w:sz w:val="24"/>
          <w:szCs w:val="24"/>
          <w:bdr w:val="none" w:sz="0" w:space="0" w:color="auto" w:frame="1"/>
        </w:rPr>
        <w:t>shall</w:t>
      </w:r>
      <w:r w:rsidRPr="00C03423">
        <w:rPr>
          <w:rFonts w:ascii="Times New Roman" w:eastAsia="Times New Roman" w:hAnsi="Times New Roman" w:cs="Times New Roman"/>
          <w:color w:val="000000"/>
          <w:sz w:val="24"/>
          <w:szCs w:val="24"/>
        </w:rPr>
        <w:t> make available at its offices at all reasonable times the records, materials, and other evidence for examination, audit, or reproduction, until 3 years after final payment under this contract or for any shorter period specified in FAR subpart </w:t>
      </w:r>
      <w:hyperlink r:id="rId205" w:anchor="FAR_Subpart_4_7" w:tooltip="4.7" w:history="1">
        <w:r w:rsidRPr="00C03423">
          <w:rPr>
            <w:rFonts w:ascii="Times New Roman" w:eastAsia="Times New Roman" w:hAnsi="Times New Roman" w:cs="Times New Roman"/>
            <w:color w:val="0000FF"/>
            <w:sz w:val="24"/>
            <w:szCs w:val="24"/>
            <w:u w:val="single"/>
            <w:bdr w:val="none" w:sz="0" w:space="0" w:color="auto" w:frame="1"/>
          </w:rPr>
          <w:t>4.7</w:t>
        </w:r>
      </w:hyperlink>
      <w:r w:rsidRPr="00C03423">
        <w:rPr>
          <w:rFonts w:ascii="Times New Roman" w:eastAsia="Times New Roman" w:hAnsi="Times New Roman" w:cs="Times New Roman"/>
          <w:color w:val="000000"/>
          <w:sz w:val="24"/>
          <w:szCs w:val="24"/>
        </w:rPr>
        <w:t>, Contractor Records Retention, of the other clauses of this contract. If this contract is completely or partially terminated, the records relating to the work terminated </w:t>
      </w:r>
      <w:r w:rsidRPr="00C03423">
        <w:rPr>
          <w:rFonts w:ascii="Times New Roman" w:eastAsia="Times New Roman" w:hAnsi="Times New Roman" w:cs="Times New Roman"/>
          <w:color w:val="000000"/>
          <w:sz w:val="24"/>
          <w:szCs w:val="24"/>
          <w:bdr w:val="none" w:sz="0" w:space="0" w:color="auto" w:frame="1"/>
        </w:rPr>
        <w:t>shall</w:t>
      </w:r>
      <w:r w:rsidRPr="00C03423">
        <w:rPr>
          <w:rFonts w:ascii="Times New Roman" w:eastAsia="Times New Roman" w:hAnsi="Times New Roman" w:cs="Times New Roman"/>
          <w:color w:val="000000"/>
          <w:sz w:val="24"/>
          <w:szCs w:val="24"/>
        </w:rPr>
        <w:t> be made available for 3 years after any resulting final termination settlement. Records relating to appeals under the disputes clause or to litigation or the settlement of </w:t>
      </w:r>
      <w:r w:rsidRPr="00C03423">
        <w:rPr>
          <w:rFonts w:ascii="Times New Roman" w:eastAsia="Times New Roman" w:hAnsi="Times New Roman" w:cs="Times New Roman"/>
          <w:color w:val="000000"/>
          <w:sz w:val="24"/>
          <w:szCs w:val="24"/>
          <w:bdr w:val="none" w:sz="0" w:space="0" w:color="auto" w:frame="1"/>
        </w:rPr>
        <w:t>claims</w:t>
      </w:r>
      <w:r w:rsidRPr="00C03423">
        <w:rPr>
          <w:rFonts w:ascii="Times New Roman" w:eastAsia="Times New Roman" w:hAnsi="Times New Roman" w:cs="Times New Roman"/>
          <w:color w:val="000000"/>
          <w:sz w:val="24"/>
          <w:szCs w:val="24"/>
        </w:rPr>
        <w:t> arising under or relating to this contract </w:t>
      </w:r>
      <w:r w:rsidRPr="00C03423">
        <w:rPr>
          <w:rFonts w:ascii="Times New Roman" w:eastAsia="Times New Roman" w:hAnsi="Times New Roman" w:cs="Times New Roman"/>
          <w:color w:val="000000"/>
          <w:sz w:val="24"/>
          <w:szCs w:val="24"/>
          <w:bdr w:val="none" w:sz="0" w:space="0" w:color="auto" w:frame="1"/>
        </w:rPr>
        <w:t>shall</w:t>
      </w:r>
      <w:r w:rsidRPr="00C03423">
        <w:rPr>
          <w:rFonts w:ascii="Times New Roman" w:eastAsia="Times New Roman" w:hAnsi="Times New Roman" w:cs="Times New Roman"/>
          <w:color w:val="000000"/>
          <w:sz w:val="24"/>
          <w:szCs w:val="24"/>
        </w:rPr>
        <w:t> be made available until such appeals, litigation, or </w:t>
      </w:r>
      <w:r w:rsidRPr="00C03423">
        <w:rPr>
          <w:rFonts w:ascii="Times New Roman" w:eastAsia="Times New Roman" w:hAnsi="Times New Roman" w:cs="Times New Roman"/>
          <w:color w:val="000000"/>
          <w:sz w:val="24"/>
          <w:szCs w:val="24"/>
          <w:bdr w:val="none" w:sz="0" w:space="0" w:color="auto" w:frame="1"/>
        </w:rPr>
        <w:t>claims</w:t>
      </w:r>
      <w:r w:rsidRPr="00C03423">
        <w:rPr>
          <w:rFonts w:ascii="Times New Roman" w:eastAsia="Times New Roman" w:hAnsi="Times New Roman" w:cs="Times New Roman"/>
          <w:color w:val="000000"/>
          <w:sz w:val="24"/>
          <w:szCs w:val="24"/>
        </w:rPr>
        <w:t> are finally resolved.</w:t>
      </w:r>
    </w:p>
    <w:p w14:paraId="488B912C"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(3)</w:t>
      </w:r>
      <w:r w:rsidRPr="00C03423">
        <w:rPr>
          <w:rFonts w:ascii="Times New Roman" w:eastAsia="Times New Roman" w:hAnsi="Times New Roman" w:cs="Times New Roman"/>
          <w:color w:val="000000"/>
          <w:sz w:val="24"/>
          <w:szCs w:val="24"/>
        </w:rPr>
        <w:t>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2D4D1708" w14:textId="77777777" w:rsidR="00C03423" w:rsidRPr="00C03423" w:rsidRDefault="00C03423" w:rsidP="00C6749A">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(e)</w:t>
      </w:r>
      <w:r w:rsidRPr="00C03423">
        <w:rPr>
          <w:rFonts w:ascii="Times New Roman" w:eastAsia="Times New Roman" w:hAnsi="Times New Roman" w:cs="Times New Roman"/>
          <w:color w:val="000000"/>
          <w:sz w:val="24"/>
          <w:szCs w:val="24"/>
        </w:rPr>
        <w:t> </w:t>
      </w:r>
    </w:p>
    <w:p w14:paraId="017963C7"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(1)</w:t>
      </w:r>
      <w:r w:rsidRPr="00C03423">
        <w:rPr>
          <w:rFonts w:ascii="Times New Roman" w:eastAsia="Times New Roman" w:hAnsi="Times New Roman" w:cs="Times New Roman"/>
          <w:color w:val="000000"/>
          <w:sz w:val="24"/>
          <w:szCs w:val="24"/>
        </w:rPr>
        <w:t> Notwithstanding the requirements of the clauses in paragraphs (a), (b), (c), and (d) of this clause, the Contractor is not required to flow down any FAR clause, other than those in this paragraph (e)(1) in a subcontract for </w:t>
      </w:r>
      <w:r w:rsidRPr="00C03423">
        <w:rPr>
          <w:rFonts w:ascii="Times New Roman" w:eastAsia="Times New Roman" w:hAnsi="Times New Roman" w:cs="Times New Roman"/>
          <w:color w:val="000000"/>
          <w:sz w:val="24"/>
          <w:szCs w:val="24"/>
          <w:bdr w:val="none" w:sz="0" w:space="0" w:color="auto" w:frame="1"/>
        </w:rPr>
        <w:t>commercial products</w:t>
      </w:r>
      <w:r w:rsidRPr="00C03423">
        <w:rPr>
          <w:rFonts w:ascii="Times New Roman" w:eastAsia="Times New Roman" w:hAnsi="Times New Roman" w:cs="Times New Roman"/>
          <w:color w:val="000000"/>
          <w:sz w:val="24"/>
          <w:szCs w:val="24"/>
        </w:rPr>
        <w:t> or </w:t>
      </w:r>
      <w:r w:rsidRPr="00C03423">
        <w:rPr>
          <w:rFonts w:ascii="Times New Roman" w:eastAsia="Times New Roman" w:hAnsi="Times New Roman" w:cs="Times New Roman"/>
          <w:color w:val="000000"/>
          <w:sz w:val="24"/>
          <w:szCs w:val="24"/>
          <w:bdr w:val="none" w:sz="0" w:space="0" w:color="auto" w:frame="1"/>
        </w:rPr>
        <w:t>commercial services</w:t>
      </w:r>
      <w:r w:rsidRPr="00C03423">
        <w:rPr>
          <w:rFonts w:ascii="Times New Roman" w:eastAsia="Times New Roman" w:hAnsi="Times New Roman" w:cs="Times New Roman"/>
          <w:color w:val="000000"/>
          <w:sz w:val="24"/>
          <w:szCs w:val="24"/>
        </w:rPr>
        <w:t>. Unless otherwise indicated below, the extent of the flow down </w:t>
      </w:r>
      <w:r w:rsidRPr="00C03423">
        <w:rPr>
          <w:rFonts w:ascii="Times New Roman" w:eastAsia="Times New Roman" w:hAnsi="Times New Roman" w:cs="Times New Roman"/>
          <w:color w:val="000000"/>
          <w:sz w:val="24"/>
          <w:szCs w:val="24"/>
          <w:bdr w:val="none" w:sz="0" w:space="0" w:color="auto" w:frame="1"/>
        </w:rPr>
        <w:t>shall</w:t>
      </w:r>
      <w:r w:rsidRPr="00C03423">
        <w:rPr>
          <w:rFonts w:ascii="Times New Roman" w:eastAsia="Times New Roman" w:hAnsi="Times New Roman" w:cs="Times New Roman"/>
          <w:color w:val="000000"/>
          <w:sz w:val="24"/>
          <w:szCs w:val="24"/>
        </w:rPr>
        <w:t> be as required by the clause-</w:t>
      </w:r>
    </w:p>
    <w:p w14:paraId="28F582EA"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w:t>
      </w:r>
      <w:r w:rsidRPr="00C03423">
        <w:rPr>
          <w:rFonts w:ascii="Times New Roman" w:eastAsia="Times New Roman" w:hAnsi="Times New Roman" w:cs="Times New Roman"/>
          <w:color w:val="000000"/>
          <w:sz w:val="24"/>
          <w:szCs w:val="24"/>
        </w:rPr>
        <w:t> </w:t>
      </w:r>
      <w:hyperlink r:id="rId206" w:anchor="FAR_52_203_13" w:tooltip="52.203-13" w:history="1">
        <w:r w:rsidRPr="00C03423">
          <w:rPr>
            <w:rFonts w:ascii="Times New Roman" w:eastAsia="Times New Roman" w:hAnsi="Times New Roman" w:cs="Times New Roman"/>
            <w:color w:val="0000FF"/>
            <w:sz w:val="24"/>
            <w:szCs w:val="24"/>
            <w:u w:val="single"/>
            <w:bdr w:val="none" w:sz="0" w:space="0" w:color="auto" w:frame="1"/>
          </w:rPr>
          <w:t>52.203-13</w:t>
        </w:r>
      </w:hyperlink>
      <w:r w:rsidRPr="00C03423">
        <w:rPr>
          <w:rFonts w:ascii="Times New Roman" w:eastAsia="Times New Roman" w:hAnsi="Times New Roman" w:cs="Times New Roman"/>
          <w:color w:val="000000"/>
          <w:sz w:val="24"/>
          <w:szCs w:val="24"/>
        </w:rPr>
        <w:t>, Contractor Code of Business Ethics and Conduct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207" w:tgtFrame="_blank" w:tooltip="41 U.S.C. 3509" w:history="1">
        <w:r w:rsidRPr="00C03423">
          <w:rPr>
            <w:rFonts w:ascii="Times New Roman" w:eastAsia="Times New Roman" w:hAnsi="Times New Roman" w:cs="Times New Roman"/>
            <w:color w:val="0000FF"/>
            <w:sz w:val="24"/>
            <w:szCs w:val="24"/>
            <w:u w:val="single"/>
            <w:bdr w:val="none" w:sz="0" w:space="0" w:color="auto" w:frame="1"/>
          </w:rPr>
          <w:t>41 U.S.C. 3509</w:t>
        </w:r>
      </w:hyperlink>
      <w:r w:rsidRPr="00C03423">
        <w:rPr>
          <w:rFonts w:ascii="Times New Roman" w:eastAsia="Times New Roman" w:hAnsi="Times New Roman" w:cs="Times New Roman"/>
          <w:color w:val="000000"/>
          <w:sz w:val="24"/>
          <w:szCs w:val="24"/>
        </w:rPr>
        <w:t>).</w:t>
      </w:r>
    </w:p>
    <w:p w14:paraId="6DAC18A2"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w:t>
      </w:r>
      <w:r w:rsidRPr="00C03423">
        <w:rPr>
          <w:rFonts w:ascii="Times New Roman" w:eastAsia="Times New Roman" w:hAnsi="Times New Roman" w:cs="Times New Roman"/>
          <w:color w:val="000000"/>
          <w:sz w:val="24"/>
          <w:szCs w:val="24"/>
        </w:rPr>
        <w:t> </w:t>
      </w:r>
      <w:hyperlink r:id="rId208" w:anchor="FAR_52_203_19" w:tooltip="52.203-19" w:history="1">
        <w:r w:rsidRPr="00C03423">
          <w:rPr>
            <w:rFonts w:ascii="Times New Roman" w:eastAsia="Times New Roman" w:hAnsi="Times New Roman" w:cs="Times New Roman"/>
            <w:color w:val="0000FF"/>
            <w:sz w:val="24"/>
            <w:szCs w:val="24"/>
            <w:u w:val="single"/>
            <w:bdr w:val="none" w:sz="0" w:space="0" w:color="auto" w:frame="1"/>
          </w:rPr>
          <w:t>52.203-19</w:t>
        </w:r>
      </w:hyperlink>
      <w:r w:rsidRPr="00C03423">
        <w:rPr>
          <w:rFonts w:ascii="Times New Roman" w:eastAsia="Times New Roman" w:hAnsi="Times New Roman" w:cs="Times New Roman"/>
          <w:color w:val="000000"/>
          <w:sz w:val="24"/>
          <w:szCs w:val="24"/>
        </w:rPr>
        <w:t>,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7E39EB15"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(iii)</w:t>
      </w:r>
      <w:r w:rsidRPr="00C03423">
        <w:rPr>
          <w:rFonts w:ascii="Times New Roman" w:eastAsia="Times New Roman" w:hAnsi="Times New Roman" w:cs="Times New Roman"/>
          <w:color w:val="000000"/>
          <w:sz w:val="24"/>
          <w:szCs w:val="24"/>
        </w:rPr>
        <w:t> </w:t>
      </w:r>
      <w:hyperlink r:id="rId209" w:anchor="FAR_52_204_23" w:tooltip="52.204-23" w:history="1">
        <w:r w:rsidRPr="00C03423">
          <w:rPr>
            <w:rFonts w:ascii="Times New Roman" w:eastAsia="Times New Roman" w:hAnsi="Times New Roman" w:cs="Times New Roman"/>
            <w:color w:val="0000FF"/>
            <w:sz w:val="24"/>
            <w:szCs w:val="24"/>
            <w:u w:val="single"/>
            <w:bdr w:val="none" w:sz="0" w:space="0" w:color="auto" w:frame="1"/>
          </w:rPr>
          <w:t>52.204-23</w:t>
        </w:r>
      </w:hyperlink>
      <w:r w:rsidRPr="00C03423">
        <w:rPr>
          <w:rFonts w:ascii="Times New Roman" w:eastAsia="Times New Roman" w:hAnsi="Times New Roman" w:cs="Times New Roman"/>
          <w:color w:val="000000"/>
          <w:sz w:val="24"/>
          <w:szCs w:val="24"/>
        </w:rPr>
        <w:t>, Prohibition on </w:t>
      </w:r>
      <w:r w:rsidRPr="00C03423">
        <w:rPr>
          <w:rFonts w:ascii="Times New Roman" w:eastAsia="Times New Roman" w:hAnsi="Times New Roman" w:cs="Times New Roman"/>
          <w:color w:val="000000"/>
          <w:sz w:val="24"/>
          <w:szCs w:val="24"/>
          <w:bdr w:val="none" w:sz="0" w:space="0" w:color="auto" w:frame="1"/>
        </w:rPr>
        <w:t>Contracting</w:t>
      </w:r>
      <w:r w:rsidRPr="00C03423">
        <w:rPr>
          <w:rFonts w:ascii="Times New Roman" w:eastAsia="Times New Roman" w:hAnsi="Times New Roman" w:cs="Times New Roman"/>
          <w:color w:val="000000"/>
          <w:sz w:val="24"/>
          <w:szCs w:val="24"/>
        </w:rPr>
        <w:t> for Hardware, Software, and Services Developed or Provided by Kaspersky Lab and Other Covered Entities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(Section 1634 of Pub. L. 115-91).</w:t>
      </w:r>
    </w:p>
    <w:p w14:paraId="0EFC8057"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(iv)</w:t>
      </w:r>
      <w:r w:rsidRPr="00C03423">
        <w:rPr>
          <w:rFonts w:ascii="Times New Roman" w:eastAsia="Times New Roman" w:hAnsi="Times New Roman" w:cs="Times New Roman"/>
          <w:color w:val="000000"/>
          <w:sz w:val="24"/>
          <w:szCs w:val="24"/>
        </w:rPr>
        <w:t> </w:t>
      </w:r>
      <w:hyperlink r:id="rId210" w:anchor="FAR_52_204_25" w:tooltip="52.204-25" w:history="1">
        <w:r w:rsidRPr="00C03423">
          <w:rPr>
            <w:rFonts w:ascii="Times New Roman" w:eastAsia="Times New Roman" w:hAnsi="Times New Roman" w:cs="Times New Roman"/>
            <w:color w:val="0000FF"/>
            <w:sz w:val="24"/>
            <w:szCs w:val="24"/>
            <w:u w:val="single"/>
            <w:bdr w:val="none" w:sz="0" w:space="0" w:color="auto" w:frame="1"/>
          </w:rPr>
          <w:t>52.204-25</w:t>
        </w:r>
      </w:hyperlink>
      <w:r w:rsidRPr="00C03423">
        <w:rPr>
          <w:rFonts w:ascii="Times New Roman" w:eastAsia="Times New Roman" w:hAnsi="Times New Roman" w:cs="Times New Roman"/>
          <w:color w:val="000000"/>
          <w:sz w:val="24"/>
          <w:szCs w:val="24"/>
        </w:rPr>
        <w:t>, Prohibition on </w:t>
      </w:r>
      <w:r w:rsidRPr="00C03423">
        <w:rPr>
          <w:rFonts w:ascii="Times New Roman" w:eastAsia="Times New Roman" w:hAnsi="Times New Roman" w:cs="Times New Roman"/>
          <w:color w:val="000000"/>
          <w:sz w:val="24"/>
          <w:szCs w:val="24"/>
          <w:bdr w:val="none" w:sz="0" w:space="0" w:color="auto" w:frame="1"/>
        </w:rPr>
        <w:t>Contracting</w:t>
      </w:r>
      <w:r w:rsidRPr="00C03423">
        <w:rPr>
          <w:rFonts w:ascii="Times New Roman" w:eastAsia="Times New Roman" w:hAnsi="Times New Roman" w:cs="Times New Roman"/>
          <w:color w:val="000000"/>
          <w:sz w:val="24"/>
          <w:szCs w:val="24"/>
        </w:rPr>
        <w:t> for Certain Telecommunications and Video Surveillance Services or Equipment.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(Section 889(a)(1)(A) of Pub. L. 115-232).</w:t>
      </w:r>
    </w:p>
    <w:p w14:paraId="07D438E4"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(v)</w:t>
      </w:r>
      <w:r w:rsidRPr="00C03423">
        <w:rPr>
          <w:rFonts w:ascii="Times New Roman" w:eastAsia="Times New Roman" w:hAnsi="Times New Roman" w:cs="Times New Roman"/>
          <w:color w:val="000000"/>
          <w:sz w:val="24"/>
          <w:szCs w:val="24"/>
        </w:rPr>
        <w:t> </w:t>
      </w:r>
      <w:hyperlink r:id="rId211" w:anchor="FAR_52_219_8" w:tooltip="52.219-8" w:history="1">
        <w:r w:rsidRPr="00C03423">
          <w:rPr>
            <w:rFonts w:ascii="Times New Roman" w:eastAsia="Times New Roman" w:hAnsi="Times New Roman" w:cs="Times New Roman"/>
            <w:color w:val="0000FF"/>
            <w:sz w:val="24"/>
            <w:szCs w:val="24"/>
            <w:u w:val="single"/>
            <w:bdr w:val="none" w:sz="0" w:space="0" w:color="auto" w:frame="1"/>
          </w:rPr>
          <w:t>52.219-8</w:t>
        </w:r>
      </w:hyperlink>
      <w:r w:rsidRPr="00C03423">
        <w:rPr>
          <w:rFonts w:ascii="Times New Roman" w:eastAsia="Times New Roman" w:hAnsi="Times New Roman" w:cs="Times New Roman"/>
          <w:color w:val="000000"/>
          <w:sz w:val="24"/>
          <w:szCs w:val="24"/>
        </w:rPr>
        <w:t>, Utilization of </w:t>
      </w:r>
      <w:r w:rsidRPr="00C03423">
        <w:rPr>
          <w:rFonts w:ascii="Times New Roman" w:eastAsia="Times New Roman" w:hAnsi="Times New Roman" w:cs="Times New Roman"/>
          <w:color w:val="000000"/>
          <w:sz w:val="24"/>
          <w:szCs w:val="24"/>
          <w:bdr w:val="none" w:sz="0" w:space="0" w:color="auto" w:frame="1"/>
        </w:rPr>
        <w:t>Small Business Concerns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(Oct 2018)</w:t>
      </w:r>
      <w:r w:rsidRPr="00C03423">
        <w:rPr>
          <w:rFonts w:ascii="Times New Roman" w:eastAsia="Times New Roman" w:hAnsi="Times New Roman" w:cs="Times New Roman"/>
          <w:color w:val="000000"/>
          <w:sz w:val="24"/>
          <w:szCs w:val="24"/>
        </w:rPr>
        <w:t> ( </w:t>
      </w:r>
      <w:hyperlink r:id="rId212" w:tgtFrame="_blank" w:tooltip="15 U.S.C. 637(d)(2)" w:history="1">
        <w:r w:rsidRPr="00C03423">
          <w:rPr>
            <w:rFonts w:ascii="Times New Roman" w:eastAsia="Times New Roman" w:hAnsi="Times New Roman" w:cs="Times New Roman"/>
            <w:color w:val="0000FF"/>
            <w:sz w:val="24"/>
            <w:szCs w:val="24"/>
            <w:u w:val="single"/>
            <w:bdr w:val="none" w:sz="0" w:space="0" w:color="auto" w:frame="1"/>
          </w:rPr>
          <w:t>15 U.S.C. 637(d)(2)</w:t>
        </w:r>
      </w:hyperlink>
      <w:r w:rsidRPr="00C03423">
        <w:rPr>
          <w:rFonts w:ascii="Times New Roman" w:eastAsia="Times New Roman" w:hAnsi="Times New Roman" w:cs="Times New Roman"/>
          <w:color w:val="000000"/>
          <w:sz w:val="24"/>
          <w:szCs w:val="24"/>
        </w:rPr>
        <w:t> and (3)), in all subcontracts that </w:t>
      </w:r>
      <w:r w:rsidRPr="00C03423">
        <w:rPr>
          <w:rFonts w:ascii="Times New Roman" w:eastAsia="Times New Roman" w:hAnsi="Times New Roman" w:cs="Times New Roman"/>
          <w:color w:val="000000"/>
          <w:sz w:val="24"/>
          <w:szCs w:val="24"/>
          <w:bdr w:val="none" w:sz="0" w:space="0" w:color="auto" w:frame="1"/>
        </w:rPr>
        <w:t>offer</w:t>
      </w:r>
      <w:r w:rsidRPr="00C03423">
        <w:rPr>
          <w:rFonts w:ascii="Times New Roman" w:eastAsia="Times New Roman" w:hAnsi="Times New Roman" w:cs="Times New Roman"/>
          <w:color w:val="000000"/>
          <w:sz w:val="24"/>
          <w:szCs w:val="24"/>
        </w:rPr>
        <w:t> further subcontracting opportunities. If the subcontract (except subcontracts to </w:t>
      </w:r>
      <w:r w:rsidRPr="00C03423">
        <w:rPr>
          <w:rFonts w:ascii="Times New Roman" w:eastAsia="Times New Roman" w:hAnsi="Times New Roman" w:cs="Times New Roman"/>
          <w:color w:val="000000"/>
          <w:sz w:val="24"/>
          <w:szCs w:val="24"/>
          <w:bdr w:val="none" w:sz="0" w:space="0" w:color="auto" w:frame="1"/>
        </w:rPr>
        <w:t>small business concerns</w:t>
      </w:r>
      <w:r w:rsidRPr="00C03423">
        <w:rPr>
          <w:rFonts w:ascii="Times New Roman" w:eastAsia="Times New Roman" w:hAnsi="Times New Roman" w:cs="Times New Roman"/>
          <w:color w:val="000000"/>
          <w:sz w:val="24"/>
          <w:szCs w:val="24"/>
        </w:rPr>
        <w:t>) exceeds the applicable threshold specified in FAR </w:t>
      </w:r>
      <w:hyperlink r:id="rId213" w:anchor="FAR_19_702" w:tooltip="19.702" w:history="1">
        <w:r w:rsidRPr="00C03423">
          <w:rPr>
            <w:rFonts w:ascii="Times New Roman" w:eastAsia="Times New Roman" w:hAnsi="Times New Roman" w:cs="Times New Roman"/>
            <w:color w:val="0000FF"/>
            <w:sz w:val="24"/>
            <w:szCs w:val="24"/>
            <w:u w:val="single"/>
            <w:bdr w:val="none" w:sz="0" w:space="0" w:color="auto" w:frame="1"/>
          </w:rPr>
          <w:t>19.702</w:t>
        </w:r>
      </w:hyperlink>
      <w:r w:rsidRPr="00C03423">
        <w:rPr>
          <w:rFonts w:ascii="Times New Roman" w:eastAsia="Times New Roman" w:hAnsi="Times New Roman" w:cs="Times New Roman"/>
          <w:color w:val="000000"/>
          <w:sz w:val="24"/>
          <w:szCs w:val="24"/>
        </w:rPr>
        <w:t>(a) on the date of subcontract award, the subcontractor </w:t>
      </w:r>
      <w:r w:rsidRPr="00C03423">
        <w:rPr>
          <w:rFonts w:ascii="Times New Roman" w:eastAsia="Times New Roman" w:hAnsi="Times New Roman" w:cs="Times New Roman"/>
          <w:color w:val="000000"/>
          <w:sz w:val="24"/>
          <w:szCs w:val="24"/>
          <w:bdr w:val="none" w:sz="0" w:space="0" w:color="auto" w:frame="1"/>
        </w:rPr>
        <w:t>must</w:t>
      </w:r>
      <w:r w:rsidRPr="00C03423">
        <w:rPr>
          <w:rFonts w:ascii="Times New Roman" w:eastAsia="Times New Roman" w:hAnsi="Times New Roman" w:cs="Times New Roman"/>
          <w:color w:val="000000"/>
          <w:sz w:val="24"/>
          <w:szCs w:val="24"/>
        </w:rPr>
        <w:t> include </w:t>
      </w:r>
      <w:hyperlink r:id="rId214" w:anchor="FAR_52_219_8" w:tooltip="52.219-8" w:history="1">
        <w:r w:rsidRPr="00C03423">
          <w:rPr>
            <w:rFonts w:ascii="Times New Roman" w:eastAsia="Times New Roman" w:hAnsi="Times New Roman" w:cs="Times New Roman"/>
            <w:color w:val="0000FF"/>
            <w:sz w:val="24"/>
            <w:szCs w:val="24"/>
            <w:u w:val="single"/>
            <w:bdr w:val="none" w:sz="0" w:space="0" w:color="auto" w:frame="1"/>
          </w:rPr>
          <w:t>52.219-8</w:t>
        </w:r>
      </w:hyperlink>
      <w:r w:rsidRPr="00C03423">
        <w:rPr>
          <w:rFonts w:ascii="Times New Roman" w:eastAsia="Times New Roman" w:hAnsi="Times New Roman" w:cs="Times New Roman"/>
          <w:color w:val="000000"/>
          <w:sz w:val="24"/>
          <w:szCs w:val="24"/>
        </w:rPr>
        <w:t> in lower tier subcontracts that </w:t>
      </w:r>
      <w:r w:rsidRPr="00C03423">
        <w:rPr>
          <w:rFonts w:ascii="Times New Roman" w:eastAsia="Times New Roman" w:hAnsi="Times New Roman" w:cs="Times New Roman"/>
          <w:color w:val="000000"/>
          <w:sz w:val="24"/>
          <w:szCs w:val="24"/>
          <w:bdr w:val="none" w:sz="0" w:space="0" w:color="auto" w:frame="1"/>
        </w:rPr>
        <w:t>offer</w:t>
      </w:r>
      <w:r w:rsidRPr="00C03423">
        <w:rPr>
          <w:rFonts w:ascii="Times New Roman" w:eastAsia="Times New Roman" w:hAnsi="Times New Roman" w:cs="Times New Roman"/>
          <w:color w:val="000000"/>
          <w:sz w:val="24"/>
          <w:szCs w:val="24"/>
        </w:rPr>
        <w:t> subcontracting opportunities.</w:t>
      </w:r>
    </w:p>
    <w:p w14:paraId="7397278A"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(vi)</w:t>
      </w:r>
      <w:r w:rsidRPr="00C03423">
        <w:rPr>
          <w:rFonts w:ascii="Times New Roman" w:eastAsia="Times New Roman" w:hAnsi="Times New Roman" w:cs="Times New Roman"/>
          <w:color w:val="000000"/>
          <w:sz w:val="24"/>
          <w:szCs w:val="24"/>
        </w:rPr>
        <w:t> </w:t>
      </w:r>
      <w:hyperlink r:id="rId215" w:anchor="FAR_52_222_21" w:tooltip="52.222-21" w:history="1">
        <w:r w:rsidRPr="00C03423">
          <w:rPr>
            <w:rFonts w:ascii="Times New Roman" w:eastAsia="Times New Roman" w:hAnsi="Times New Roman" w:cs="Times New Roman"/>
            <w:color w:val="0000FF"/>
            <w:sz w:val="24"/>
            <w:szCs w:val="24"/>
            <w:u w:val="single"/>
            <w:bdr w:val="none" w:sz="0" w:space="0" w:color="auto" w:frame="1"/>
          </w:rPr>
          <w:t>52.222-21</w:t>
        </w:r>
      </w:hyperlink>
      <w:r w:rsidRPr="00C03423">
        <w:rPr>
          <w:rFonts w:ascii="Times New Roman" w:eastAsia="Times New Roman" w:hAnsi="Times New Roman" w:cs="Times New Roman"/>
          <w:color w:val="000000"/>
          <w:sz w:val="24"/>
          <w:szCs w:val="24"/>
        </w:rPr>
        <w:t>, Prohibition of Segregated Facilities </w:t>
      </w:r>
      <w:r w:rsidRPr="00C03423">
        <w:rPr>
          <w:rFonts w:ascii="Times New Roman" w:eastAsia="Times New Roman" w:hAnsi="Times New Roman" w:cs="Times New Roman"/>
          <w:smallCaps/>
          <w:color w:val="000000"/>
          <w:sz w:val="24"/>
          <w:szCs w:val="24"/>
          <w:bdr w:val="none" w:sz="0" w:space="0" w:color="auto" w:frame="1"/>
        </w:rPr>
        <w:t>(Apr 2015)</w:t>
      </w:r>
      <w:r w:rsidRPr="00C03423">
        <w:rPr>
          <w:rFonts w:ascii="Times New Roman" w:eastAsia="Times New Roman" w:hAnsi="Times New Roman" w:cs="Times New Roman"/>
          <w:color w:val="000000"/>
          <w:sz w:val="24"/>
          <w:szCs w:val="24"/>
        </w:rPr>
        <w:t>.</w:t>
      </w:r>
    </w:p>
    <w:p w14:paraId="08D4D97D"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(vii)</w:t>
      </w:r>
      <w:r w:rsidRPr="00C03423">
        <w:rPr>
          <w:rFonts w:ascii="Times New Roman" w:eastAsia="Times New Roman" w:hAnsi="Times New Roman" w:cs="Times New Roman"/>
          <w:color w:val="000000"/>
          <w:sz w:val="24"/>
          <w:szCs w:val="24"/>
        </w:rPr>
        <w:t> </w:t>
      </w:r>
      <w:hyperlink r:id="rId216" w:anchor="FAR_52_222_26" w:tooltip="52.222-26" w:history="1">
        <w:r w:rsidRPr="00C03423">
          <w:rPr>
            <w:rFonts w:ascii="Times New Roman" w:eastAsia="Times New Roman" w:hAnsi="Times New Roman" w:cs="Times New Roman"/>
            <w:color w:val="0000FF"/>
            <w:sz w:val="24"/>
            <w:szCs w:val="24"/>
            <w:u w:val="single"/>
            <w:bdr w:val="none" w:sz="0" w:space="0" w:color="auto" w:frame="1"/>
          </w:rPr>
          <w:t>52.222-26</w:t>
        </w:r>
      </w:hyperlink>
      <w:r w:rsidRPr="00C03423">
        <w:rPr>
          <w:rFonts w:ascii="Times New Roman" w:eastAsia="Times New Roman" w:hAnsi="Times New Roman" w:cs="Times New Roman"/>
          <w:color w:val="000000"/>
          <w:sz w:val="24"/>
          <w:szCs w:val="24"/>
        </w:rPr>
        <w:t>, Equal Opportunity </w:t>
      </w:r>
      <w:r w:rsidRPr="00C03423">
        <w:rPr>
          <w:rFonts w:ascii="Times New Roman" w:eastAsia="Times New Roman" w:hAnsi="Times New Roman" w:cs="Times New Roman"/>
          <w:smallCaps/>
          <w:color w:val="000000"/>
          <w:sz w:val="24"/>
          <w:szCs w:val="24"/>
          <w:bdr w:val="none" w:sz="0" w:space="0" w:color="auto" w:frame="1"/>
        </w:rPr>
        <w:t>(Sep 2015)</w:t>
      </w:r>
      <w:r w:rsidRPr="00C03423">
        <w:rPr>
          <w:rFonts w:ascii="Times New Roman" w:eastAsia="Times New Roman" w:hAnsi="Times New Roman" w:cs="Times New Roman"/>
          <w:color w:val="000000"/>
          <w:sz w:val="24"/>
          <w:szCs w:val="24"/>
        </w:rPr>
        <w:t> (E.O.11246).</w:t>
      </w:r>
    </w:p>
    <w:p w14:paraId="68A849BA"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(viii)</w:t>
      </w:r>
      <w:r w:rsidRPr="00C03423">
        <w:rPr>
          <w:rFonts w:ascii="Times New Roman" w:eastAsia="Times New Roman" w:hAnsi="Times New Roman" w:cs="Times New Roman"/>
          <w:color w:val="000000"/>
          <w:sz w:val="24"/>
          <w:szCs w:val="24"/>
        </w:rPr>
        <w:t> </w:t>
      </w:r>
      <w:hyperlink r:id="rId217" w:anchor="FAR_52_222_35" w:tooltip="52.222-35" w:history="1">
        <w:r w:rsidRPr="00C03423">
          <w:rPr>
            <w:rFonts w:ascii="Times New Roman" w:eastAsia="Times New Roman" w:hAnsi="Times New Roman" w:cs="Times New Roman"/>
            <w:color w:val="0000FF"/>
            <w:sz w:val="24"/>
            <w:szCs w:val="24"/>
            <w:u w:val="single"/>
            <w:bdr w:val="none" w:sz="0" w:space="0" w:color="auto" w:frame="1"/>
          </w:rPr>
          <w:t>52.222-35</w:t>
        </w:r>
      </w:hyperlink>
      <w:r w:rsidRPr="00C03423">
        <w:rPr>
          <w:rFonts w:ascii="Times New Roman" w:eastAsia="Times New Roman" w:hAnsi="Times New Roman" w:cs="Times New Roman"/>
          <w:color w:val="000000"/>
          <w:sz w:val="24"/>
          <w:szCs w:val="24"/>
        </w:rPr>
        <w:t>, Equal Opportunity for Veterans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 </w:t>
      </w:r>
      <w:hyperlink r:id="rId218" w:tgtFrame="_blank" w:tooltip="38 U.S.C. 4212" w:history="1">
        <w:r w:rsidRPr="00C03423">
          <w:rPr>
            <w:rFonts w:ascii="Times New Roman" w:eastAsia="Times New Roman" w:hAnsi="Times New Roman" w:cs="Times New Roman"/>
            <w:color w:val="0000FF"/>
            <w:sz w:val="24"/>
            <w:szCs w:val="24"/>
            <w:u w:val="single"/>
            <w:bdr w:val="none" w:sz="0" w:space="0" w:color="auto" w:frame="1"/>
          </w:rPr>
          <w:t>38 U.S.C. 4212</w:t>
        </w:r>
      </w:hyperlink>
      <w:r w:rsidRPr="00C03423">
        <w:rPr>
          <w:rFonts w:ascii="Times New Roman" w:eastAsia="Times New Roman" w:hAnsi="Times New Roman" w:cs="Times New Roman"/>
          <w:color w:val="000000"/>
          <w:sz w:val="24"/>
          <w:szCs w:val="24"/>
        </w:rPr>
        <w:t>).</w:t>
      </w:r>
    </w:p>
    <w:p w14:paraId="1B21630D"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(ix)</w:t>
      </w:r>
      <w:r w:rsidRPr="00C03423">
        <w:rPr>
          <w:rFonts w:ascii="Times New Roman" w:eastAsia="Times New Roman" w:hAnsi="Times New Roman" w:cs="Times New Roman"/>
          <w:color w:val="000000"/>
          <w:sz w:val="24"/>
          <w:szCs w:val="24"/>
        </w:rPr>
        <w:t> </w:t>
      </w:r>
      <w:hyperlink r:id="rId219" w:anchor="FAR_52_222_36" w:tooltip="52.222-36" w:history="1">
        <w:r w:rsidRPr="00C03423">
          <w:rPr>
            <w:rFonts w:ascii="Times New Roman" w:eastAsia="Times New Roman" w:hAnsi="Times New Roman" w:cs="Times New Roman"/>
            <w:color w:val="0000FF"/>
            <w:sz w:val="24"/>
            <w:szCs w:val="24"/>
            <w:u w:val="single"/>
            <w:bdr w:val="none" w:sz="0" w:space="0" w:color="auto" w:frame="1"/>
          </w:rPr>
          <w:t>52.222-36</w:t>
        </w:r>
      </w:hyperlink>
      <w:r w:rsidRPr="00C03423">
        <w:rPr>
          <w:rFonts w:ascii="Times New Roman" w:eastAsia="Times New Roman" w:hAnsi="Times New Roman" w:cs="Times New Roman"/>
          <w:color w:val="000000"/>
          <w:sz w:val="24"/>
          <w:szCs w:val="24"/>
        </w:rPr>
        <w:t>, Equal Opportunity for Workers with Disabilities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 </w:t>
      </w:r>
      <w:hyperlink r:id="rId220" w:tgtFrame="_blank" w:tooltip="29 U.S.C. 793" w:history="1">
        <w:r w:rsidRPr="00C03423">
          <w:rPr>
            <w:rFonts w:ascii="Times New Roman" w:eastAsia="Times New Roman" w:hAnsi="Times New Roman" w:cs="Times New Roman"/>
            <w:color w:val="0000FF"/>
            <w:sz w:val="24"/>
            <w:szCs w:val="24"/>
            <w:u w:val="single"/>
            <w:bdr w:val="none" w:sz="0" w:space="0" w:color="auto" w:frame="1"/>
          </w:rPr>
          <w:t>29 U.S.C. 793</w:t>
        </w:r>
      </w:hyperlink>
      <w:r w:rsidRPr="00C03423">
        <w:rPr>
          <w:rFonts w:ascii="Times New Roman" w:eastAsia="Times New Roman" w:hAnsi="Times New Roman" w:cs="Times New Roman"/>
          <w:color w:val="000000"/>
          <w:sz w:val="24"/>
          <w:szCs w:val="24"/>
        </w:rPr>
        <w:t>).</w:t>
      </w:r>
    </w:p>
    <w:p w14:paraId="6AE1B493"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w:t>
      </w:r>
      <w:r w:rsidRPr="00C03423">
        <w:rPr>
          <w:rFonts w:ascii="Times New Roman" w:eastAsia="Times New Roman" w:hAnsi="Times New Roman" w:cs="Times New Roman"/>
          <w:color w:val="000000"/>
          <w:sz w:val="24"/>
          <w:szCs w:val="24"/>
        </w:rPr>
        <w:t> </w:t>
      </w:r>
      <w:hyperlink r:id="rId221" w:anchor="FAR_52_222_37" w:tooltip="52.222-37" w:history="1">
        <w:r w:rsidRPr="00C03423">
          <w:rPr>
            <w:rFonts w:ascii="Times New Roman" w:eastAsia="Times New Roman" w:hAnsi="Times New Roman" w:cs="Times New Roman"/>
            <w:color w:val="0000FF"/>
            <w:sz w:val="24"/>
            <w:szCs w:val="24"/>
            <w:u w:val="single"/>
            <w:bdr w:val="none" w:sz="0" w:space="0" w:color="auto" w:frame="1"/>
          </w:rPr>
          <w:t>52.222-37</w:t>
        </w:r>
      </w:hyperlink>
      <w:r w:rsidRPr="00C03423">
        <w:rPr>
          <w:rFonts w:ascii="Times New Roman" w:eastAsia="Times New Roman" w:hAnsi="Times New Roman" w:cs="Times New Roman"/>
          <w:color w:val="000000"/>
          <w:sz w:val="24"/>
          <w:szCs w:val="24"/>
        </w:rPr>
        <w:t>, Employment Reports on Veterans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 </w:t>
      </w:r>
      <w:hyperlink r:id="rId222" w:tgtFrame="_blank" w:tooltip="38 U.S.C. 4212" w:history="1">
        <w:r w:rsidRPr="00C03423">
          <w:rPr>
            <w:rFonts w:ascii="Times New Roman" w:eastAsia="Times New Roman" w:hAnsi="Times New Roman" w:cs="Times New Roman"/>
            <w:color w:val="0000FF"/>
            <w:sz w:val="24"/>
            <w:szCs w:val="24"/>
            <w:u w:val="single"/>
            <w:bdr w:val="none" w:sz="0" w:space="0" w:color="auto" w:frame="1"/>
          </w:rPr>
          <w:t>38 U.S.C. 4212</w:t>
        </w:r>
      </w:hyperlink>
      <w:r w:rsidRPr="00C03423">
        <w:rPr>
          <w:rFonts w:ascii="Times New Roman" w:eastAsia="Times New Roman" w:hAnsi="Times New Roman" w:cs="Times New Roman"/>
          <w:color w:val="000000"/>
          <w:sz w:val="24"/>
          <w:szCs w:val="24"/>
        </w:rPr>
        <w:t>).</w:t>
      </w:r>
    </w:p>
    <w:p w14:paraId="6FD956D9"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(xi)</w:t>
      </w:r>
      <w:r w:rsidRPr="00C03423">
        <w:rPr>
          <w:rFonts w:ascii="Times New Roman" w:eastAsia="Times New Roman" w:hAnsi="Times New Roman" w:cs="Times New Roman"/>
          <w:color w:val="000000"/>
          <w:sz w:val="24"/>
          <w:szCs w:val="24"/>
        </w:rPr>
        <w:t> </w:t>
      </w:r>
      <w:hyperlink r:id="rId223" w:anchor="FAR_52_222_40" w:tooltip="52.222-40" w:history="1">
        <w:r w:rsidRPr="00C03423">
          <w:rPr>
            <w:rFonts w:ascii="Times New Roman" w:eastAsia="Times New Roman" w:hAnsi="Times New Roman" w:cs="Times New Roman"/>
            <w:color w:val="0000FF"/>
            <w:sz w:val="24"/>
            <w:szCs w:val="24"/>
            <w:u w:val="single"/>
            <w:bdr w:val="none" w:sz="0" w:space="0" w:color="auto" w:frame="1"/>
          </w:rPr>
          <w:t>52.222-40</w:t>
        </w:r>
      </w:hyperlink>
      <w:r w:rsidRPr="00C03423">
        <w:rPr>
          <w:rFonts w:ascii="Times New Roman" w:eastAsia="Times New Roman" w:hAnsi="Times New Roman" w:cs="Times New Roman"/>
          <w:color w:val="000000"/>
          <w:sz w:val="24"/>
          <w:szCs w:val="24"/>
        </w:rPr>
        <w:t>, Notification of Employee Rights Under the National Labor Relations Act </w:t>
      </w:r>
      <w:r w:rsidRPr="00C03423">
        <w:rPr>
          <w:rFonts w:ascii="Times New Roman" w:eastAsia="Times New Roman" w:hAnsi="Times New Roman" w:cs="Times New Roman"/>
          <w:smallCaps/>
          <w:color w:val="000000"/>
          <w:sz w:val="24"/>
          <w:szCs w:val="24"/>
          <w:bdr w:val="none" w:sz="0" w:space="0" w:color="auto" w:frame="1"/>
        </w:rPr>
        <w:t>(Dec 2010)</w:t>
      </w:r>
      <w:r w:rsidRPr="00C03423">
        <w:rPr>
          <w:rFonts w:ascii="Times New Roman" w:eastAsia="Times New Roman" w:hAnsi="Times New Roman" w:cs="Times New Roman"/>
          <w:color w:val="000000"/>
          <w:sz w:val="24"/>
          <w:szCs w:val="24"/>
        </w:rPr>
        <w:t> (E.O. 13496). Flow down required in accordance with paragraph (f) of FAR clause </w:t>
      </w:r>
      <w:hyperlink r:id="rId224" w:anchor="FAR_52_222_40" w:tooltip="52.222-40" w:history="1">
        <w:r w:rsidRPr="00C03423">
          <w:rPr>
            <w:rFonts w:ascii="Times New Roman" w:eastAsia="Times New Roman" w:hAnsi="Times New Roman" w:cs="Times New Roman"/>
            <w:color w:val="0000FF"/>
            <w:sz w:val="24"/>
            <w:szCs w:val="24"/>
            <w:u w:val="single"/>
            <w:bdr w:val="none" w:sz="0" w:space="0" w:color="auto" w:frame="1"/>
          </w:rPr>
          <w:t>52.222-40</w:t>
        </w:r>
      </w:hyperlink>
      <w:r w:rsidRPr="00C03423">
        <w:rPr>
          <w:rFonts w:ascii="Times New Roman" w:eastAsia="Times New Roman" w:hAnsi="Times New Roman" w:cs="Times New Roman"/>
          <w:color w:val="000000"/>
          <w:sz w:val="24"/>
          <w:szCs w:val="24"/>
        </w:rPr>
        <w:t>.</w:t>
      </w:r>
    </w:p>
    <w:p w14:paraId="7FE5AEF3"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(xii)</w:t>
      </w:r>
      <w:r w:rsidRPr="00C03423">
        <w:rPr>
          <w:rFonts w:ascii="Times New Roman" w:eastAsia="Times New Roman" w:hAnsi="Times New Roman" w:cs="Times New Roman"/>
          <w:color w:val="000000"/>
          <w:sz w:val="24"/>
          <w:szCs w:val="24"/>
        </w:rPr>
        <w:t> </w:t>
      </w:r>
      <w:hyperlink r:id="rId225" w:anchor="FAR_52_222_41" w:tooltip="52.222-41" w:history="1">
        <w:r w:rsidRPr="00C03423">
          <w:rPr>
            <w:rFonts w:ascii="Times New Roman" w:eastAsia="Times New Roman" w:hAnsi="Times New Roman" w:cs="Times New Roman"/>
            <w:color w:val="0000FF"/>
            <w:sz w:val="24"/>
            <w:szCs w:val="24"/>
            <w:u w:val="single"/>
            <w:bdr w:val="none" w:sz="0" w:space="0" w:color="auto" w:frame="1"/>
          </w:rPr>
          <w:t>52.222-41</w:t>
        </w:r>
      </w:hyperlink>
      <w:r w:rsidRPr="00C03423">
        <w:rPr>
          <w:rFonts w:ascii="Times New Roman" w:eastAsia="Times New Roman" w:hAnsi="Times New Roman" w:cs="Times New Roman"/>
          <w:color w:val="000000"/>
          <w:sz w:val="24"/>
          <w:szCs w:val="24"/>
        </w:rPr>
        <w:t>, Service Contract Labor Standards </w:t>
      </w:r>
      <w:r w:rsidRPr="00C03423">
        <w:rPr>
          <w:rFonts w:ascii="Times New Roman" w:eastAsia="Times New Roman" w:hAnsi="Times New Roman" w:cs="Times New Roman"/>
          <w:smallCaps/>
          <w:color w:val="000000"/>
          <w:sz w:val="24"/>
          <w:szCs w:val="24"/>
          <w:bdr w:val="none" w:sz="0" w:space="0" w:color="auto" w:frame="1"/>
        </w:rPr>
        <w:t>(Aug 2018)</w:t>
      </w:r>
      <w:r w:rsidRPr="00C03423">
        <w:rPr>
          <w:rFonts w:ascii="Times New Roman" w:eastAsia="Times New Roman" w:hAnsi="Times New Roman" w:cs="Times New Roman"/>
          <w:color w:val="000000"/>
          <w:sz w:val="24"/>
          <w:szCs w:val="24"/>
        </w:rPr>
        <w:t> ( </w:t>
      </w:r>
      <w:hyperlink r:id="rId226" w:tgtFrame="_blank" w:tooltip="41 U.S.C. chapter 67" w:history="1">
        <w:r w:rsidRPr="00C03423">
          <w:rPr>
            <w:rFonts w:ascii="Times New Roman" w:eastAsia="Times New Roman" w:hAnsi="Times New Roman" w:cs="Times New Roman"/>
            <w:color w:val="0000FF"/>
            <w:sz w:val="24"/>
            <w:szCs w:val="24"/>
            <w:u w:val="single"/>
            <w:bdr w:val="none" w:sz="0" w:space="0" w:color="auto" w:frame="1"/>
          </w:rPr>
          <w:t>41 U.S.C. chapter 67</w:t>
        </w:r>
      </w:hyperlink>
      <w:r w:rsidRPr="00C03423">
        <w:rPr>
          <w:rFonts w:ascii="Times New Roman" w:eastAsia="Times New Roman" w:hAnsi="Times New Roman" w:cs="Times New Roman"/>
          <w:color w:val="000000"/>
          <w:sz w:val="24"/>
          <w:szCs w:val="24"/>
        </w:rPr>
        <w:t>).</w:t>
      </w:r>
    </w:p>
    <w:p w14:paraId="2975A4AD" w14:textId="77777777" w:rsidR="00C03423" w:rsidRPr="00C03423" w:rsidRDefault="00C03423" w:rsidP="00C6749A">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(xiii)</w:t>
      </w:r>
      <w:r w:rsidRPr="00C03423">
        <w:rPr>
          <w:rFonts w:ascii="Times New Roman" w:eastAsia="Times New Roman" w:hAnsi="Times New Roman" w:cs="Times New Roman"/>
          <w:color w:val="000000"/>
          <w:sz w:val="24"/>
          <w:szCs w:val="24"/>
        </w:rPr>
        <w:t> </w:t>
      </w:r>
    </w:p>
    <w:p w14:paraId="213B5931"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(A)</w:t>
      </w:r>
      <w:r w:rsidRPr="00C03423">
        <w:rPr>
          <w:rFonts w:ascii="Times New Roman" w:eastAsia="Times New Roman" w:hAnsi="Times New Roman" w:cs="Times New Roman"/>
          <w:color w:val="000000"/>
          <w:sz w:val="24"/>
          <w:szCs w:val="24"/>
        </w:rPr>
        <w:t> </w:t>
      </w:r>
      <w:hyperlink r:id="rId227" w:anchor="FAR_52_222_50" w:tooltip="52.222-50" w:history="1">
        <w:r w:rsidRPr="00C03423">
          <w:rPr>
            <w:rFonts w:ascii="Times New Roman" w:eastAsia="Times New Roman" w:hAnsi="Times New Roman" w:cs="Times New Roman"/>
            <w:color w:val="0000FF"/>
            <w:sz w:val="24"/>
            <w:szCs w:val="24"/>
            <w:u w:val="single"/>
            <w:bdr w:val="none" w:sz="0" w:space="0" w:color="auto" w:frame="1"/>
          </w:rPr>
          <w:t>52.222-50</w:t>
        </w:r>
      </w:hyperlink>
      <w:r w:rsidRPr="00C03423">
        <w:rPr>
          <w:rFonts w:ascii="Times New Roman" w:eastAsia="Times New Roman" w:hAnsi="Times New Roman" w:cs="Times New Roman"/>
          <w:color w:val="000000"/>
          <w:sz w:val="24"/>
          <w:szCs w:val="24"/>
        </w:rPr>
        <w:t>, Combating Trafficking in Persons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228" w:tgtFrame="_blank" w:tooltip="22 U.S.C. chapter 78" w:history="1">
        <w:r w:rsidRPr="00C03423">
          <w:rPr>
            <w:rFonts w:ascii="Times New Roman" w:eastAsia="Times New Roman" w:hAnsi="Times New Roman" w:cs="Times New Roman"/>
            <w:color w:val="0000FF"/>
            <w:sz w:val="24"/>
            <w:szCs w:val="24"/>
            <w:u w:val="single"/>
            <w:bdr w:val="none" w:sz="0" w:space="0" w:color="auto" w:frame="1"/>
          </w:rPr>
          <w:t>22 U.S.C. chapter 78</w:t>
        </w:r>
      </w:hyperlink>
      <w:r w:rsidRPr="00C03423">
        <w:rPr>
          <w:rFonts w:ascii="Times New Roman" w:eastAsia="Times New Roman" w:hAnsi="Times New Roman" w:cs="Times New Roman"/>
          <w:color w:val="000000"/>
          <w:sz w:val="24"/>
          <w:szCs w:val="24"/>
        </w:rPr>
        <w:t> and E.O 13627).</w:t>
      </w:r>
    </w:p>
    <w:p w14:paraId="7CD96631"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(B)</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(Mar 2015)</w:t>
      </w:r>
      <w:r w:rsidRPr="00C03423">
        <w:rPr>
          <w:rFonts w:ascii="Times New Roman" w:eastAsia="Times New Roman" w:hAnsi="Times New Roman" w:cs="Times New Roman"/>
          <w:color w:val="000000"/>
          <w:sz w:val="24"/>
          <w:szCs w:val="24"/>
        </w:rPr>
        <w:t> of </w:t>
      </w:r>
      <w:hyperlink r:id="rId229" w:anchor="FAR_52_222_50" w:tooltip="52.222-50" w:history="1">
        <w:r w:rsidRPr="00C03423">
          <w:rPr>
            <w:rFonts w:ascii="Times New Roman" w:eastAsia="Times New Roman" w:hAnsi="Times New Roman" w:cs="Times New Roman"/>
            <w:color w:val="0000FF"/>
            <w:sz w:val="24"/>
            <w:szCs w:val="24"/>
            <w:u w:val="single"/>
            <w:bdr w:val="none" w:sz="0" w:space="0" w:color="auto" w:frame="1"/>
          </w:rPr>
          <w:t>52.222-50</w:t>
        </w:r>
      </w:hyperlink>
      <w:r w:rsidRPr="00C03423">
        <w:rPr>
          <w:rFonts w:ascii="Times New Roman" w:eastAsia="Times New Roman" w:hAnsi="Times New Roman" w:cs="Times New Roman"/>
          <w:color w:val="000000"/>
          <w:sz w:val="24"/>
          <w:szCs w:val="24"/>
        </w:rPr>
        <w:t> ( </w:t>
      </w:r>
      <w:hyperlink r:id="rId230" w:tgtFrame="_blank" w:tooltip="22 U.S.C. chapter 78 and E.O. 13627" w:history="1">
        <w:r w:rsidRPr="00C03423">
          <w:rPr>
            <w:rFonts w:ascii="Times New Roman" w:eastAsia="Times New Roman" w:hAnsi="Times New Roman" w:cs="Times New Roman"/>
            <w:color w:val="0000FF"/>
            <w:sz w:val="24"/>
            <w:szCs w:val="24"/>
            <w:u w:val="single"/>
            <w:bdr w:val="none" w:sz="0" w:space="0" w:color="auto" w:frame="1"/>
          </w:rPr>
          <w:t>22 U.S.C. chapter 78 and E.O. 13627</w:t>
        </w:r>
      </w:hyperlink>
      <w:r w:rsidRPr="00C03423">
        <w:rPr>
          <w:rFonts w:ascii="Times New Roman" w:eastAsia="Times New Roman" w:hAnsi="Times New Roman" w:cs="Times New Roman"/>
          <w:color w:val="000000"/>
          <w:sz w:val="24"/>
          <w:szCs w:val="24"/>
        </w:rPr>
        <w:t>).</w:t>
      </w:r>
    </w:p>
    <w:p w14:paraId="3B326B40"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(xiv)</w:t>
      </w:r>
      <w:r w:rsidRPr="00C03423">
        <w:rPr>
          <w:rFonts w:ascii="Times New Roman" w:eastAsia="Times New Roman" w:hAnsi="Times New Roman" w:cs="Times New Roman"/>
          <w:color w:val="000000"/>
          <w:sz w:val="24"/>
          <w:szCs w:val="24"/>
        </w:rPr>
        <w:t> </w:t>
      </w:r>
      <w:hyperlink r:id="rId231" w:anchor="FAR_52_222_51" w:tooltip="52.222-51" w:history="1">
        <w:r w:rsidRPr="00C03423">
          <w:rPr>
            <w:rFonts w:ascii="Times New Roman" w:eastAsia="Times New Roman" w:hAnsi="Times New Roman" w:cs="Times New Roman"/>
            <w:color w:val="0000FF"/>
            <w:sz w:val="24"/>
            <w:szCs w:val="24"/>
            <w:u w:val="single"/>
            <w:bdr w:val="none" w:sz="0" w:space="0" w:color="auto" w:frame="1"/>
          </w:rPr>
          <w:t>52.222-51</w:t>
        </w:r>
      </w:hyperlink>
      <w:r w:rsidRPr="00C03423">
        <w:rPr>
          <w:rFonts w:ascii="Times New Roman" w:eastAsia="Times New Roman" w:hAnsi="Times New Roman" w:cs="Times New Roman"/>
          <w:color w:val="000000"/>
          <w:sz w:val="24"/>
          <w:szCs w:val="24"/>
        </w:rPr>
        <w:t>, Exemption from Application of the Service Contract Labor Standards to Contracts for Maintenance, Calibration, or Repair of Certain Equipment-Requirements (May2014) ( </w:t>
      </w:r>
      <w:hyperlink r:id="rId232" w:tgtFrame="_blank" w:tooltip="41 U.S.C. chapter 67" w:history="1">
        <w:r w:rsidRPr="00C03423">
          <w:rPr>
            <w:rFonts w:ascii="Times New Roman" w:eastAsia="Times New Roman" w:hAnsi="Times New Roman" w:cs="Times New Roman"/>
            <w:color w:val="0000FF"/>
            <w:sz w:val="24"/>
            <w:szCs w:val="24"/>
            <w:u w:val="single"/>
            <w:bdr w:val="none" w:sz="0" w:space="0" w:color="auto" w:frame="1"/>
          </w:rPr>
          <w:t>41 U.S.C. chapter 67</w:t>
        </w:r>
      </w:hyperlink>
      <w:r w:rsidRPr="00C03423">
        <w:rPr>
          <w:rFonts w:ascii="Times New Roman" w:eastAsia="Times New Roman" w:hAnsi="Times New Roman" w:cs="Times New Roman"/>
          <w:color w:val="000000"/>
          <w:sz w:val="24"/>
          <w:szCs w:val="24"/>
        </w:rPr>
        <w:t>).</w:t>
      </w:r>
    </w:p>
    <w:p w14:paraId="18493D0F"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(xv)</w:t>
      </w:r>
      <w:r w:rsidRPr="00C03423">
        <w:rPr>
          <w:rFonts w:ascii="Times New Roman" w:eastAsia="Times New Roman" w:hAnsi="Times New Roman" w:cs="Times New Roman"/>
          <w:color w:val="000000"/>
          <w:sz w:val="24"/>
          <w:szCs w:val="24"/>
        </w:rPr>
        <w:t> </w:t>
      </w:r>
      <w:hyperlink r:id="rId233" w:anchor="FAR_52_222_53" w:tooltip="52.222-53" w:history="1">
        <w:r w:rsidRPr="00C03423">
          <w:rPr>
            <w:rFonts w:ascii="Times New Roman" w:eastAsia="Times New Roman" w:hAnsi="Times New Roman" w:cs="Times New Roman"/>
            <w:color w:val="0000FF"/>
            <w:sz w:val="24"/>
            <w:szCs w:val="24"/>
            <w:u w:val="single"/>
            <w:bdr w:val="none" w:sz="0" w:space="0" w:color="auto" w:frame="1"/>
          </w:rPr>
          <w:t>52.222-53</w:t>
        </w:r>
      </w:hyperlink>
      <w:r w:rsidRPr="00C03423">
        <w:rPr>
          <w:rFonts w:ascii="Times New Roman" w:eastAsia="Times New Roman" w:hAnsi="Times New Roman" w:cs="Times New Roman"/>
          <w:color w:val="000000"/>
          <w:sz w:val="24"/>
          <w:szCs w:val="24"/>
        </w:rPr>
        <w:t>, Exemption from Application of the Service Contract Labor Standards to Contracts for Certain Services-Requirements </w:t>
      </w:r>
      <w:r w:rsidRPr="00C03423">
        <w:rPr>
          <w:rFonts w:ascii="Times New Roman" w:eastAsia="Times New Roman" w:hAnsi="Times New Roman" w:cs="Times New Roman"/>
          <w:smallCaps/>
          <w:color w:val="000000"/>
          <w:sz w:val="24"/>
          <w:szCs w:val="24"/>
          <w:bdr w:val="none" w:sz="0" w:space="0" w:color="auto" w:frame="1"/>
        </w:rPr>
        <w:t>(May 2014)</w:t>
      </w:r>
      <w:r w:rsidRPr="00C03423">
        <w:rPr>
          <w:rFonts w:ascii="Times New Roman" w:eastAsia="Times New Roman" w:hAnsi="Times New Roman" w:cs="Times New Roman"/>
          <w:color w:val="000000"/>
          <w:sz w:val="24"/>
          <w:szCs w:val="24"/>
        </w:rPr>
        <w:t> ( </w:t>
      </w:r>
      <w:hyperlink r:id="rId234" w:tgtFrame="_blank" w:tooltip="41 U.S.C. chapter 67" w:history="1">
        <w:r w:rsidRPr="00C03423">
          <w:rPr>
            <w:rFonts w:ascii="Times New Roman" w:eastAsia="Times New Roman" w:hAnsi="Times New Roman" w:cs="Times New Roman"/>
            <w:color w:val="0000FF"/>
            <w:sz w:val="24"/>
            <w:szCs w:val="24"/>
            <w:u w:val="single"/>
            <w:bdr w:val="none" w:sz="0" w:space="0" w:color="auto" w:frame="1"/>
          </w:rPr>
          <w:t>41 U.S.C. chapter 67</w:t>
        </w:r>
      </w:hyperlink>
      <w:r w:rsidRPr="00C03423">
        <w:rPr>
          <w:rFonts w:ascii="Times New Roman" w:eastAsia="Times New Roman" w:hAnsi="Times New Roman" w:cs="Times New Roman"/>
          <w:color w:val="000000"/>
          <w:sz w:val="24"/>
          <w:szCs w:val="24"/>
        </w:rPr>
        <w:t>).</w:t>
      </w:r>
    </w:p>
    <w:p w14:paraId="4CB834E0"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(xvi)</w:t>
      </w:r>
      <w:r w:rsidRPr="00C03423">
        <w:rPr>
          <w:rFonts w:ascii="Times New Roman" w:eastAsia="Times New Roman" w:hAnsi="Times New Roman" w:cs="Times New Roman"/>
          <w:color w:val="000000"/>
          <w:sz w:val="24"/>
          <w:szCs w:val="24"/>
        </w:rPr>
        <w:t> </w:t>
      </w:r>
      <w:hyperlink r:id="rId235" w:anchor="FAR_52_222_54" w:tooltip="52.222-54" w:history="1">
        <w:r w:rsidRPr="00C03423">
          <w:rPr>
            <w:rFonts w:ascii="Times New Roman" w:eastAsia="Times New Roman" w:hAnsi="Times New Roman" w:cs="Times New Roman"/>
            <w:color w:val="0000FF"/>
            <w:sz w:val="24"/>
            <w:szCs w:val="24"/>
            <w:u w:val="single"/>
            <w:bdr w:val="none" w:sz="0" w:space="0" w:color="auto" w:frame="1"/>
          </w:rPr>
          <w:t>52.222-54</w:t>
        </w:r>
      </w:hyperlink>
      <w:r w:rsidRPr="00C03423">
        <w:rPr>
          <w:rFonts w:ascii="Times New Roman" w:eastAsia="Times New Roman" w:hAnsi="Times New Roman" w:cs="Times New Roman"/>
          <w:color w:val="000000"/>
          <w:sz w:val="24"/>
          <w:szCs w:val="24"/>
        </w:rPr>
        <w:t>, Employment Eligibility Verification </w:t>
      </w:r>
      <w:r w:rsidRPr="00C03423">
        <w:rPr>
          <w:rFonts w:ascii="Times New Roman" w:eastAsia="Times New Roman" w:hAnsi="Times New Roman" w:cs="Times New Roman"/>
          <w:smallCaps/>
          <w:color w:val="000000"/>
          <w:sz w:val="24"/>
          <w:szCs w:val="24"/>
          <w:bdr w:val="none" w:sz="0" w:space="0" w:color="auto" w:frame="1"/>
        </w:rPr>
        <w:t>(May 2022)</w:t>
      </w: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(E.O. 12989).</w:t>
      </w:r>
    </w:p>
    <w:p w14:paraId="51D159B4"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(xvii)</w:t>
      </w:r>
      <w:r w:rsidRPr="00C03423">
        <w:rPr>
          <w:rFonts w:ascii="Times New Roman" w:eastAsia="Times New Roman" w:hAnsi="Times New Roman" w:cs="Times New Roman"/>
          <w:color w:val="000000"/>
          <w:sz w:val="24"/>
          <w:szCs w:val="24"/>
        </w:rPr>
        <w:t> </w:t>
      </w:r>
      <w:hyperlink r:id="rId236" w:anchor="FAR_52_222_55" w:tooltip="52.222-55" w:history="1">
        <w:r w:rsidRPr="00C03423">
          <w:rPr>
            <w:rFonts w:ascii="Times New Roman" w:eastAsia="Times New Roman" w:hAnsi="Times New Roman" w:cs="Times New Roman"/>
            <w:color w:val="0000FF"/>
            <w:sz w:val="24"/>
            <w:szCs w:val="24"/>
            <w:u w:val="single"/>
            <w:bdr w:val="none" w:sz="0" w:space="0" w:color="auto" w:frame="1"/>
          </w:rPr>
          <w:t>52.222-55</w:t>
        </w:r>
      </w:hyperlink>
      <w:r w:rsidRPr="00C03423">
        <w:rPr>
          <w:rFonts w:ascii="Times New Roman" w:eastAsia="Times New Roman" w:hAnsi="Times New Roman" w:cs="Times New Roman"/>
          <w:color w:val="000000"/>
          <w:sz w:val="24"/>
          <w:szCs w:val="24"/>
        </w:rPr>
        <w:t>, Minimum Wages for Contractor Workers Under Executive Order 14026 </w:t>
      </w:r>
      <w:r w:rsidRPr="00C03423">
        <w:rPr>
          <w:rFonts w:ascii="Times New Roman" w:eastAsia="Times New Roman" w:hAnsi="Times New Roman" w:cs="Times New Roman"/>
          <w:smallCaps/>
          <w:color w:val="000000"/>
          <w:sz w:val="24"/>
          <w:szCs w:val="24"/>
          <w:bdr w:val="none" w:sz="0" w:space="0" w:color="auto" w:frame="1"/>
        </w:rPr>
        <w:t>(Jan 2022)</w:t>
      </w:r>
      <w:r w:rsidRPr="00C03423">
        <w:rPr>
          <w:rFonts w:ascii="Times New Roman" w:eastAsia="Times New Roman" w:hAnsi="Times New Roman" w:cs="Times New Roman"/>
          <w:color w:val="000000"/>
          <w:sz w:val="24"/>
          <w:szCs w:val="24"/>
        </w:rPr>
        <w:t>.</w:t>
      </w:r>
    </w:p>
    <w:p w14:paraId="676B308B"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(xviii)</w:t>
      </w:r>
      <w:r w:rsidRPr="00C03423">
        <w:rPr>
          <w:rFonts w:ascii="Times New Roman" w:eastAsia="Times New Roman" w:hAnsi="Times New Roman" w:cs="Times New Roman"/>
          <w:color w:val="000000"/>
          <w:sz w:val="24"/>
          <w:szCs w:val="24"/>
        </w:rPr>
        <w:t> </w:t>
      </w:r>
      <w:hyperlink r:id="rId237" w:anchor="FAR_52_222_62" w:tooltip="52.222-62" w:history="1">
        <w:r w:rsidRPr="00C03423">
          <w:rPr>
            <w:rFonts w:ascii="Times New Roman" w:eastAsia="Times New Roman" w:hAnsi="Times New Roman" w:cs="Times New Roman"/>
            <w:color w:val="0000FF"/>
            <w:sz w:val="24"/>
            <w:szCs w:val="24"/>
            <w:u w:val="single"/>
            <w:bdr w:val="none" w:sz="0" w:space="0" w:color="auto" w:frame="1"/>
          </w:rPr>
          <w:t>52.222-62</w:t>
        </w:r>
      </w:hyperlink>
      <w:r w:rsidRPr="00C03423">
        <w:rPr>
          <w:rFonts w:ascii="Times New Roman" w:eastAsia="Times New Roman" w:hAnsi="Times New Roman" w:cs="Times New Roman"/>
          <w:color w:val="000000"/>
          <w:sz w:val="24"/>
          <w:szCs w:val="24"/>
        </w:rPr>
        <w:t>, Paid Sick Leave Under Executive Order 13706 </w:t>
      </w:r>
      <w:r w:rsidRPr="00C03423">
        <w:rPr>
          <w:rFonts w:ascii="Times New Roman" w:eastAsia="Times New Roman" w:hAnsi="Times New Roman" w:cs="Times New Roman"/>
          <w:smallCaps/>
          <w:color w:val="000000"/>
          <w:sz w:val="24"/>
          <w:szCs w:val="24"/>
          <w:bdr w:val="none" w:sz="0" w:space="0" w:color="auto" w:frame="1"/>
        </w:rPr>
        <w:t>(Jan 2022)</w:t>
      </w:r>
      <w:r w:rsidRPr="00C03423">
        <w:rPr>
          <w:rFonts w:ascii="Times New Roman" w:eastAsia="Times New Roman" w:hAnsi="Times New Roman" w:cs="Times New Roman"/>
          <w:color w:val="000000"/>
          <w:sz w:val="24"/>
          <w:szCs w:val="24"/>
        </w:rPr>
        <w:t> (E.O. 13706).</w:t>
      </w:r>
    </w:p>
    <w:p w14:paraId="163242C1" w14:textId="77777777" w:rsidR="00C03423" w:rsidRPr="00C03423" w:rsidRDefault="00C03423" w:rsidP="00C6749A">
      <w:pPr>
        <w:shd w:val="clear" w:color="auto" w:fill="FFFFFF"/>
        <w:spacing w:after="0"/>
        <w:ind w:left="210"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(xix)</w:t>
      </w:r>
      <w:r w:rsidRPr="00C03423">
        <w:rPr>
          <w:rFonts w:ascii="Times New Roman" w:eastAsia="Times New Roman" w:hAnsi="Times New Roman" w:cs="Times New Roman"/>
          <w:color w:val="000000"/>
          <w:sz w:val="24"/>
          <w:szCs w:val="24"/>
        </w:rPr>
        <w:t> </w:t>
      </w:r>
    </w:p>
    <w:p w14:paraId="21379C10"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(A)</w:t>
      </w:r>
      <w:r w:rsidRPr="00C03423">
        <w:rPr>
          <w:rFonts w:ascii="Times New Roman" w:eastAsia="Times New Roman" w:hAnsi="Times New Roman" w:cs="Times New Roman"/>
          <w:color w:val="000000"/>
          <w:sz w:val="24"/>
          <w:szCs w:val="24"/>
        </w:rPr>
        <w:t> </w:t>
      </w:r>
      <w:hyperlink r:id="rId238" w:anchor="FAR_52_224_3" w:tooltip="52.224-3" w:history="1">
        <w:r w:rsidRPr="00C03423">
          <w:rPr>
            <w:rFonts w:ascii="Times New Roman" w:eastAsia="Times New Roman" w:hAnsi="Times New Roman" w:cs="Times New Roman"/>
            <w:color w:val="0000FF"/>
            <w:sz w:val="24"/>
            <w:szCs w:val="24"/>
            <w:u w:val="single"/>
            <w:bdr w:val="none" w:sz="0" w:space="0" w:color="auto" w:frame="1"/>
          </w:rPr>
          <w:t>52.224-3</w:t>
        </w:r>
      </w:hyperlink>
      <w:r w:rsidRPr="00C03423">
        <w:rPr>
          <w:rFonts w:ascii="Times New Roman" w:eastAsia="Times New Roman" w:hAnsi="Times New Roman" w:cs="Times New Roman"/>
          <w:color w:val="000000"/>
          <w:sz w:val="24"/>
          <w:szCs w:val="24"/>
        </w:rPr>
        <w:t>, Privacy Training (Jan 2017) ( </w:t>
      </w:r>
      <w:hyperlink r:id="rId239" w:tgtFrame="_blank" w:tooltip="5 U.S.C. 552a" w:history="1">
        <w:r w:rsidRPr="00C03423">
          <w:rPr>
            <w:rFonts w:ascii="Times New Roman" w:eastAsia="Times New Roman" w:hAnsi="Times New Roman" w:cs="Times New Roman"/>
            <w:color w:val="0000FF"/>
            <w:sz w:val="24"/>
            <w:szCs w:val="24"/>
            <w:u w:val="single"/>
            <w:bdr w:val="none" w:sz="0" w:space="0" w:color="auto" w:frame="1"/>
          </w:rPr>
          <w:t>5 U.S.C. 552a</w:t>
        </w:r>
      </w:hyperlink>
      <w:r w:rsidRPr="00C03423">
        <w:rPr>
          <w:rFonts w:ascii="Times New Roman" w:eastAsia="Times New Roman" w:hAnsi="Times New Roman" w:cs="Times New Roman"/>
          <w:color w:val="000000"/>
          <w:sz w:val="24"/>
          <w:szCs w:val="24"/>
        </w:rPr>
        <w:t>).</w:t>
      </w:r>
    </w:p>
    <w:p w14:paraId="6D6AE342"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(B)</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Alternate</w:t>
      </w:r>
      <w:r w:rsidRPr="00C03423">
        <w:rPr>
          <w:rFonts w:ascii="Times New Roman" w:eastAsia="Times New Roman" w:hAnsi="Times New Roman" w:cs="Times New Roman"/>
          <w:color w:val="000000"/>
          <w:sz w:val="24"/>
          <w:szCs w:val="24"/>
        </w:rPr>
        <w:t> I </w:t>
      </w:r>
      <w:r w:rsidRPr="00C03423">
        <w:rPr>
          <w:rFonts w:ascii="Times New Roman" w:eastAsia="Times New Roman" w:hAnsi="Times New Roman" w:cs="Times New Roman"/>
          <w:smallCaps/>
          <w:color w:val="000000"/>
          <w:sz w:val="24"/>
          <w:szCs w:val="24"/>
          <w:bdr w:val="none" w:sz="0" w:space="0" w:color="auto" w:frame="1"/>
        </w:rPr>
        <w:t>(Jan 2017)</w:t>
      </w:r>
      <w:r w:rsidRPr="00C03423">
        <w:rPr>
          <w:rFonts w:ascii="Times New Roman" w:eastAsia="Times New Roman" w:hAnsi="Times New Roman" w:cs="Times New Roman"/>
          <w:color w:val="000000"/>
          <w:sz w:val="24"/>
          <w:szCs w:val="24"/>
        </w:rPr>
        <w:t> of </w:t>
      </w:r>
      <w:hyperlink r:id="rId240" w:anchor="FAR_52_224_3" w:tooltip="52.224-3" w:history="1">
        <w:r w:rsidRPr="00C03423">
          <w:rPr>
            <w:rFonts w:ascii="Times New Roman" w:eastAsia="Times New Roman" w:hAnsi="Times New Roman" w:cs="Times New Roman"/>
            <w:color w:val="0000FF"/>
            <w:sz w:val="24"/>
            <w:szCs w:val="24"/>
            <w:u w:val="single"/>
            <w:bdr w:val="none" w:sz="0" w:space="0" w:color="auto" w:frame="1"/>
          </w:rPr>
          <w:t>52.224-3</w:t>
        </w:r>
      </w:hyperlink>
      <w:r w:rsidRPr="00C03423">
        <w:rPr>
          <w:rFonts w:ascii="Times New Roman" w:eastAsia="Times New Roman" w:hAnsi="Times New Roman" w:cs="Times New Roman"/>
          <w:color w:val="000000"/>
          <w:sz w:val="24"/>
          <w:szCs w:val="24"/>
        </w:rPr>
        <w:t>.</w:t>
      </w:r>
    </w:p>
    <w:p w14:paraId="389D45D3"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(xx)</w:t>
      </w:r>
      <w:r w:rsidRPr="00C03423">
        <w:rPr>
          <w:rFonts w:ascii="Times New Roman" w:eastAsia="Times New Roman" w:hAnsi="Times New Roman" w:cs="Times New Roman"/>
          <w:color w:val="000000"/>
          <w:sz w:val="24"/>
          <w:szCs w:val="24"/>
        </w:rPr>
        <w:t> </w:t>
      </w:r>
      <w:hyperlink r:id="rId241" w:anchor="FAR_52_225_26" w:tooltip="52.225-26" w:history="1">
        <w:r w:rsidRPr="00C03423">
          <w:rPr>
            <w:rFonts w:ascii="Times New Roman" w:eastAsia="Times New Roman" w:hAnsi="Times New Roman" w:cs="Times New Roman"/>
            <w:color w:val="0000FF"/>
            <w:sz w:val="24"/>
            <w:szCs w:val="24"/>
            <w:u w:val="single"/>
            <w:bdr w:val="none" w:sz="0" w:space="0" w:color="auto" w:frame="1"/>
          </w:rPr>
          <w:t>52.225-26</w:t>
        </w:r>
      </w:hyperlink>
      <w:r w:rsidRPr="00C03423">
        <w:rPr>
          <w:rFonts w:ascii="Times New Roman" w:eastAsia="Times New Roman" w:hAnsi="Times New Roman" w:cs="Times New Roman"/>
          <w:color w:val="000000"/>
          <w:sz w:val="24"/>
          <w:szCs w:val="24"/>
        </w:rPr>
        <w:t>, Contractors Performing Private Security Functions Outside the </w:t>
      </w:r>
      <w:r w:rsidRPr="00C03423">
        <w:rPr>
          <w:rFonts w:ascii="Times New Roman" w:eastAsia="Times New Roman" w:hAnsi="Times New Roman" w:cs="Times New Roman"/>
          <w:color w:val="000000"/>
          <w:sz w:val="24"/>
          <w:szCs w:val="24"/>
          <w:bdr w:val="none" w:sz="0" w:space="0" w:color="auto" w:frame="1"/>
        </w:rPr>
        <w:t>United States</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smallCaps/>
          <w:color w:val="000000"/>
          <w:sz w:val="24"/>
          <w:szCs w:val="24"/>
          <w:bdr w:val="none" w:sz="0" w:space="0" w:color="auto" w:frame="1"/>
        </w:rPr>
        <w:t>(Oct 2016)</w:t>
      </w:r>
      <w:r w:rsidRPr="00C03423">
        <w:rPr>
          <w:rFonts w:ascii="Times New Roman" w:eastAsia="Times New Roman" w:hAnsi="Times New Roman" w:cs="Times New Roman"/>
          <w:color w:val="000000"/>
          <w:sz w:val="24"/>
          <w:szCs w:val="24"/>
        </w:rPr>
        <w:t> (Section 862, as amended, of the </w:t>
      </w:r>
      <w:r w:rsidRPr="00C03423">
        <w:rPr>
          <w:rFonts w:ascii="Times New Roman" w:eastAsia="Times New Roman" w:hAnsi="Times New Roman" w:cs="Times New Roman"/>
          <w:color w:val="000000"/>
          <w:sz w:val="24"/>
          <w:szCs w:val="24"/>
          <w:bdr w:val="none" w:sz="0" w:space="0" w:color="auto" w:frame="1"/>
        </w:rPr>
        <w:t>National Defense</w:t>
      </w:r>
      <w:r w:rsidRPr="00C03423">
        <w:rPr>
          <w:rFonts w:ascii="Times New Roman" w:eastAsia="Times New Roman" w:hAnsi="Times New Roman" w:cs="Times New Roman"/>
          <w:color w:val="000000"/>
          <w:sz w:val="24"/>
          <w:szCs w:val="24"/>
        </w:rPr>
        <w:t> Authorization Act for Fiscal Year 2008; </w:t>
      </w:r>
      <w:hyperlink r:id="rId242" w:tgtFrame="_blank" w:tooltip="10 U.S.C. 2302 Note)" w:history="1">
        <w:r w:rsidRPr="00C03423">
          <w:rPr>
            <w:rFonts w:ascii="Times New Roman" w:eastAsia="Times New Roman" w:hAnsi="Times New Roman" w:cs="Times New Roman"/>
            <w:color w:val="0000FF"/>
            <w:sz w:val="24"/>
            <w:szCs w:val="24"/>
            <w:u w:val="single"/>
            <w:bdr w:val="none" w:sz="0" w:space="0" w:color="auto" w:frame="1"/>
          </w:rPr>
          <w:t>10 U.S.C. 2302 Note)</w:t>
        </w:r>
      </w:hyperlink>
      <w:r w:rsidRPr="00C03423">
        <w:rPr>
          <w:rFonts w:ascii="Times New Roman" w:eastAsia="Times New Roman" w:hAnsi="Times New Roman" w:cs="Times New Roman"/>
          <w:color w:val="000000"/>
          <w:sz w:val="24"/>
          <w:szCs w:val="24"/>
        </w:rPr>
        <w:t>.</w:t>
      </w:r>
    </w:p>
    <w:p w14:paraId="048C8A65"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(xxi)</w:t>
      </w:r>
      <w:r w:rsidRPr="00C03423">
        <w:rPr>
          <w:rFonts w:ascii="Times New Roman" w:eastAsia="Times New Roman" w:hAnsi="Times New Roman" w:cs="Times New Roman"/>
          <w:color w:val="000000"/>
          <w:sz w:val="24"/>
          <w:szCs w:val="24"/>
        </w:rPr>
        <w:t> </w:t>
      </w:r>
      <w:hyperlink r:id="rId243" w:anchor="FAR_52_226_6" w:tooltip="52.226-6" w:history="1">
        <w:r w:rsidRPr="00C03423">
          <w:rPr>
            <w:rFonts w:ascii="Times New Roman" w:eastAsia="Times New Roman" w:hAnsi="Times New Roman" w:cs="Times New Roman"/>
            <w:color w:val="0000FF"/>
            <w:sz w:val="24"/>
            <w:szCs w:val="24"/>
            <w:u w:val="single"/>
            <w:bdr w:val="none" w:sz="0" w:space="0" w:color="auto" w:frame="1"/>
          </w:rPr>
          <w:t>52.226-6</w:t>
        </w:r>
      </w:hyperlink>
      <w:r w:rsidRPr="00C03423">
        <w:rPr>
          <w:rFonts w:ascii="Times New Roman" w:eastAsia="Times New Roman" w:hAnsi="Times New Roman" w:cs="Times New Roman"/>
          <w:color w:val="000000"/>
          <w:sz w:val="24"/>
          <w:szCs w:val="24"/>
        </w:rPr>
        <w:t>, Promoting Excess Food Donation to Nonprofit Organizations </w:t>
      </w:r>
      <w:r w:rsidRPr="00C03423">
        <w:rPr>
          <w:rFonts w:ascii="Times New Roman" w:eastAsia="Times New Roman" w:hAnsi="Times New Roman" w:cs="Times New Roman"/>
          <w:smallCaps/>
          <w:color w:val="000000"/>
          <w:sz w:val="24"/>
          <w:szCs w:val="24"/>
          <w:bdr w:val="none" w:sz="0" w:space="0" w:color="auto" w:frame="1"/>
        </w:rPr>
        <w:t>(Jun 2020)</w:t>
      </w:r>
      <w:r w:rsidRPr="00C03423">
        <w:rPr>
          <w:rFonts w:ascii="Times New Roman" w:eastAsia="Times New Roman" w:hAnsi="Times New Roman" w:cs="Times New Roman"/>
          <w:color w:val="000000"/>
          <w:sz w:val="24"/>
          <w:szCs w:val="24"/>
        </w:rPr>
        <w:t> ( </w:t>
      </w:r>
      <w:hyperlink r:id="rId244" w:tgtFrame="_blank" w:tooltip="42 U.S.C. 1792" w:history="1">
        <w:r w:rsidRPr="00C03423">
          <w:rPr>
            <w:rFonts w:ascii="Times New Roman" w:eastAsia="Times New Roman" w:hAnsi="Times New Roman" w:cs="Times New Roman"/>
            <w:color w:val="0000FF"/>
            <w:sz w:val="24"/>
            <w:szCs w:val="24"/>
            <w:u w:val="single"/>
            <w:bdr w:val="none" w:sz="0" w:space="0" w:color="auto" w:frame="1"/>
          </w:rPr>
          <w:t>42 U.S.C. 1792</w:t>
        </w:r>
      </w:hyperlink>
      <w:r w:rsidRPr="00C03423">
        <w:rPr>
          <w:rFonts w:ascii="Times New Roman" w:eastAsia="Times New Roman" w:hAnsi="Times New Roman" w:cs="Times New Roman"/>
          <w:color w:val="000000"/>
          <w:sz w:val="24"/>
          <w:szCs w:val="24"/>
        </w:rPr>
        <w:t>). Flow down required in accordance with paragraph (e) of FAR clause 52.226-6.</w:t>
      </w:r>
    </w:p>
    <w:p w14:paraId="1EA5F6E5"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(xxii)</w:t>
      </w:r>
      <w:r w:rsidRPr="00C03423">
        <w:rPr>
          <w:rFonts w:ascii="Times New Roman" w:eastAsia="Times New Roman" w:hAnsi="Times New Roman" w:cs="Times New Roman"/>
          <w:color w:val="000000"/>
          <w:sz w:val="24"/>
          <w:szCs w:val="24"/>
        </w:rPr>
        <w:t> </w:t>
      </w:r>
      <w:hyperlink r:id="rId245" w:anchor="FAR_52_247_64" w:tooltip="52.247-64" w:history="1">
        <w:r w:rsidRPr="00C03423">
          <w:rPr>
            <w:rFonts w:ascii="Times New Roman" w:eastAsia="Times New Roman" w:hAnsi="Times New Roman" w:cs="Times New Roman"/>
            <w:color w:val="0000FF"/>
            <w:sz w:val="24"/>
            <w:szCs w:val="24"/>
            <w:u w:val="single"/>
            <w:bdr w:val="none" w:sz="0" w:space="0" w:color="auto" w:frame="1"/>
          </w:rPr>
          <w:t>52.247-64</w:t>
        </w:r>
      </w:hyperlink>
      <w:r w:rsidRPr="00C03423">
        <w:rPr>
          <w:rFonts w:ascii="Times New Roman" w:eastAsia="Times New Roman" w:hAnsi="Times New Roman" w:cs="Times New Roman"/>
          <w:color w:val="000000"/>
          <w:sz w:val="24"/>
          <w:szCs w:val="24"/>
        </w:rPr>
        <w:t>, Preference for Privately Owned U.S.-Flag Commercial Vessels </w:t>
      </w:r>
      <w:r w:rsidRPr="00C03423">
        <w:rPr>
          <w:rFonts w:ascii="Times New Roman" w:eastAsia="Times New Roman" w:hAnsi="Times New Roman" w:cs="Times New Roman"/>
          <w:smallCaps/>
          <w:color w:val="000000"/>
          <w:sz w:val="24"/>
          <w:szCs w:val="24"/>
          <w:bdr w:val="none" w:sz="0" w:space="0" w:color="auto" w:frame="1"/>
        </w:rPr>
        <w:t>(Nov 2021)</w:t>
      </w:r>
      <w:r w:rsidRPr="00C03423">
        <w:rPr>
          <w:rFonts w:ascii="Times New Roman" w:eastAsia="Times New Roman" w:hAnsi="Times New Roman" w:cs="Times New Roman"/>
          <w:color w:val="000000"/>
          <w:sz w:val="24"/>
          <w:szCs w:val="24"/>
        </w:rPr>
        <w:t> ( </w:t>
      </w:r>
      <w:hyperlink r:id="rId246" w:tgtFrame="_blank" w:tooltip="46 U.S.C. 55305" w:history="1">
        <w:r w:rsidRPr="00C03423">
          <w:rPr>
            <w:rFonts w:ascii="Times New Roman" w:eastAsia="Times New Roman" w:hAnsi="Times New Roman" w:cs="Times New Roman"/>
            <w:color w:val="0000FF"/>
            <w:sz w:val="24"/>
            <w:szCs w:val="24"/>
            <w:u w:val="single"/>
            <w:bdr w:val="none" w:sz="0" w:space="0" w:color="auto" w:frame="1"/>
          </w:rPr>
          <w:t>46 U.S.C. 55305</w:t>
        </w:r>
      </w:hyperlink>
      <w:r w:rsidRPr="00C03423">
        <w:rPr>
          <w:rFonts w:ascii="Times New Roman" w:eastAsia="Times New Roman" w:hAnsi="Times New Roman" w:cs="Times New Roman"/>
          <w:color w:val="000000"/>
          <w:sz w:val="24"/>
          <w:szCs w:val="24"/>
        </w:rPr>
        <w:t> and </w:t>
      </w:r>
      <w:hyperlink r:id="rId247" w:tgtFrame="_blank" w:tooltip="10 U.S.C. 2631" w:history="1">
        <w:r w:rsidRPr="00C03423">
          <w:rPr>
            <w:rFonts w:ascii="Times New Roman" w:eastAsia="Times New Roman" w:hAnsi="Times New Roman" w:cs="Times New Roman"/>
            <w:color w:val="0000FF"/>
            <w:sz w:val="24"/>
            <w:szCs w:val="24"/>
            <w:u w:val="single"/>
            <w:bdr w:val="none" w:sz="0" w:space="0" w:color="auto" w:frame="1"/>
          </w:rPr>
          <w:t>10 U.S.C. 2631</w:t>
        </w:r>
      </w:hyperlink>
      <w:r w:rsidRPr="00C03423">
        <w:rPr>
          <w:rFonts w:ascii="Times New Roman" w:eastAsia="Times New Roman" w:hAnsi="Times New Roman" w:cs="Times New Roman"/>
          <w:color w:val="000000"/>
          <w:sz w:val="24"/>
          <w:szCs w:val="24"/>
        </w:rPr>
        <w:t>). Flow down required in accordance with paragraph (d) of FAR clause 52.247-64.</w:t>
      </w:r>
    </w:p>
    <w:p w14:paraId="5FFD7D7D" w14:textId="77777777" w:rsidR="00C03423" w:rsidRPr="00C03423" w:rsidRDefault="00C03423" w:rsidP="00C6749A">
      <w:pPr>
        <w:shd w:val="clear" w:color="auto" w:fill="FFFFFF"/>
        <w:spacing w:after="0"/>
        <w:ind w:firstLine="240"/>
        <w:textAlignment w:val="baseline"/>
        <w:rPr>
          <w:rFonts w:ascii="Times New Roman" w:eastAsia="Times New Roman" w:hAnsi="Times New Roman" w:cs="Times New Roman"/>
          <w:color w:val="000000"/>
          <w:sz w:val="24"/>
          <w:szCs w:val="24"/>
        </w:rPr>
      </w:pPr>
      <w:r w:rsidRPr="00C03423">
        <w:rPr>
          <w:rFonts w:ascii="Times New Roman" w:eastAsia="Times New Roman" w:hAnsi="Times New Roman" w:cs="Times New Roman"/>
          <w:color w:val="000000"/>
          <w:sz w:val="24"/>
          <w:szCs w:val="24"/>
          <w:bdr w:val="none" w:sz="0" w:space="0" w:color="auto" w:frame="1"/>
        </w:rPr>
        <w:t>          </w:t>
      </w:r>
      <w:r w:rsidRPr="00C03423">
        <w:rPr>
          <w:rFonts w:ascii="Times New Roman" w:eastAsia="Times New Roman" w:hAnsi="Times New Roman" w:cs="Times New Roman"/>
          <w:color w:val="000000"/>
          <w:sz w:val="24"/>
          <w:szCs w:val="24"/>
        </w:rPr>
        <w:t> </w:t>
      </w:r>
      <w:r w:rsidRPr="00C03423">
        <w:rPr>
          <w:rFonts w:ascii="Times New Roman" w:eastAsia="Times New Roman" w:hAnsi="Times New Roman" w:cs="Times New Roman"/>
          <w:color w:val="000000"/>
          <w:sz w:val="24"/>
          <w:szCs w:val="24"/>
          <w:bdr w:val="none" w:sz="0" w:space="0" w:color="auto" w:frame="1"/>
        </w:rPr>
        <w:t>(2)</w:t>
      </w:r>
      <w:r w:rsidRPr="00C03423">
        <w:rPr>
          <w:rFonts w:ascii="Times New Roman" w:eastAsia="Times New Roman" w:hAnsi="Times New Roman" w:cs="Times New Roman"/>
          <w:color w:val="000000"/>
          <w:sz w:val="24"/>
          <w:szCs w:val="24"/>
        </w:rPr>
        <w:t> While not required, the Contractor </w:t>
      </w:r>
      <w:r w:rsidRPr="00C03423">
        <w:rPr>
          <w:rFonts w:ascii="Times New Roman" w:eastAsia="Times New Roman" w:hAnsi="Times New Roman" w:cs="Times New Roman"/>
          <w:color w:val="000000"/>
          <w:sz w:val="24"/>
          <w:szCs w:val="24"/>
          <w:bdr w:val="none" w:sz="0" w:space="0" w:color="auto" w:frame="1"/>
        </w:rPr>
        <w:t>may</w:t>
      </w:r>
      <w:r w:rsidRPr="00C03423">
        <w:rPr>
          <w:rFonts w:ascii="Times New Roman" w:eastAsia="Times New Roman" w:hAnsi="Times New Roman" w:cs="Times New Roman"/>
          <w:color w:val="000000"/>
          <w:sz w:val="24"/>
          <w:szCs w:val="24"/>
        </w:rPr>
        <w:t> include in its subcontracts for </w:t>
      </w:r>
      <w:r w:rsidRPr="00C03423">
        <w:rPr>
          <w:rFonts w:ascii="Times New Roman" w:eastAsia="Times New Roman" w:hAnsi="Times New Roman" w:cs="Times New Roman"/>
          <w:color w:val="000000"/>
          <w:sz w:val="24"/>
          <w:szCs w:val="24"/>
          <w:bdr w:val="none" w:sz="0" w:space="0" w:color="auto" w:frame="1"/>
        </w:rPr>
        <w:t>commercial products</w:t>
      </w:r>
      <w:r w:rsidRPr="00C03423">
        <w:rPr>
          <w:rFonts w:ascii="Times New Roman" w:eastAsia="Times New Roman" w:hAnsi="Times New Roman" w:cs="Times New Roman"/>
          <w:color w:val="000000"/>
          <w:sz w:val="24"/>
          <w:szCs w:val="24"/>
        </w:rPr>
        <w:t> and </w:t>
      </w:r>
      <w:r w:rsidRPr="00C03423">
        <w:rPr>
          <w:rFonts w:ascii="Times New Roman" w:eastAsia="Times New Roman" w:hAnsi="Times New Roman" w:cs="Times New Roman"/>
          <w:color w:val="000000"/>
          <w:sz w:val="24"/>
          <w:szCs w:val="24"/>
          <w:bdr w:val="none" w:sz="0" w:space="0" w:color="auto" w:frame="1"/>
        </w:rPr>
        <w:t>commercial services</w:t>
      </w:r>
      <w:r w:rsidRPr="00C03423">
        <w:rPr>
          <w:rFonts w:ascii="Times New Roman" w:eastAsia="Times New Roman" w:hAnsi="Times New Roman" w:cs="Times New Roman"/>
          <w:color w:val="000000"/>
          <w:sz w:val="24"/>
          <w:szCs w:val="24"/>
        </w:rPr>
        <w:t> a minimal number of additional clauses necessary to satisfy its contractual obligations.</w:t>
      </w:r>
    </w:p>
    <w:p w14:paraId="049AC240" w14:textId="77777777" w:rsidR="00737474" w:rsidRPr="00737474" w:rsidRDefault="00737474" w:rsidP="00C03423">
      <w:pPr>
        <w:shd w:val="clear" w:color="auto" w:fill="FFFFFF" w:themeFill="background1"/>
        <w:spacing w:after="0"/>
        <w:rPr>
          <w:rFonts w:ascii="Times New Roman" w:eastAsiaTheme="minorEastAsia" w:hAnsi="Times New Roman" w:cs="Times New Roman"/>
          <w:b/>
          <w:bCs/>
          <w:sz w:val="24"/>
          <w:szCs w:val="24"/>
        </w:rPr>
      </w:pPr>
    </w:p>
    <w:p w14:paraId="7EC38FC9" w14:textId="680084ED" w:rsidR="008B1D9B" w:rsidRDefault="00737474" w:rsidP="00737474">
      <w:pPr>
        <w:shd w:val="clear" w:color="auto" w:fill="FFFFFF" w:themeFill="background1"/>
        <w:spacing w:after="0"/>
        <w:jc w:val="center"/>
        <w:rPr>
          <w:rFonts w:ascii="Times New Roman" w:eastAsiaTheme="minorEastAsia" w:hAnsi="Times New Roman" w:cs="Times New Roman"/>
          <w:sz w:val="24"/>
          <w:szCs w:val="24"/>
        </w:rPr>
      </w:pPr>
      <w:r w:rsidRPr="00737474">
        <w:rPr>
          <w:rFonts w:ascii="Times New Roman" w:eastAsiaTheme="minorEastAsia" w:hAnsi="Times New Roman" w:cs="Times New Roman"/>
          <w:sz w:val="24"/>
          <w:szCs w:val="24"/>
        </w:rPr>
        <w:t>(End of clause)</w:t>
      </w:r>
    </w:p>
    <w:p w14:paraId="76F85588" w14:textId="77777777" w:rsidR="00A44020" w:rsidRDefault="00A44020" w:rsidP="00737474">
      <w:pPr>
        <w:shd w:val="clear" w:color="auto" w:fill="FFFFFF" w:themeFill="background1"/>
        <w:spacing w:after="0"/>
        <w:jc w:val="center"/>
        <w:rPr>
          <w:rFonts w:ascii="Times New Roman" w:eastAsiaTheme="minorEastAsia" w:hAnsi="Times New Roman" w:cs="Times New Roman"/>
          <w:sz w:val="24"/>
          <w:szCs w:val="24"/>
        </w:rPr>
      </w:pPr>
    </w:p>
    <w:bookmarkEnd w:id="6"/>
    <w:p w14:paraId="572BC656" w14:textId="5F715F5D" w:rsidR="002C0D4C" w:rsidRDefault="002C0D4C" w:rsidP="002C0D4C">
      <w:pPr>
        <w:shd w:val="clear" w:color="auto" w:fill="FFFFFF" w:themeFill="background1"/>
        <w:spacing w:after="0"/>
        <w:rPr>
          <w:rFonts w:ascii="Times New Roman" w:hAnsi="Times New Roman" w:cs="Times New Roman"/>
          <w:b/>
          <w:bCs/>
          <w:sz w:val="24"/>
          <w:szCs w:val="24"/>
        </w:rPr>
      </w:pPr>
      <w:r w:rsidRPr="00A44020">
        <w:rPr>
          <w:rFonts w:ascii="Times New Roman" w:hAnsi="Times New Roman" w:cs="Times New Roman"/>
          <w:b/>
          <w:bCs/>
          <w:sz w:val="24"/>
          <w:szCs w:val="24"/>
        </w:rPr>
        <w:t>52.2</w:t>
      </w:r>
      <w:r>
        <w:rPr>
          <w:rFonts w:ascii="Times New Roman" w:hAnsi="Times New Roman" w:cs="Times New Roman"/>
          <w:b/>
          <w:bCs/>
          <w:sz w:val="24"/>
          <w:szCs w:val="24"/>
        </w:rPr>
        <w:t>16-</w:t>
      </w:r>
      <w:r w:rsidRPr="00A44020">
        <w:rPr>
          <w:rFonts w:ascii="Times New Roman" w:hAnsi="Times New Roman" w:cs="Times New Roman"/>
          <w:b/>
          <w:bCs/>
          <w:sz w:val="24"/>
          <w:szCs w:val="24"/>
        </w:rPr>
        <w:t>3</w:t>
      </w:r>
      <w:r>
        <w:rPr>
          <w:rFonts w:ascii="Times New Roman" w:hAnsi="Times New Roman" w:cs="Times New Roman"/>
          <w:b/>
          <w:bCs/>
          <w:sz w:val="24"/>
          <w:szCs w:val="24"/>
        </w:rPr>
        <w:t>2</w:t>
      </w:r>
      <w:r w:rsidRPr="00A44020">
        <w:rPr>
          <w:rFonts w:ascii="Times New Roman" w:hAnsi="Times New Roman" w:cs="Times New Roman"/>
          <w:b/>
          <w:bCs/>
          <w:sz w:val="24"/>
          <w:szCs w:val="24"/>
        </w:rPr>
        <w:t xml:space="preserve"> </w:t>
      </w:r>
      <w:r>
        <w:rPr>
          <w:rFonts w:ascii="Times New Roman" w:hAnsi="Times New Roman" w:cs="Times New Roman"/>
          <w:b/>
          <w:bCs/>
          <w:sz w:val="24"/>
          <w:szCs w:val="24"/>
        </w:rPr>
        <w:t>Task-Order and Deliver-Order Ombudsman</w:t>
      </w:r>
      <w:r w:rsidRPr="00A44020">
        <w:rPr>
          <w:rFonts w:ascii="Times New Roman" w:hAnsi="Times New Roman" w:cs="Times New Roman"/>
          <w:b/>
          <w:bCs/>
          <w:sz w:val="24"/>
          <w:szCs w:val="24"/>
        </w:rPr>
        <w:tab/>
      </w:r>
      <w:r w:rsidRPr="00A44020">
        <w:rPr>
          <w:rFonts w:ascii="Times New Roman" w:hAnsi="Times New Roman" w:cs="Times New Roman"/>
          <w:b/>
          <w:bCs/>
          <w:sz w:val="24"/>
          <w:szCs w:val="24"/>
        </w:rPr>
        <w:tab/>
        <w:t xml:space="preserve">                       </w:t>
      </w:r>
      <w:r w:rsidRPr="00A44020">
        <w:rPr>
          <w:rFonts w:ascii="Times New Roman" w:hAnsi="Times New Roman" w:cs="Times New Roman"/>
          <w:b/>
          <w:bCs/>
          <w:sz w:val="24"/>
          <w:szCs w:val="24"/>
        </w:rPr>
        <w:tab/>
        <w:t>(</w:t>
      </w:r>
      <w:r>
        <w:rPr>
          <w:rFonts w:ascii="Times New Roman" w:hAnsi="Times New Roman" w:cs="Times New Roman"/>
          <w:b/>
          <w:bCs/>
          <w:sz w:val="24"/>
          <w:szCs w:val="24"/>
        </w:rPr>
        <w:t>Sept 2019</w:t>
      </w:r>
      <w:r w:rsidRPr="00A44020">
        <w:rPr>
          <w:rFonts w:ascii="Times New Roman" w:hAnsi="Times New Roman" w:cs="Times New Roman"/>
          <w:b/>
          <w:bCs/>
          <w:sz w:val="24"/>
          <w:szCs w:val="24"/>
        </w:rPr>
        <w:t>)</w:t>
      </w:r>
    </w:p>
    <w:p w14:paraId="1B644C54" w14:textId="77777777" w:rsidR="002C0D4C" w:rsidRPr="00A44020" w:rsidRDefault="002C0D4C" w:rsidP="002C0D4C">
      <w:pPr>
        <w:shd w:val="clear" w:color="auto" w:fill="FFFFFF" w:themeFill="background1"/>
        <w:spacing w:after="0"/>
        <w:rPr>
          <w:rFonts w:ascii="Times New Roman" w:hAnsi="Times New Roman" w:cs="Times New Roman"/>
          <w:b/>
          <w:bCs/>
          <w:sz w:val="24"/>
          <w:szCs w:val="24"/>
        </w:rPr>
      </w:pPr>
    </w:p>
    <w:p w14:paraId="729B2984" w14:textId="77777777" w:rsidR="002C0D4C" w:rsidRPr="002C0D4C" w:rsidRDefault="002C0D4C" w:rsidP="002C0D4C">
      <w:pPr>
        <w:shd w:val="clear" w:color="auto" w:fill="FFFFFF"/>
        <w:spacing w:after="0"/>
        <w:textAlignment w:val="baseline"/>
        <w:rPr>
          <w:rFonts w:ascii="Times New Roman" w:eastAsia="Times New Roman" w:hAnsi="Times New Roman" w:cs="Times New Roman"/>
          <w:color w:val="000000"/>
          <w:sz w:val="24"/>
          <w:szCs w:val="24"/>
        </w:rPr>
      </w:pPr>
      <w:r w:rsidRPr="002C0D4C">
        <w:rPr>
          <w:rFonts w:ascii="Times New Roman" w:eastAsia="Times New Roman" w:hAnsi="Times New Roman" w:cs="Times New Roman"/>
          <w:color w:val="000000"/>
          <w:sz w:val="24"/>
          <w:szCs w:val="24"/>
          <w:bdr w:val="none" w:sz="0" w:space="0" w:color="auto" w:frame="1"/>
        </w:rPr>
        <w:t>(a)</w:t>
      </w:r>
      <w:r w:rsidRPr="002C0D4C">
        <w:rPr>
          <w:rFonts w:ascii="Times New Roman" w:eastAsia="Times New Roman" w:hAnsi="Times New Roman" w:cs="Times New Roman"/>
          <w:color w:val="000000"/>
          <w:sz w:val="24"/>
          <w:szCs w:val="24"/>
        </w:rPr>
        <w:t> In accordance with </w:t>
      </w:r>
      <w:hyperlink r:id="rId248" w:tgtFrame="_blank" w:tooltip="41 U.S.C. 4106" w:history="1">
        <w:r w:rsidRPr="002C0D4C">
          <w:rPr>
            <w:rFonts w:ascii="Times New Roman" w:eastAsia="Times New Roman" w:hAnsi="Times New Roman" w:cs="Times New Roman"/>
            <w:color w:val="0000FF"/>
            <w:sz w:val="24"/>
            <w:szCs w:val="24"/>
            <w:u w:val="single"/>
            <w:bdr w:val="none" w:sz="0" w:space="0" w:color="auto" w:frame="1"/>
          </w:rPr>
          <w:t>41 U.S.C. 4106</w:t>
        </w:r>
      </w:hyperlink>
      <w:r w:rsidRPr="002C0D4C">
        <w:rPr>
          <w:rFonts w:ascii="Times New Roman" w:eastAsia="Times New Roman" w:hAnsi="Times New Roman" w:cs="Times New Roman"/>
          <w:color w:val="000000"/>
          <w:sz w:val="24"/>
          <w:szCs w:val="24"/>
        </w:rPr>
        <w:t>(g), the Agency has designated the following task-order and delivery-order Ombudsman for this contract. The Ombudsman </w:t>
      </w:r>
      <w:r w:rsidRPr="002C0D4C">
        <w:rPr>
          <w:rFonts w:ascii="Times New Roman" w:eastAsia="Times New Roman" w:hAnsi="Times New Roman" w:cs="Times New Roman"/>
          <w:color w:val="000000"/>
          <w:sz w:val="24"/>
          <w:szCs w:val="24"/>
          <w:bdr w:val="none" w:sz="0" w:space="0" w:color="auto" w:frame="1"/>
        </w:rPr>
        <w:t>must</w:t>
      </w:r>
      <w:r w:rsidRPr="002C0D4C">
        <w:rPr>
          <w:rFonts w:ascii="Times New Roman" w:eastAsia="Times New Roman" w:hAnsi="Times New Roman" w:cs="Times New Roman"/>
          <w:color w:val="000000"/>
          <w:sz w:val="24"/>
          <w:szCs w:val="24"/>
        </w:rPr>
        <w:t> review complaints from the Contractor concerning all task-order and delivery-order actions for this contract and ensure the Contractor is afforded a fair opportunity for consideration in the award of orders, consistent with the procedures in the contract.</w:t>
      </w:r>
    </w:p>
    <w:p w14:paraId="73480EC3" w14:textId="116AA023" w:rsidR="002C0D4C" w:rsidRPr="002C0D4C" w:rsidRDefault="002C0D4C" w:rsidP="002C0D4C">
      <w:pPr>
        <w:shd w:val="clear" w:color="auto" w:fill="FFFFFF"/>
        <w:spacing w:before="100" w:beforeAutospacing="1" w:after="100" w:afterAutospacing="1"/>
        <w:textAlignment w:val="baseline"/>
        <w:rPr>
          <w:rFonts w:ascii="Times New Roman" w:eastAsia="Times New Roman" w:hAnsi="Times New Roman" w:cs="Times New Roman"/>
          <w:color w:val="000000"/>
          <w:sz w:val="24"/>
          <w:szCs w:val="24"/>
        </w:rPr>
      </w:pPr>
      <w:r w:rsidRPr="002C0D4C">
        <w:rPr>
          <w:rFonts w:ascii="Times New Roman" w:eastAsia="Times New Roman" w:hAnsi="Times New Roman" w:cs="Times New Roman"/>
          <w:color w:val="000000"/>
          <w:sz w:val="24"/>
          <w:szCs w:val="24"/>
          <w:bdr w:val="none" w:sz="0" w:space="0" w:color="auto" w:frame="1"/>
        </w:rPr>
        <w:t>(b)</w:t>
      </w:r>
      <w:r w:rsidRPr="002C0D4C">
        <w:rPr>
          <w:rFonts w:ascii="Times New Roman" w:eastAsia="Times New Roman" w:hAnsi="Times New Roman" w:cs="Times New Roman"/>
          <w:color w:val="000000"/>
          <w:sz w:val="24"/>
          <w:szCs w:val="24"/>
        </w:rPr>
        <w:t> Consulting an ombudsman does not alter or postpone the timeline for any other process (e.g., protests).</w:t>
      </w:r>
    </w:p>
    <w:p w14:paraId="2E6B3FFC" w14:textId="426288A5" w:rsidR="002C0D4C" w:rsidRDefault="002C0D4C" w:rsidP="002C0D4C">
      <w:pPr>
        <w:shd w:val="clear" w:color="auto" w:fill="FFFFFF"/>
        <w:spacing w:before="100" w:beforeAutospacing="1" w:after="100" w:afterAutospacing="1"/>
        <w:textAlignment w:val="baseline"/>
        <w:rPr>
          <w:rFonts w:ascii="Times New Roman" w:eastAsia="Times New Roman" w:hAnsi="Times New Roman" w:cs="Times New Roman"/>
          <w:color w:val="000000"/>
          <w:sz w:val="24"/>
          <w:szCs w:val="24"/>
        </w:rPr>
      </w:pPr>
      <w:r w:rsidRPr="002C0D4C">
        <w:rPr>
          <w:rFonts w:ascii="Times New Roman" w:eastAsia="Times New Roman" w:hAnsi="Times New Roman" w:cs="Times New Roman"/>
          <w:color w:val="000000"/>
          <w:sz w:val="24"/>
          <w:szCs w:val="24"/>
          <w:bdr w:val="none" w:sz="0" w:space="0" w:color="auto" w:frame="1"/>
        </w:rPr>
        <w:t>(c)</w:t>
      </w:r>
      <w:r w:rsidRPr="002C0D4C">
        <w:rPr>
          <w:rFonts w:ascii="Times New Roman" w:eastAsia="Times New Roman" w:hAnsi="Times New Roman" w:cs="Times New Roman"/>
          <w:color w:val="000000"/>
          <w:sz w:val="24"/>
          <w:szCs w:val="24"/>
        </w:rPr>
        <w:t> Before consulting with the Ombudsman, the Contractor is encouraged to first address complaints with the </w:t>
      </w:r>
      <w:r w:rsidRPr="002C0D4C">
        <w:rPr>
          <w:rFonts w:ascii="Times New Roman" w:eastAsia="Times New Roman" w:hAnsi="Times New Roman" w:cs="Times New Roman"/>
          <w:color w:val="000000"/>
          <w:sz w:val="24"/>
          <w:szCs w:val="24"/>
          <w:bdr w:val="none" w:sz="0" w:space="0" w:color="auto" w:frame="1"/>
        </w:rPr>
        <w:t>Contracting Officer</w:t>
      </w:r>
      <w:r w:rsidRPr="002C0D4C">
        <w:rPr>
          <w:rFonts w:ascii="Times New Roman" w:eastAsia="Times New Roman" w:hAnsi="Times New Roman" w:cs="Times New Roman"/>
          <w:color w:val="000000"/>
          <w:sz w:val="24"/>
          <w:szCs w:val="24"/>
        </w:rPr>
        <w:t> for resolution. When requested by the Contractor, the Ombudsman </w:t>
      </w:r>
      <w:r w:rsidRPr="002C0D4C">
        <w:rPr>
          <w:rFonts w:ascii="Times New Roman" w:eastAsia="Times New Roman" w:hAnsi="Times New Roman" w:cs="Times New Roman"/>
          <w:color w:val="000000"/>
          <w:sz w:val="24"/>
          <w:szCs w:val="24"/>
          <w:bdr w:val="none" w:sz="0" w:space="0" w:color="auto" w:frame="1"/>
        </w:rPr>
        <w:t>may</w:t>
      </w:r>
      <w:r w:rsidRPr="002C0D4C">
        <w:rPr>
          <w:rFonts w:ascii="Times New Roman" w:eastAsia="Times New Roman" w:hAnsi="Times New Roman" w:cs="Times New Roman"/>
          <w:color w:val="000000"/>
          <w:sz w:val="24"/>
          <w:szCs w:val="24"/>
        </w:rPr>
        <w:t> keep the identity of the concerned party or entity confidential, unless prohibited by law or agency procedure.</w:t>
      </w:r>
    </w:p>
    <w:p w14:paraId="5920EF31" w14:textId="7156FD8F" w:rsidR="00686E5C" w:rsidRDefault="00475FF8" w:rsidP="002C0D4C">
      <w:pPr>
        <w:shd w:val="clear" w:color="auto" w:fill="FFFFFF"/>
        <w:spacing w:before="100" w:beforeAutospacing="1" w:after="100" w:afterAutospacing="1"/>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Alternate I (Sept 2019)</w:t>
      </w:r>
    </w:p>
    <w:p w14:paraId="73BFCA6A" w14:textId="77777777" w:rsidR="002C0D4C" w:rsidRPr="002C0D4C" w:rsidRDefault="002C0D4C" w:rsidP="002C0D4C">
      <w:pPr>
        <w:pStyle w:val="p"/>
        <w:shd w:val="clear" w:color="auto" w:fill="FFFFFF"/>
        <w:textAlignment w:val="baseline"/>
        <w:rPr>
          <w:color w:val="000000"/>
        </w:rPr>
      </w:pPr>
      <w:r w:rsidRPr="002C0D4C">
        <w:rPr>
          <w:color w:val="000000"/>
        </w:rPr>
        <w:t>(d) Contracts used by multiple agencies.</w:t>
      </w:r>
    </w:p>
    <w:p w14:paraId="1FC52970" w14:textId="77777777" w:rsidR="002C0D4C" w:rsidRPr="002C0D4C" w:rsidRDefault="002C0D4C" w:rsidP="002C0D4C">
      <w:pPr>
        <w:pStyle w:val="p"/>
        <w:shd w:val="clear" w:color="auto" w:fill="FFFFFF"/>
        <w:ind w:left="720"/>
        <w:textAlignment w:val="baseline"/>
        <w:rPr>
          <w:color w:val="000000"/>
        </w:rPr>
      </w:pPr>
      <w:r w:rsidRPr="002C0D4C">
        <w:rPr>
          <w:color w:val="000000"/>
        </w:rPr>
        <w:t>(1) This is a contract that is used by multiple agencies. Complaints from Contractors concerning orders placed under contracts used by multiple agencies are primarily reviewed by the task-order and delivery-order Ombudsman for the ordering activity.</w:t>
      </w:r>
    </w:p>
    <w:p w14:paraId="69D37AF0" w14:textId="77777777" w:rsidR="002C0D4C" w:rsidRPr="002C0D4C" w:rsidRDefault="002C0D4C" w:rsidP="002C0D4C">
      <w:pPr>
        <w:pStyle w:val="p"/>
        <w:shd w:val="clear" w:color="auto" w:fill="FFFFFF"/>
        <w:ind w:left="720"/>
        <w:textAlignment w:val="baseline"/>
        <w:rPr>
          <w:color w:val="000000"/>
        </w:rPr>
      </w:pPr>
      <w:r w:rsidRPr="002C0D4C">
        <w:rPr>
          <w:color w:val="000000"/>
        </w:rPr>
        <w:t>(2) The ordering activity has designated the following task-order and delivery-order Ombudsman for this order:</w:t>
      </w:r>
    </w:p>
    <w:p w14:paraId="71202D70" w14:textId="53DE1001" w:rsidR="002C0D4C" w:rsidRPr="002C0D4C" w:rsidRDefault="00CB4453" w:rsidP="002C0D4C">
      <w:pPr>
        <w:pStyle w:val="p"/>
        <w:shd w:val="clear" w:color="auto" w:fill="FFFFFF"/>
        <w:ind w:left="720"/>
        <w:textAlignment w:val="baseline"/>
        <w:rPr>
          <w:color w:val="000000"/>
        </w:rPr>
      </w:pPr>
      <w:hyperlink r:id="rId249" w:history="1">
        <w:r w:rsidR="002C0D4C" w:rsidRPr="00904961">
          <w:rPr>
            <w:rStyle w:val="Hyperlink"/>
          </w:rPr>
          <w:t>https://www.dhs.gov/competition-advocates-and-task-order-and-delivery-order-ombudsman</w:t>
        </w:r>
      </w:hyperlink>
    </w:p>
    <w:p w14:paraId="79AB7685" w14:textId="51843C32" w:rsidR="002C0D4C" w:rsidRPr="002C0D4C" w:rsidRDefault="002C0D4C" w:rsidP="002C0D4C">
      <w:pPr>
        <w:pStyle w:val="p"/>
        <w:shd w:val="clear" w:color="auto" w:fill="FFFFFF"/>
        <w:ind w:left="720"/>
        <w:textAlignment w:val="baseline"/>
        <w:rPr>
          <w:color w:val="000000"/>
        </w:rPr>
      </w:pPr>
      <w:r w:rsidRPr="002C0D4C">
        <w:rPr>
          <w:color w:val="000000"/>
        </w:rPr>
        <w:t>(3) Before consulting with the task-order and delivery-order Ombudsman for the ordering activity, the Contractor is encouraged to first address complaints with the ordering activity's </w:t>
      </w:r>
      <w:r w:rsidRPr="002C0D4C">
        <w:rPr>
          <w:color w:val="000000"/>
          <w:bdr w:val="none" w:sz="0" w:space="0" w:color="auto" w:frame="1"/>
        </w:rPr>
        <w:t>Contracting Officer</w:t>
      </w:r>
      <w:r w:rsidRPr="002C0D4C">
        <w:rPr>
          <w:color w:val="000000"/>
        </w:rPr>
        <w:t> for resolution. When requested by the Contractor, the task-order and delivery-order Ombudsman for the ordering activity </w:t>
      </w:r>
      <w:r w:rsidRPr="002C0D4C">
        <w:rPr>
          <w:color w:val="000000"/>
          <w:bdr w:val="none" w:sz="0" w:space="0" w:color="auto" w:frame="1"/>
        </w:rPr>
        <w:t>may</w:t>
      </w:r>
      <w:r w:rsidRPr="002C0D4C">
        <w:rPr>
          <w:color w:val="000000"/>
        </w:rPr>
        <w:t> keep the identity of the concerned party or entity confidential, unless prohibited by law or agency procedure.</w:t>
      </w:r>
    </w:p>
    <w:p w14:paraId="41465ED6" w14:textId="1F0F3E49" w:rsidR="002C0D4C" w:rsidRPr="00155731" w:rsidRDefault="002C0D4C" w:rsidP="00155731">
      <w:pPr>
        <w:shd w:val="clear" w:color="auto" w:fill="FFFFFF"/>
        <w:spacing w:before="100" w:beforeAutospacing="1" w:after="100" w:afterAutospacing="1"/>
        <w:ind w:firstLine="240"/>
        <w:jc w:val="center"/>
        <w:textAlignment w:val="baseline"/>
        <w:rPr>
          <w:rFonts w:ascii="Times New Roman" w:eastAsia="Times New Roman" w:hAnsi="Times New Roman" w:cs="Times New Roman"/>
          <w:color w:val="000000"/>
          <w:sz w:val="24"/>
          <w:szCs w:val="24"/>
        </w:rPr>
      </w:pPr>
      <w:r w:rsidRPr="002C0D4C">
        <w:rPr>
          <w:rFonts w:ascii="Times New Roman" w:eastAsia="Times New Roman" w:hAnsi="Times New Roman" w:cs="Times New Roman"/>
          <w:color w:val="000000"/>
          <w:sz w:val="24"/>
          <w:szCs w:val="24"/>
        </w:rPr>
        <w:t>(End of clause)</w:t>
      </w:r>
    </w:p>
    <w:p w14:paraId="4954E837" w14:textId="4564A623" w:rsidR="00A44020" w:rsidRPr="00A44020" w:rsidRDefault="00A44020" w:rsidP="00A44020">
      <w:pPr>
        <w:shd w:val="clear" w:color="auto" w:fill="FFFFFF" w:themeFill="background1"/>
        <w:spacing w:after="0"/>
        <w:rPr>
          <w:rFonts w:ascii="Times New Roman" w:hAnsi="Times New Roman" w:cs="Times New Roman"/>
          <w:b/>
          <w:bCs/>
          <w:sz w:val="24"/>
          <w:szCs w:val="24"/>
        </w:rPr>
      </w:pPr>
      <w:r w:rsidRPr="00A44020">
        <w:rPr>
          <w:rFonts w:ascii="Times New Roman" w:hAnsi="Times New Roman" w:cs="Times New Roman"/>
          <w:b/>
          <w:bCs/>
          <w:sz w:val="24"/>
          <w:szCs w:val="24"/>
        </w:rPr>
        <w:t>52.224-3 Privacy Training Alternate I</w:t>
      </w:r>
      <w:r w:rsidRPr="00A44020">
        <w:rPr>
          <w:rFonts w:ascii="Times New Roman" w:hAnsi="Times New Roman" w:cs="Times New Roman"/>
          <w:b/>
          <w:bCs/>
          <w:sz w:val="24"/>
          <w:szCs w:val="24"/>
        </w:rPr>
        <w:tab/>
      </w:r>
      <w:r w:rsidRPr="00A44020">
        <w:rPr>
          <w:rFonts w:ascii="Times New Roman" w:hAnsi="Times New Roman" w:cs="Times New Roman"/>
          <w:b/>
          <w:bCs/>
          <w:sz w:val="24"/>
          <w:szCs w:val="24"/>
        </w:rPr>
        <w:tab/>
        <w:t xml:space="preserve">                       </w:t>
      </w:r>
      <w:r w:rsidRPr="00A44020">
        <w:rPr>
          <w:rFonts w:ascii="Times New Roman" w:hAnsi="Times New Roman" w:cs="Times New Roman"/>
          <w:b/>
          <w:bCs/>
          <w:sz w:val="24"/>
          <w:szCs w:val="24"/>
        </w:rPr>
        <w:tab/>
        <w:t xml:space="preserve">               </w:t>
      </w:r>
      <w:r w:rsidRPr="00A44020">
        <w:rPr>
          <w:rFonts w:ascii="Times New Roman" w:hAnsi="Times New Roman" w:cs="Times New Roman"/>
          <w:b/>
          <w:bCs/>
          <w:sz w:val="24"/>
          <w:szCs w:val="24"/>
        </w:rPr>
        <w:tab/>
        <w:t>(Jan 2017)</w:t>
      </w:r>
    </w:p>
    <w:p w14:paraId="595D631D" w14:textId="065DC5B0" w:rsidR="00A44020" w:rsidRPr="00A44020" w:rsidRDefault="00A44020" w:rsidP="00A44020">
      <w:pPr>
        <w:shd w:val="clear" w:color="auto" w:fill="FFFFFF" w:themeFill="background1"/>
        <w:spacing w:after="0"/>
        <w:rPr>
          <w:rFonts w:ascii="Times New Roman" w:hAnsi="Times New Roman" w:cs="Times New Roman"/>
          <w:sz w:val="24"/>
          <w:szCs w:val="24"/>
          <w:highlight w:val="yellow"/>
        </w:rPr>
      </w:pPr>
    </w:p>
    <w:p w14:paraId="5310F400" w14:textId="6F9A2C10" w:rsidR="00A44020" w:rsidRPr="00A44020" w:rsidRDefault="00A44020" w:rsidP="00A44020">
      <w:pPr>
        <w:shd w:val="clear" w:color="auto" w:fill="FFFFFF" w:themeFill="background1"/>
        <w:spacing w:after="0"/>
        <w:rPr>
          <w:rFonts w:ascii="Times New Roman" w:hAnsi="Times New Roman" w:cs="Times New Roman"/>
          <w:sz w:val="24"/>
          <w:szCs w:val="24"/>
        </w:rPr>
      </w:pPr>
      <w:r w:rsidRPr="00A44020">
        <w:rPr>
          <w:rFonts w:ascii="Times New Roman" w:hAnsi="Times New Roman" w:cs="Times New Roman"/>
          <w:sz w:val="24"/>
          <w:szCs w:val="24"/>
        </w:rPr>
        <w:t>(a) Definition. As used in this clause, "personally identifiable information " means information that can be used to distinguish or trace an individual 's identity, either alone or when combined with other information that is linked or linkable to a specific individual. (See Office of Management and Budget (OMB) Circular A-130, Managing Federal Information as a Strategic Resource).</w:t>
      </w:r>
    </w:p>
    <w:p w14:paraId="4C6D90CC" w14:textId="77777777" w:rsidR="00A44020" w:rsidRPr="00A44020" w:rsidRDefault="00A44020" w:rsidP="00A44020">
      <w:pPr>
        <w:shd w:val="clear" w:color="auto" w:fill="FFFFFF" w:themeFill="background1"/>
        <w:spacing w:after="0"/>
        <w:rPr>
          <w:rFonts w:ascii="Times New Roman" w:hAnsi="Times New Roman" w:cs="Times New Roman"/>
          <w:sz w:val="24"/>
          <w:szCs w:val="24"/>
        </w:rPr>
      </w:pPr>
    </w:p>
    <w:p w14:paraId="3FB3BC05" w14:textId="7C250B40" w:rsidR="00A44020" w:rsidRPr="00A44020" w:rsidRDefault="00A44020" w:rsidP="00401E1D">
      <w:pPr>
        <w:shd w:val="clear" w:color="auto" w:fill="FFFFFF" w:themeFill="background1"/>
        <w:spacing w:after="0"/>
        <w:ind w:right="-180"/>
        <w:rPr>
          <w:rFonts w:ascii="Times New Roman" w:hAnsi="Times New Roman" w:cs="Times New Roman"/>
          <w:sz w:val="24"/>
          <w:szCs w:val="24"/>
        </w:rPr>
      </w:pPr>
      <w:r w:rsidRPr="00A44020">
        <w:rPr>
          <w:rFonts w:ascii="Times New Roman" w:hAnsi="Times New Roman" w:cs="Times New Roman"/>
          <w:sz w:val="24"/>
          <w:szCs w:val="24"/>
        </w:rPr>
        <w:t xml:space="preserve">(b) The Contractor shall ensure that initial privacy training, and annual privacy </w:t>
      </w:r>
      <w:proofErr w:type="gramStart"/>
      <w:r w:rsidRPr="00A44020">
        <w:rPr>
          <w:rFonts w:ascii="Times New Roman" w:hAnsi="Times New Roman" w:cs="Times New Roman"/>
          <w:sz w:val="24"/>
          <w:szCs w:val="24"/>
        </w:rPr>
        <w:t>training</w:t>
      </w:r>
      <w:proofErr w:type="gramEnd"/>
      <w:r w:rsidR="00401E1D">
        <w:rPr>
          <w:rFonts w:ascii="Times New Roman" w:hAnsi="Times New Roman" w:cs="Times New Roman"/>
          <w:sz w:val="24"/>
          <w:szCs w:val="24"/>
        </w:rPr>
        <w:t xml:space="preserve"> </w:t>
      </w:r>
      <w:r w:rsidRPr="00A44020">
        <w:rPr>
          <w:rFonts w:ascii="Times New Roman" w:hAnsi="Times New Roman" w:cs="Times New Roman"/>
          <w:sz w:val="24"/>
          <w:szCs w:val="24"/>
        </w:rPr>
        <w:t>thereafter, is completed by contractor employees who-</w:t>
      </w:r>
    </w:p>
    <w:p w14:paraId="6EAE6494" w14:textId="5853144B" w:rsidR="00A44020" w:rsidRPr="00A44020" w:rsidRDefault="00A44020" w:rsidP="00A44020">
      <w:pPr>
        <w:shd w:val="clear" w:color="auto" w:fill="FFFFFF" w:themeFill="background1"/>
        <w:spacing w:after="0"/>
        <w:rPr>
          <w:rFonts w:ascii="Times New Roman" w:hAnsi="Times New Roman" w:cs="Times New Roman"/>
          <w:sz w:val="24"/>
          <w:szCs w:val="24"/>
        </w:rPr>
      </w:pPr>
      <w:r w:rsidRPr="00A44020">
        <w:rPr>
          <w:rFonts w:ascii="Times New Roman" w:hAnsi="Times New Roman" w:cs="Times New Roman"/>
          <w:sz w:val="24"/>
          <w:szCs w:val="24"/>
        </w:rPr>
        <w:t xml:space="preserve">           (1) Have access to a system of </w:t>
      </w:r>
      <w:proofErr w:type="gramStart"/>
      <w:r w:rsidRPr="00A44020">
        <w:rPr>
          <w:rFonts w:ascii="Times New Roman" w:hAnsi="Times New Roman" w:cs="Times New Roman"/>
          <w:sz w:val="24"/>
          <w:szCs w:val="24"/>
        </w:rPr>
        <w:t>records;</w:t>
      </w:r>
      <w:proofErr w:type="gramEnd"/>
    </w:p>
    <w:p w14:paraId="70F7E964" w14:textId="23C140ED" w:rsidR="00A44020" w:rsidRPr="00A44020" w:rsidRDefault="00A44020" w:rsidP="00A44020">
      <w:pPr>
        <w:shd w:val="clear" w:color="auto" w:fill="FFFFFF" w:themeFill="background1"/>
        <w:spacing w:after="0"/>
        <w:ind w:left="720" w:hanging="720"/>
        <w:rPr>
          <w:rFonts w:ascii="Times New Roman" w:hAnsi="Times New Roman" w:cs="Times New Roman"/>
          <w:sz w:val="24"/>
          <w:szCs w:val="24"/>
        </w:rPr>
      </w:pPr>
      <w:r w:rsidRPr="00A44020">
        <w:rPr>
          <w:rFonts w:ascii="Times New Roman" w:hAnsi="Times New Roman" w:cs="Times New Roman"/>
          <w:sz w:val="24"/>
          <w:szCs w:val="24"/>
        </w:rPr>
        <w:t xml:space="preserve">           (2) Create, collect, use, process, store, maintain, disseminate, disclose, dispose, or otherwise handle personally identifiable information on behalf of an agency; or</w:t>
      </w:r>
    </w:p>
    <w:p w14:paraId="71C19E75" w14:textId="77777777" w:rsidR="00A44020" w:rsidRPr="00A44020" w:rsidRDefault="00A44020" w:rsidP="00A44020">
      <w:pPr>
        <w:shd w:val="clear" w:color="auto" w:fill="FFFFFF" w:themeFill="background1"/>
        <w:spacing w:after="0"/>
        <w:ind w:left="720" w:hanging="720"/>
        <w:rPr>
          <w:rFonts w:ascii="Times New Roman" w:hAnsi="Times New Roman" w:cs="Times New Roman"/>
          <w:sz w:val="24"/>
          <w:szCs w:val="24"/>
        </w:rPr>
      </w:pPr>
      <w:r w:rsidRPr="00A44020">
        <w:rPr>
          <w:rFonts w:ascii="Times New Roman" w:hAnsi="Times New Roman" w:cs="Times New Roman"/>
          <w:sz w:val="24"/>
          <w:szCs w:val="24"/>
        </w:rPr>
        <w:t xml:space="preserve">           (3) Design, develop, maintain, or operate a system of records (see also FAR subpart 24.3 and 39.105).</w:t>
      </w:r>
    </w:p>
    <w:p w14:paraId="2BE8D588" w14:textId="77777777" w:rsidR="00A44020" w:rsidRPr="00A44020" w:rsidRDefault="00A44020" w:rsidP="00A44020">
      <w:pPr>
        <w:shd w:val="clear" w:color="auto" w:fill="FFFFFF" w:themeFill="background1"/>
        <w:spacing w:after="0"/>
        <w:rPr>
          <w:rFonts w:ascii="Times New Roman" w:hAnsi="Times New Roman" w:cs="Times New Roman"/>
          <w:sz w:val="24"/>
          <w:szCs w:val="24"/>
        </w:rPr>
      </w:pPr>
    </w:p>
    <w:p w14:paraId="018372E7" w14:textId="480BC6A0" w:rsidR="00A44020" w:rsidRPr="00A44020" w:rsidRDefault="00A44020" w:rsidP="00A44020">
      <w:pPr>
        <w:shd w:val="clear" w:color="auto" w:fill="FFFFFF" w:themeFill="background1"/>
        <w:spacing w:after="0"/>
        <w:rPr>
          <w:rFonts w:ascii="Times New Roman" w:hAnsi="Times New Roman" w:cs="Times New Roman"/>
          <w:sz w:val="24"/>
          <w:szCs w:val="24"/>
        </w:rPr>
      </w:pPr>
      <w:r w:rsidRPr="00A44020">
        <w:rPr>
          <w:rFonts w:ascii="Times New Roman" w:hAnsi="Times New Roman" w:cs="Times New Roman"/>
          <w:sz w:val="24"/>
          <w:szCs w:val="24"/>
        </w:rPr>
        <w:t xml:space="preserve">(c) </w:t>
      </w:r>
      <w:r w:rsidRPr="00A44020">
        <w:rPr>
          <w:rFonts w:ascii="Times New Roman" w:hAnsi="Times New Roman" w:cs="Times New Roman"/>
          <w:color w:val="000000"/>
          <w:sz w:val="24"/>
          <w:szCs w:val="24"/>
          <w:shd w:val="clear" w:color="auto" w:fill="FFFFFF"/>
        </w:rPr>
        <w:t>The </w:t>
      </w:r>
      <w:r w:rsidRPr="00A44020">
        <w:rPr>
          <w:rFonts w:ascii="Times New Roman" w:hAnsi="Times New Roman" w:cs="Times New Roman"/>
          <w:color w:val="000000"/>
          <w:sz w:val="24"/>
          <w:szCs w:val="24"/>
          <w:bdr w:val="none" w:sz="0" w:space="0" w:color="auto" w:frame="1"/>
          <w:shd w:val="clear" w:color="auto" w:fill="FFFFFF"/>
        </w:rPr>
        <w:t>contracting</w:t>
      </w:r>
      <w:r w:rsidRPr="00A44020">
        <w:rPr>
          <w:rFonts w:ascii="Times New Roman" w:hAnsi="Times New Roman" w:cs="Times New Roman"/>
          <w:color w:val="000000"/>
          <w:sz w:val="24"/>
          <w:szCs w:val="24"/>
          <w:shd w:val="clear" w:color="auto" w:fill="FFFFFF"/>
        </w:rPr>
        <w:t> </w:t>
      </w:r>
      <w:r w:rsidRPr="00A44020">
        <w:rPr>
          <w:rFonts w:ascii="Times New Roman" w:hAnsi="Times New Roman" w:cs="Times New Roman"/>
          <w:color w:val="000000"/>
          <w:sz w:val="24"/>
          <w:szCs w:val="24"/>
          <w:bdr w:val="none" w:sz="0" w:space="0" w:color="auto" w:frame="1"/>
          <w:shd w:val="clear" w:color="auto" w:fill="FFFFFF"/>
        </w:rPr>
        <w:t>agency</w:t>
      </w:r>
      <w:r w:rsidRPr="00A44020">
        <w:rPr>
          <w:rFonts w:ascii="Times New Roman" w:hAnsi="Times New Roman" w:cs="Times New Roman"/>
          <w:color w:val="000000"/>
          <w:sz w:val="24"/>
          <w:szCs w:val="24"/>
          <w:shd w:val="clear" w:color="auto" w:fill="FFFFFF"/>
        </w:rPr>
        <w:t> will </w:t>
      </w:r>
      <w:r w:rsidRPr="00A44020">
        <w:rPr>
          <w:rFonts w:ascii="Times New Roman" w:hAnsi="Times New Roman" w:cs="Times New Roman"/>
          <w:color w:val="000000"/>
          <w:sz w:val="24"/>
          <w:szCs w:val="24"/>
          <w:bdr w:val="none" w:sz="0" w:space="0" w:color="auto" w:frame="1"/>
          <w:shd w:val="clear" w:color="auto" w:fill="FFFFFF"/>
        </w:rPr>
        <w:t>provide</w:t>
      </w:r>
      <w:r w:rsidRPr="00A44020">
        <w:rPr>
          <w:rFonts w:ascii="Times New Roman" w:hAnsi="Times New Roman" w:cs="Times New Roman"/>
          <w:color w:val="000000"/>
          <w:sz w:val="24"/>
          <w:szCs w:val="24"/>
          <w:shd w:val="clear" w:color="auto" w:fill="FFFFFF"/>
        </w:rPr>
        <w:t> initial privacy training, and annual privacy training thereafter, to </w:t>
      </w:r>
      <w:r w:rsidRPr="00A44020">
        <w:rPr>
          <w:rFonts w:ascii="Times New Roman" w:hAnsi="Times New Roman" w:cs="Times New Roman"/>
          <w:color w:val="000000"/>
          <w:sz w:val="24"/>
          <w:szCs w:val="24"/>
          <w:bdr w:val="none" w:sz="0" w:space="0" w:color="auto" w:frame="1"/>
          <w:shd w:val="clear" w:color="auto" w:fill="FFFFFF"/>
        </w:rPr>
        <w:t>Contractor</w:t>
      </w:r>
      <w:r w:rsidRPr="00A44020">
        <w:rPr>
          <w:rFonts w:ascii="Times New Roman" w:hAnsi="Times New Roman" w:cs="Times New Roman"/>
          <w:color w:val="000000"/>
          <w:sz w:val="24"/>
          <w:szCs w:val="24"/>
          <w:shd w:val="clear" w:color="auto" w:fill="FFFFFF"/>
        </w:rPr>
        <w:t> employees for the duration of this </w:t>
      </w:r>
      <w:r w:rsidRPr="00A44020">
        <w:rPr>
          <w:rFonts w:ascii="Times New Roman" w:hAnsi="Times New Roman" w:cs="Times New Roman"/>
          <w:color w:val="000000"/>
          <w:sz w:val="24"/>
          <w:szCs w:val="24"/>
          <w:bdr w:val="none" w:sz="0" w:space="0" w:color="auto" w:frame="1"/>
          <w:shd w:val="clear" w:color="auto" w:fill="FFFFFF"/>
        </w:rPr>
        <w:t>contract</w:t>
      </w:r>
      <w:r w:rsidRPr="00A44020">
        <w:rPr>
          <w:rFonts w:ascii="Times New Roman" w:hAnsi="Times New Roman" w:cs="Times New Roman"/>
          <w:color w:val="000000"/>
          <w:sz w:val="24"/>
          <w:szCs w:val="24"/>
          <w:shd w:val="clear" w:color="auto" w:fill="FFFFFF"/>
        </w:rPr>
        <w:t>.</w:t>
      </w:r>
    </w:p>
    <w:p w14:paraId="140744AC" w14:textId="77777777" w:rsidR="00A44020" w:rsidRPr="00A44020" w:rsidRDefault="00A44020" w:rsidP="00A44020">
      <w:pPr>
        <w:shd w:val="clear" w:color="auto" w:fill="FFFFFF" w:themeFill="background1"/>
        <w:spacing w:after="0"/>
        <w:rPr>
          <w:rFonts w:ascii="Times New Roman" w:hAnsi="Times New Roman" w:cs="Times New Roman"/>
          <w:sz w:val="24"/>
          <w:szCs w:val="24"/>
        </w:rPr>
      </w:pPr>
    </w:p>
    <w:p w14:paraId="75E22B42" w14:textId="4865E765" w:rsidR="00A44020" w:rsidRPr="00A44020" w:rsidRDefault="00A44020" w:rsidP="00A44020">
      <w:pPr>
        <w:shd w:val="clear" w:color="auto" w:fill="FFFFFF" w:themeFill="background1"/>
        <w:spacing w:after="0"/>
        <w:rPr>
          <w:rFonts w:ascii="Times New Roman" w:hAnsi="Times New Roman" w:cs="Times New Roman"/>
          <w:sz w:val="24"/>
          <w:szCs w:val="24"/>
        </w:rPr>
      </w:pPr>
      <w:r w:rsidRPr="00A44020">
        <w:rPr>
          <w:rFonts w:ascii="Times New Roman" w:hAnsi="Times New Roman" w:cs="Times New Roman"/>
          <w:sz w:val="24"/>
          <w:szCs w:val="24"/>
        </w:rPr>
        <w:t>(d) The Contractor shall maintain and, upon request, provide documentation of completion of privacy training to the Contracting Officer.</w:t>
      </w:r>
    </w:p>
    <w:p w14:paraId="00A28CB3" w14:textId="77777777" w:rsidR="00A44020" w:rsidRPr="00A44020" w:rsidRDefault="00A44020" w:rsidP="00A44020">
      <w:pPr>
        <w:shd w:val="clear" w:color="auto" w:fill="FFFFFF" w:themeFill="background1"/>
        <w:spacing w:after="0"/>
        <w:rPr>
          <w:rFonts w:ascii="Times New Roman" w:hAnsi="Times New Roman" w:cs="Times New Roman"/>
          <w:sz w:val="24"/>
          <w:szCs w:val="24"/>
        </w:rPr>
      </w:pPr>
    </w:p>
    <w:p w14:paraId="76FC5D1B" w14:textId="086AFB77" w:rsidR="00A44020" w:rsidRPr="00A44020" w:rsidRDefault="00A44020" w:rsidP="00A44020">
      <w:pPr>
        <w:shd w:val="clear" w:color="auto" w:fill="FFFFFF" w:themeFill="background1"/>
        <w:spacing w:after="0"/>
        <w:rPr>
          <w:rFonts w:ascii="Times New Roman" w:hAnsi="Times New Roman" w:cs="Times New Roman"/>
          <w:sz w:val="24"/>
          <w:szCs w:val="24"/>
        </w:rPr>
      </w:pPr>
      <w:r w:rsidRPr="00A44020">
        <w:rPr>
          <w:rFonts w:ascii="Times New Roman" w:hAnsi="Times New Roman" w:cs="Times New Roman"/>
          <w:sz w:val="24"/>
          <w:szCs w:val="24"/>
        </w:rPr>
        <w:t>(e) The Contractor shall not allow any employee access to a system of records, or permit any employee to create, collect, use, process, store, maintain, disseminate, disclose, dispose or otherwise handle personally identifiable information, or to design, develop, maintain, or operate a system of records unless the employee has completed privacy training, as required by this clause.</w:t>
      </w:r>
    </w:p>
    <w:p w14:paraId="4A8CC9D9" w14:textId="77777777" w:rsidR="00A44020" w:rsidRPr="00A44020" w:rsidRDefault="00A44020" w:rsidP="00A44020">
      <w:pPr>
        <w:shd w:val="clear" w:color="auto" w:fill="FFFFFF" w:themeFill="background1"/>
        <w:spacing w:after="0"/>
        <w:rPr>
          <w:rFonts w:ascii="Times New Roman" w:hAnsi="Times New Roman" w:cs="Times New Roman"/>
          <w:sz w:val="24"/>
          <w:szCs w:val="24"/>
        </w:rPr>
      </w:pPr>
    </w:p>
    <w:p w14:paraId="26A70D9B" w14:textId="4B0DB306" w:rsidR="00A44020" w:rsidRPr="00A44020" w:rsidRDefault="00A44020" w:rsidP="00A44020">
      <w:pPr>
        <w:shd w:val="clear" w:color="auto" w:fill="FFFFFF" w:themeFill="background1"/>
        <w:spacing w:after="0"/>
        <w:rPr>
          <w:rFonts w:ascii="Times New Roman" w:hAnsi="Times New Roman" w:cs="Times New Roman"/>
          <w:sz w:val="24"/>
          <w:szCs w:val="24"/>
        </w:rPr>
      </w:pPr>
      <w:r w:rsidRPr="00A44020">
        <w:rPr>
          <w:rFonts w:ascii="Times New Roman" w:hAnsi="Times New Roman" w:cs="Times New Roman"/>
          <w:sz w:val="24"/>
          <w:szCs w:val="24"/>
        </w:rPr>
        <w:t xml:space="preserve"> (f) The substance of this clause, including this paragraph (f), shall be included in all subcontracts under this contract, when subcontractor employees will-</w:t>
      </w:r>
    </w:p>
    <w:p w14:paraId="312D5065" w14:textId="336FE72E" w:rsidR="00A44020" w:rsidRPr="00A44020" w:rsidRDefault="00A44020" w:rsidP="00A44020">
      <w:pPr>
        <w:shd w:val="clear" w:color="auto" w:fill="FFFFFF" w:themeFill="background1"/>
        <w:spacing w:after="0"/>
        <w:rPr>
          <w:rFonts w:ascii="Times New Roman" w:hAnsi="Times New Roman" w:cs="Times New Roman"/>
          <w:sz w:val="24"/>
          <w:szCs w:val="24"/>
        </w:rPr>
      </w:pPr>
      <w:r w:rsidRPr="00A44020">
        <w:rPr>
          <w:rFonts w:ascii="Times New Roman" w:hAnsi="Times New Roman" w:cs="Times New Roman"/>
          <w:sz w:val="24"/>
          <w:szCs w:val="24"/>
        </w:rPr>
        <w:t xml:space="preserve">           (1) Have access to a system of </w:t>
      </w:r>
      <w:proofErr w:type="gramStart"/>
      <w:r w:rsidRPr="00A44020">
        <w:rPr>
          <w:rFonts w:ascii="Times New Roman" w:hAnsi="Times New Roman" w:cs="Times New Roman"/>
          <w:sz w:val="24"/>
          <w:szCs w:val="24"/>
        </w:rPr>
        <w:t>records;</w:t>
      </w:r>
      <w:proofErr w:type="gramEnd"/>
    </w:p>
    <w:p w14:paraId="59A5AE1D" w14:textId="6C469553" w:rsidR="00A44020" w:rsidRPr="00A44020" w:rsidRDefault="00A44020" w:rsidP="00A44020">
      <w:pPr>
        <w:shd w:val="clear" w:color="auto" w:fill="FFFFFF" w:themeFill="background1"/>
        <w:spacing w:after="0"/>
        <w:ind w:left="630" w:hanging="630"/>
        <w:rPr>
          <w:rFonts w:ascii="Times New Roman" w:hAnsi="Times New Roman" w:cs="Times New Roman"/>
          <w:sz w:val="24"/>
          <w:szCs w:val="24"/>
        </w:rPr>
      </w:pPr>
      <w:r w:rsidRPr="00A44020">
        <w:rPr>
          <w:rFonts w:ascii="Times New Roman" w:hAnsi="Times New Roman" w:cs="Times New Roman"/>
          <w:sz w:val="24"/>
          <w:szCs w:val="24"/>
        </w:rPr>
        <w:t xml:space="preserve">           (2) Create, collect, use, process, store, maintain, disseminate, disclose, dispose, or otherwise handle personally identifiable information; or</w:t>
      </w:r>
    </w:p>
    <w:p w14:paraId="5675B01A" w14:textId="441585E5" w:rsidR="00A44020" w:rsidRPr="00A44020" w:rsidRDefault="00A44020" w:rsidP="00A44020">
      <w:pPr>
        <w:shd w:val="clear" w:color="auto" w:fill="FFFFFF" w:themeFill="background1"/>
        <w:spacing w:after="0"/>
        <w:rPr>
          <w:rFonts w:ascii="Times New Roman" w:hAnsi="Times New Roman" w:cs="Times New Roman"/>
          <w:sz w:val="24"/>
          <w:szCs w:val="24"/>
          <w:highlight w:val="yellow"/>
        </w:rPr>
      </w:pPr>
      <w:r w:rsidRPr="00A44020">
        <w:rPr>
          <w:rFonts w:ascii="Times New Roman" w:hAnsi="Times New Roman" w:cs="Times New Roman"/>
          <w:sz w:val="24"/>
          <w:szCs w:val="24"/>
        </w:rPr>
        <w:t xml:space="preserve">           (3) Design, develop, maintain, or operate a system of records.</w:t>
      </w:r>
    </w:p>
    <w:p w14:paraId="69CCEB0C" w14:textId="77777777" w:rsidR="00A44020" w:rsidRPr="00A44020" w:rsidRDefault="00A44020" w:rsidP="00A44020">
      <w:pPr>
        <w:shd w:val="clear" w:color="auto" w:fill="FFFFFF" w:themeFill="background1"/>
        <w:spacing w:after="0"/>
        <w:jc w:val="center"/>
        <w:rPr>
          <w:rFonts w:ascii="Times New Roman" w:hAnsi="Times New Roman" w:cs="Times New Roman"/>
          <w:sz w:val="24"/>
          <w:szCs w:val="24"/>
          <w:highlight w:val="yellow"/>
        </w:rPr>
      </w:pPr>
    </w:p>
    <w:p w14:paraId="6B0FF3B2" w14:textId="2502719A" w:rsidR="00A44020" w:rsidRPr="00A44020" w:rsidRDefault="00A44020" w:rsidP="00A44020">
      <w:pPr>
        <w:shd w:val="clear" w:color="auto" w:fill="FFFFFF" w:themeFill="background1"/>
        <w:spacing w:after="0"/>
        <w:jc w:val="center"/>
        <w:rPr>
          <w:rFonts w:ascii="Times New Roman" w:hAnsi="Times New Roman" w:cs="Times New Roman"/>
          <w:sz w:val="24"/>
          <w:szCs w:val="24"/>
        </w:rPr>
      </w:pPr>
      <w:r w:rsidRPr="00A44020">
        <w:rPr>
          <w:rFonts w:ascii="Times New Roman" w:hAnsi="Times New Roman" w:cs="Times New Roman"/>
          <w:sz w:val="24"/>
          <w:szCs w:val="24"/>
        </w:rPr>
        <w:t>(End of clause)</w:t>
      </w:r>
    </w:p>
    <w:p w14:paraId="3316657F" w14:textId="77777777" w:rsidR="00737474" w:rsidRPr="00737474" w:rsidRDefault="00737474" w:rsidP="00737474">
      <w:pPr>
        <w:shd w:val="clear" w:color="auto" w:fill="FFFFFF" w:themeFill="background1"/>
        <w:spacing w:after="0"/>
        <w:jc w:val="center"/>
        <w:rPr>
          <w:rFonts w:ascii="Times New Roman" w:eastAsiaTheme="minorEastAsia" w:hAnsi="Times New Roman" w:cs="Times New Roman"/>
          <w:sz w:val="24"/>
          <w:szCs w:val="24"/>
        </w:rPr>
      </w:pPr>
    </w:p>
    <w:p w14:paraId="4344BDA8" w14:textId="16780FEB" w:rsidR="00A0120D" w:rsidRPr="00D435B8" w:rsidRDefault="00A0120D" w:rsidP="00A0120D">
      <w:pPr>
        <w:shd w:val="clear" w:color="auto" w:fill="FFFFFF" w:themeFill="background1"/>
        <w:spacing w:after="0"/>
        <w:rPr>
          <w:rFonts w:ascii="Times New Roman" w:hAnsi="Times New Roman" w:cs="Times New Roman"/>
          <w:b/>
          <w:bCs/>
          <w:sz w:val="24"/>
          <w:szCs w:val="24"/>
        </w:rPr>
      </w:pPr>
      <w:r w:rsidRPr="00D435B8">
        <w:rPr>
          <w:rFonts w:ascii="Times New Roman" w:hAnsi="Times New Roman" w:cs="Times New Roman"/>
          <w:b/>
          <w:bCs/>
          <w:sz w:val="24"/>
          <w:szCs w:val="24"/>
        </w:rPr>
        <w:t>52.252-4 Alterations in Contract</w:t>
      </w:r>
      <w:r w:rsidRPr="00D435B8">
        <w:rPr>
          <w:rFonts w:ascii="Times New Roman" w:hAnsi="Times New Roman" w:cs="Times New Roman"/>
          <w:b/>
          <w:bCs/>
          <w:sz w:val="24"/>
          <w:szCs w:val="24"/>
        </w:rPr>
        <w:tab/>
      </w:r>
      <w:r w:rsidRPr="00D435B8">
        <w:rPr>
          <w:rFonts w:ascii="Times New Roman" w:hAnsi="Times New Roman" w:cs="Times New Roman"/>
          <w:b/>
          <w:bCs/>
          <w:sz w:val="24"/>
          <w:szCs w:val="24"/>
        </w:rPr>
        <w:tab/>
      </w:r>
      <w:r w:rsidRPr="00D435B8">
        <w:rPr>
          <w:rFonts w:ascii="Times New Roman" w:hAnsi="Times New Roman" w:cs="Times New Roman"/>
          <w:b/>
          <w:bCs/>
          <w:sz w:val="24"/>
          <w:szCs w:val="24"/>
        </w:rPr>
        <w:tab/>
      </w:r>
      <w:r w:rsidRPr="00D435B8">
        <w:rPr>
          <w:rFonts w:ascii="Times New Roman" w:hAnsi="Times New Roman" w:cs="Times New Roman"/>
          <w:b/>
          <w:bCs/>
          <w:sz w:val="24"/>
          <w:szCs w:val="24"/>
        </w:rPr>
        <w:tab/>
      </w:r>
      <w:r w:rsidR="00D435B8">
        <w:rPr>
          <w:rFonts w:ascii="Times New Roman" w:hAnsi="Times New Roman" w:cs="Times New Roman"/>
          <w:b/>
          <w:bCs/>
          <w:sz w:val="24"/>
          <w:szCs w:val="24"/>
        </w:rPr>
        <w:t xml:space="preserve">            </w:t>
      </w:r>
      <w:r w:rsidRPr="00D435B8">
        <w:rPr>
          <w:rFonts w:ascii="Times New Roman" w:hAnsi="Times New Roman" w:cs="Times New Roman"/>
          <w:b/>
          <w:bCs/>
          <w:sz w:val="24"/>
          <w:szCs w:val="24"/>
        </w:rPr>
        <w:t xml:space="preserve">           </w:t>
      </w:r>
      <w:r w:rsidRPr="00D435B8">
        <w:rPr>
          <w:rFonts w:ascii="Times New Roman" w:hAnsi="Times New Roman" w:cs="Times New Roman"/>
          <w:b/>
          <w:bCs/>
          <w:sz w:val="24"/>
          <w:szCs w:val="24"/>
        </w:rPr>
        <w:tab/>
        <w:t xml:space="preserve">     </w:t>
      </w:r>
      <w:r w:rsidR="00D435B8">
        <w:rPr>
          <w:rFonts w:ascii="Times New Roman" w:hAnsi="Times New Roman" w:cs="Times New Roman"/>
          <w:b/>
          <w:bCs/>
          <w:sz w:val="24"/>
          <w:szCs w:val="24"/>
        </w:rPr>
        <w:t xml:space="preserve">           </w:t>
      </w:r>
      <w:r w:rsidRPr="00D435B8">
        <w:rPr>
          <w:rFonts w:ascii="Times New Roman" w:hAnsi="Times New Roman" w:cs="Times New Roman"/>
          <w:b/>
          <w:bCs/>
          <w:sz w:val="24"/>
          <w:szCs w:val="24"/>
        </w:rPr>
        <w:t xml:space="preserve"> (Apr 1984)</w:t>
      </w:r>
    </w:p>
    <w:p w14:paraId="3369C053" w14:textId="77777777" w:rsidR="009C3384" w:rsidRDefault="009C3384" w:rsidP="00A0120D">
      <w:pPr>
        <w:shd w:val="clear" w:color="auto" w:fill="FFFFFF" w:themeFill="background1"/>
        <w:spacing w:after="0"/>
        <w:rPr>
          <w:rFonts w:ascii="Times New Roman" w:hAnsi="Times New Roman" w:cs="Times New Roman"/>
          <w:sz w:val="24"/>
          <w:szCs w:val="24"/>
        </w:rPr>
      </w:pPr>
    </w:p>
    <w:p w14:paraId="3F2CBA5C" w14:textId="1F7A5709" w:rsidR="00A0120D" w:rsidRPr="00A0120D" w:rsidRDefault="00A0120D" w:rsidP="00A0120D">
      <w:pPr>
        <w:shd w:val="clear" w:color="auto" w:fill="FFFFFF" w:themeFill="background1"/>
        <w:spacing w:after="0"/>
        <w:rPr>
          <w:rFonts w:ascii="Times New Roman" w:hAnsi="Times New Roman" w:cs="Times New Roman"/>
          <w:sz w:val="24"/>
          <w:szCs w:val="24"/>
        </w:rPr>
      </w:pPr>
      <w:r w:rsidRPr="00A0120D">
        <w:rPr>
          <w:rFonts w:ascii="Times New Roman" w:hAnsi="Times New Roman" w:cs="Times New Roman"/>
          <w:sz w:val="24"/>
          <w:szCs w:val="24"/>
        </w:rPr>
        <w:t xml:space="preserve">Portions of this contract are altered as follows: </w:t>
      </w:r>
    </w:p>
    <w:p w14:paraId="20F92C76" w14:textId="0A5B2A84" w:rsidR="00D53AD4" w:rsidRPr="00A0120D" w:rsidRDefault="00A0120D" w:rsidP="00A0120D">
      <w:pPr>
        <w:shd w:val="clear" w:color="auto" w:fill="FFFFFF" w:themeFill="background1"/>
        <w:spacing w:after="0"/>
        <w:rPr>
          <w:rFonts w:ascii="Times New Roman" w:hAnsi="Times New Roman" w:cs="Times New Roman"/>
          <w:sz w:val="24"/>
          <w:szCs w:val="24"/>
        </w:rPr>
      </w:pPr>
      <w:r w:rsidRPr="00A0120D">
        <w:rPr>
          <w:rFonts w:ascii="Times New Roman" w:hAnsi="Times New Roman" w:cs="Times New Roman"/>
          <w:sz w:val="24"/>
          <w:szCs w:val="24"/>
        </w:rPr>
        <w:t>Use of the word “contract” is understood to mean “task order” wherever such application is appropriate.  Use of the word “solicitation” is understood to mean “fair opportunity notice” wherever such application is appropriate.</w:t>
      </w:r>
    </w:p>
    <w:p w14:paraId="4EA52EA8" w14:textId="77777777" w:rsidR="00A0120D" w:rsidRDefault="00A0120D" w:rsidP="00C45C06">
      <w:pPr>
        <w:shd w:val="clear" w:color="auto" w:fill="FFFFFF" w:themeFill="background1"/>
        <w:spacing w:after="0"/>
        <w:jc w:val="center"/>
        <w:rPr>
          <w:rFonts w:ascii="Times New Roman" w:hAnsi="Times New Roman" w:cs="Times New Roman"/>
          <w:sz w:val="24"/>
          <w:szCs w:val="24"/>
        </w:rPr>
      </w:pPr>
      <w:r w:rsidRPr="00A0120D">
        <w:rPr>
          <w:rFonts w:ascii="Times New Roman" w:hAnsi="Times New Roman" w:cs="Times New Roman"/>
          <w:sz w:val="24"/>
          <w:szCs w:val="24"/>
        </w:rPr>
        <w:t>(End of clause)</w:t>
      </w:r>
    </w:p>
    <w:p w14:paraId="55E1133C" w14:textId="77777777" w:rsidR="0058359C" w:rsidRPr="009C3384" w:rsidRDefault="0058359C" w:rsidP="009C3384">
      <w:pPr>
        <w:spacing w:after="0"/>
        <w:rPr>
          <w:rFonts w:ascii="Times New Roman" w:eastAsia="Times New Roman" w:hAnsi="Times New Roman" w:cs="Times New Roman"/>
          <w:b/>
          <w:bCs/>
          <w:caps/>
          <w:sz w:val="24"/>
          <w:szCs w:val="24"/>
        </w:rPr>
      </w:pPr>
    </w:p>
    <w:p w14:paraId="4C2074CB" w14:textId="6B629E6C" w:rsidR="009253D9" w:rsidRPr="00BB5BFD" w:rsidRDefault="009253D9" w:rsidP="00CD1BA2">
      <w:pPr>
        <w:pStyle w:val="PartIIISubSubPart"/>
      </w:pPr>
      <w:r w:rsidRPr="00CD1BA2">
        <w:t>C4. H</w:t>
      </w:r>
      <w:r w:rsidR="00CD1BA2">
        <w:t xml:space="preserve">omeland Security Acquisition Regulation (HSAR) Clauses Incorporated in Full Text and Other Regulatory Requirements </w:t>
      </w:r>
    </w:p>
    <w:p w14:paraId="7488D32B" w14:textId="25C42651" w:rsidR="008E7ECB" w:rsidRDefault="008E7ECB" w:rsidP="008E7ECB">
      <w:pPr>
        <w:spacing w:after="0"/>
        <w:rPr>
          <w:rFonts w:ascii="Times New Roman" w:eastAsia="Times New Roman" w:hAnsi="Times New Roman" w:cs="Times New Roman"/>
          <w:sz w:val="24"/>
          <w:szCs w:val="24"/>
        </w:rPr>
      </w:pPr>
    </w:p>
    <w:p w14:paraId="13BE8AEB" w14:textId="4AB42944" w:rsidR="00670C16" w:rsidRDefault="00670C16" w:rsidP="000913F9">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3052.204-70 </w:t>
      </w:r>
      <w:r w:rsidR="00D77FEC">
        <w:rPr>
          <w:rFonts w:ascii="Times New Roman" w:eastAsia="Times New Roman" w:hAnsi="Times New Roman" w:cs="Times New Roman"/>
          <w:b/>
          <w:bCs/>
          <w:sz w:val="24"/>
          <w:szCs w:val="24"/>
        </w:rPr>
        <w:t xml:space="preserve">Security Requirements for Unclassified Information Technology Resources (Jun 2006) </w:t>
      </w:r>
    </w:p>
    <w:p w14:paraId="28D26FA4" w14:textId="77777777" w:rsidR="00D77FEC" w:rsidRPr="00D77FEC" w:rsidRDefault="00D77FEC" w:rsidP="00D77FEC">
      <w:pPr>
        <w:autoSpaceDE w:val="0"/>
        <w:autoSpaceDN w:val="0"/>
        <w:adjustRightInd w:val="0"/>
        <w:spacing w:after="0"/>
        <w:rPr>
          <w:rFonts w:ascii="Z@R9CAE.tmp" w:hAnsi="Z@R9CAE.tmp" w:cs="Z@R9CAE.tmp"/>
          <w:color w:val="000000"/>
          <w:sz w:val="24"/>
          <w:szCs w:val="24"/>
        </w:rPr>
      </w:pPr>
    </w:p>
    <w:p w14:paraId="2C11B5A1" w14:textId="77777777" w:rsidR="00D77FEC" w:rsidRPr="00D77FEC" w:rsidRDefault="00D77FEC" w:rsidP="00D77FEC">
      <w:pPr>
        <w:autoSpaceDE w:val="0"/>
        <w:autoSpaceDN w:val="0"/>
        <w:adjustRightInd w:val="0"/>
        <w:spacing w:after="256"/>
        <w:rPr>
          <w:rFonts w:ascii="Times New Roman" w:hAnsi="Times New Roman" w:cs="Times New Roman"/>
          <w:color w:val="000000"/>
          <w:sz w:val="24"/>
          <w:szCs w:val="24"/>
        </w:rPr>
      </w:pPr>
      <w:r w:rsidRPr="00D77FEC">
        <w:rPr>
          <w:rFonts w:ascii="Times New Roman" w:hAnsi="Times New Roman" w:cs="Times New Roman"/>
          <w:color w:val="000000"/>
          <w:sz w:val="24"/>
          <w:szCs w:val="24"/>
        </w:rPr>
        <w:t xml:space="preserve">(a) The Contractor shall be responsible for Information Technology (IT) security for all systems connected to a DHS network or operated by the Contractor for DHS, regardless of location. This clause applies to all or any part of the contract that includes information technology resources or services for which the Contractor must have physical or electronic access to sensitive information contained in DHS unclassified systems that directly support the agency’s mission. </w:t>
      </w:r>
    </w:p>
    <w:p w14:paraId="3AC3D3E9" w14:textId="0ADF4543" w:rsidR="00D77FEC" w:rsidRPr="00D77FEC" w:rsidRDefault="00D77FEC" w:rsidP="00D77FEC">
      <w:pPr>
        <w:autoSpaceDE w:val="0"/>
        <w:autoSpaceDN w:val="0"/>
        <w:adjustRightInd w:val="0"/>
        <w:spacing w:after="0"/>
        <w:rPr>
          <w:rFonts w:ascii="Times New Roman" w:hAnsi="Times New Roman" w:cs="Times New Roman"/>
          <w:color w:val="000000"/>
          <w:sz w:val="24"/>
          <w:szCs w:val="24"/>
        </w:rPr>
      </w:pPr>
      <w:r w:rsidRPr="00D77FEC">
        <w:rPr>
          <w:rFonts w:ascii="Times New Roman" w:hAnsi="Times New Roman" w:cs="Times New Roman"/>
          <w:color w:val="000000"/>
          <w:sz w:val="24"/>
          <w:szCs w:val="24"/>
        </w:rPr>
        <w:t xml:space="preserve">(b) The Contractor shall provide, implement, and maintain an IT Security Plan. This plan shall describe the processes and procedures that will be followed to ensure appropriate security of IT resources that are developed, processed, or used under this contract. </w:t>
      </w:r>
    </w:p>
    <w:p w14:paraId="05A57694" w14:textId="2F309C30" w:rsidR="00D77FEC" w:rsidRPr="00D77FEC" w:rsidRDefault="00D77FEC" w:rsidP="00F27A5E">
      <w:pPr>
        <w:autoSpaceDE w:val="0"/>
        <w:autoSpaceDN w:val="0"/>
        <w:adjustRightInd w:val="0"/>
        <w:spacing w:after="0"/>
        <w:ind w:left="720"/>
        <w:rPr>
          <w:rFonts w:ascii="Times New Roman" w:hAnsi="Times New Roman" w:cs="Times New Roman"/>
          <w:color w:val="000000"/>
          <w:sz w:val="24"/>
          <w:szCs w:val="24"/>
        </w:rPr>
      </w:pPr>
      <w:r w:rsidRPr="00D77FEC">
        <w:rPr>
          <w:rFonts w:ascii="Times New Roman" w:hAnsi="Times New Roman" w:cs="Times New Roman"/>
          <w:color w:val="000000"/>
          <w:sz w:val="24"/>
          <w:szCs w:val="24"/>
        </w:rPr>
        <w:t xml:space="preserve">(1) Within </w:t>
      </w:r>
      <w:r w:rsidR="00F27A5E" w:rsidRPr="00A44020">
        <w:rPr>
          <w:rFonts w:ascii="Times New Roman" w:hAnsi="Times New Roman" w:cs="Times New Roman"/>
          <w:color w:val="000000"/>
          <w:sz w:val="24"/>
          <w:szCs w:val="24"/>
          <w:u w:val="single"/>
        </w:rPr>
        <w:t>30</w:t>
      </w:r>
      <w:r w:rsidRPr="00D77FEC">
        <w:rPr>
          <w:rFonts w:ascii="Times New Roman" w:hAnsi="Times New Roman" w:cs="Times New Roman"/>
          <w:color w:val="000000"/>
          <w:sz w:val="24"/>
          <w:szCs w:val="24"/>
        </w:rPr>
        <w:t xml:space="preserve"> days after contract award, the contractor shall submit for approval its IT Security Plan, which shall be consistent with and further detail the approach contained in the offeror's proposal. The plan, as approved by the Contracting Officer, shall be incorporated into the contract as a compliance document. </w:t>
      </w:r>
    </w:p>
    <w:p w14:paraId="37C2B294" w14:textId="77777777" w:rsidR="00D77FEC" w:rsidRPr="00D77FEC" w:rsidRDefault="00D77FEC" w:rsidP="00F27A5E">
      <w:pPr>
        <w:autoSpaceDE w:val="0"/>
        <w:autoSpaceDN w:val="0"/>
        <w:adjustRightInd w:val="0"/>
        <w:spacing w:after="0"/>
        <w:ind w:left="720"/>
        <w:rPr>
          <w:rFonts w:ascii="Times New Roman" w:hAnsi="Times New Roman" w:cs="Times New Roman"/>
          <w:color w:val="000000"/>
          <w:sz w:val="24"/>
          <w:szCs w:val="24"/>
        </w:rPr>
      </w:pPr>
      <w:r w:rsidRPr="00D77FEC">
        <w:rPr>
          <w:rFonts w:ascii="Times New Roman" w:hAnsi="Times New Roman" w:cs="Times New Roman"/>
          <w:color w:val="000000"/>
          <w:sz w:val="24"/>
          <w:szCs w:val="24"/>
        </w:rPr>
        <w:t xml:space="preserve">(2) The Contractor’s IT Security Plan shall comply with Federal laws that include, but are not limited to, the Computer Security Act of 1987 (40 U.S.C. 1441 et seq.); the Government Information Security Reform Act of 2000; and the Federal Information Security Management Act of 2002; and with Federal policies and procedures that include, but are not limited to, OMB Circular A-130. </w:t>
      </w:r>
    </w:p>
    <w:p w14:paraId="4349B50D" w14:textId="77777777" w:rsidR="00D77FEC" w:rsidRPr="00D77FEC" w:rsidRDefault="00D77FEC" w:rsidP="00D77FEC">
      <w:pPr>
        <w:autoSpaceDE w:val="0"/>
        <w:autoSpaceDN w:val="0"/>
        <w:adjustRightInd w:val="0"/>
        <w:spacing w:after="256"/>
        <w:ind w:left="720"/>
        <w:rPr>
          <w:rFonts w:ascii="Times New Roman" w:hAnsi="Times New Roman" w:cs="Times New Roman"/>
          <w:color w:val="000000"/>
          <w:sz w:val="24"/>
          <w:szCs w:val="24"/>
        </w:rPr>
      </w:pPr>
      <w:r w:rsidRPr="00D77FEC">
        <w:rPr>
          <w:rFonts w:ascii="Times New Roman" w:hAnsi="Times New Roman" w:cs="Times New Roman"/>
          <w:color w:val="000000"/>
          <w:sz w:val="24"/>
          <w:szCs w:val="24"/>
        </w:rPr>
        <w:t xml:space="preserve">(3) The security plan shall specifically include instructions regarding handling and protecting sensitive information at the Contractor’s site (including any information stored, processed, or transmitted using the Contractor’s computer systems), and the secure management, operation, maintenance, programming, and system administration of computer systems, networks, and telecommunications systems. </w:t>
      </w:r>
    </w:p>
    <w:p w14:paraId="7DB39307" w14:textId="77777777" w:rsidR="00D77FEC" w:rsidRPr="00D77FEC" w:rsidRDefault="00D77FEC" w:rsidP="00F27A5E">
      <w:pPr>
        <w:autoSpaceDE w:val="0"/>
        <w:autoSpaceDN w:val="0"/>
        <w:adjustRightInd w:val="0"/>
        <w:spacing w:after="0"/>
        <w:rPr>
          <w:rFonts w:ascii="Times New Roman" w:hAnsi="Times New Roman" w:cs="Times New Roman"/>
          <w:color w:val="000000"/>
          <w:sz w:val="24"/>
          <w:szCs w:val="24"/>
        </w:rPr>
      </w:pPr>
      <w:r w:rsidRPr="00D77FEC">
        <w:rPr>
          <w:rFonts w:ascii="Times New Roman" w:hAnsi="Times New Roman" w:cs="Times New Roman"/>
          <w:color w:val="000000"/>
          <w:sz w:val="24"/>
          <w:szCs w:val="24"/>
        </w:rPr>
        <w:t>(c) Examples of tasks that require security provisions include-</w:t>
      </w:r>
      <w:r w:rsidRPr="00D77FEC">
        <w:rPr>
          <w:rFonts w:ascii="Times New Roman" w:hAnsi="Times New Roman" w:cs="Times New Roman"/>
          <w:color w:val="000000"/>
          <w:sz w:val="24"/>
          <w:szCs w:val="24"/>
        </w:rPr>
        <w:softHyphen/>
      </w:r>
    </w:p>
    <w:p w14:paraId="6D1C758B" w14:textId="77777777" w:rsidR="00D77FEC" w:rsidRPr="00D77FEC" w:rsidRDefault="00D77FEC" w:rsidP="00F27A5E">
      <w:pPr>
        <w:autoSpaceDE w:val="0"/>
        <w:autoSpaceDN w:val="0"/>
        <w:adjustRightInd w:val="0"/>
        <w:spacing w:after="0"/>
        <w:ind w:left="720"/>
        <w:rPr>
          <w:rFonts w:ascii="Times New Roman" w:hAnsi="Times New Roman" w:cs="Times New Roman"/>
          <w:color w:val="000000"/>
          <w:sz w:val="24"/>
          <w:szCs w:val="24"/>
        </w:rPr>
      </w:pPr>
      <w:r w:rsidRPr="00D77FEC">
        <w:rPr>
          <w:rFonts w:ascii="Times New Roman" w:hAnsi="Times New Roman" w:cs="Times New Roman"/>
          <w:color w:val="000000"/>
          <w:sz w:val="24"/>
          <w:szCs w:val="24"/>
        </w:rPr>
        <w:t xml:space="preserve">(1) Acquisition, transmission or analysis of data owned by DHS with significant replacement cost should the contractor’s copy be corrupted; and </w:t>
      </w:r>
    </w:p>
    <w:p w14:paraId="77D63507" w14:textId="77777777" w:rsidR="00D77FEC" w:rsidRPr="00D77FEC" w:rsidRDefault="00D77FEC" w:rsidP="00D77FEC">
      <w:pPr>
        <w:autoSpaceDE w:val="0"/>
        <w:autoSpaceDN w:val="0"/>
        <w:adjustRightInd w:val="0"/>
        <w:spacing w:after="256"/>
        <w:ind w:left="720"/>
        <w:rPr>
          <w:rFonts w:ascii="Times New Roman" w:hAnsi="Times New Roman" w:cs="Times New Roman"/>
          <w:color w:val="000000"/>
          <w:sz w:val="24"/>
          <w:szCs w:val="24"/>
        </w:rPr>
      </w:pPr>
      <w:r w:rsidRPr="00D77FEC">
        <w:rPr>
          <w:rFonts w:ascii="Times New Roman" w:hAnsi="Times New Roman" w:cs="Times New Roman"/>
          <w:color w:val="000000"/>
          <w:sz w:val="24"/>
          <w:szCs w:val="24"/>
        </w:rPr>
        <w:t xml:space="preserve">(2) Access to DHS networks or computers at a level beyond that granted the general public (e.g., such as bypassing a firewall). </w:t>
      </w:r>
    </w:p>
    <w:p w14:paraId="6FBD3E28" w14:textId="49688E8A" w:rsidR="00D77FEC" w:rsidRPr="00D77FEC" w:rsidRDefault="00D77FEC" w:rsidP="00D77FEC">
      <w:pPr>
        <w:autoSpaceDE w:val="0"/>
        <w:autoSpaceDN w:val="0"/>
        <w:adjustRightInd w:val="0"/>
        <w:spacing w:after="256"/>
        <w:rPr>
          <w:rFonts w:ascii="Times New Roman" w:hAnsi="Times New Roman" w:cs="Times New Roman"/>
          <w:color w:val="000000"/>
          <w:sz w:val="24"/>
          <w:szCs w:val="24"/>
        </w:rPr>
      </w:pPr>
      <w:r w:rsidRPr="00D77FEC">
        <w:rPr>
          <w:rFonts w:ascii="Times New Roman" w:hAnsi="Times New Roman" w:cs="Times New Roman"/>
          <w:color w:val="000000"/>
          <w:sz w:val="24"/>
          <w:szCs w:val="24"/>
        </w:rPr>
        <w:t xml:space="preserve">(d) At the expiration of the contract, the contractor shall return all sensitive DHS information and IT resources provided to the contractor during the </w:t>
      </w:r>
      <w:r w:rsidR="00042907" w:rsidRPr="00D77FEC">
        <w:rPr>
          <w:rFonts w:ascii="Times New Roman" w:hAnsi="Times New Roman" w:cs="Times New Roman"/>
          <w:color w:val="000000"/>
          <w:sz w:val="24"/>
          <w:szCs w:val="24"/>
        </w:rPr>
        <w:t>contract and</w:t>
      </w:r>
      <w:r w:rsidRPr="00D77FEC">
        <w:rPr>
          <w:rFonts w:ascii="Times New Roman" w:hAnsi="Times New Roman" w:cs="Times New Roman"/>
          <w:color w:val="000000"/>
          <w:sz w:val="24"/>
          <w:szCs w:val="24"/>
        </w:rPr>
        <w:t xml:space="preserve"> certify that all non-public DHS information has been purged from any contractor-owned system. Components shall conduct reviews to ensure that the security requirements in the contract are implemented and enforced. </w:t>
      </w:r>
    </w:p>
    <w:p w14:paraId="4A068508" w14:textId="77777777" w:rsidR="00D77FEC" w:rsidRPr="00D77FEC" w:rsidRDefault="00D77FEC" w:rsidP="00D77FEC">
      <w:pPr>
        <w:autoSpaceDE w:val="0"/>
        <w:autoSpaceDN w:val="0"/>
        <w:adjustRightInd w:val="0"/>
        <w:spacing w:after="0"/>
        <w:rPr>
          <w:rFonts w:ascii="Times New Roman" w:hAnsi="Times New Roman" w:cs="Times New Roman"/>
          <w:color w:val="000000"/>
          <w:sz w:val="24"/>
          <w:szCs w:val="24"/>
        </w:rPr>
      </w:pPr>
      <w:r w:rsidRPr="00D77FEC">
        <w:rPr>
          <w:rFonts w:ascii="Times New Roman" w:hAnsi="Times New Roman" w:cs="Times New Roman"/>
          <w:color w:val="000000"/>
          <w:sz w:val="24"/>
          <w:szCs w:val="24"/>
        </w:rPr>
        <w:t xml:space="preserve">(e) Within 6 months after contract award, the contractor shall submit written proof of IT Security accreditation to DHS for approval by the DHS Contracting Officer. Accreditation will proceed according to the criteria of the DHS Sensitive System Policy Publication, 4300A (Version 2.1, July 26, 2004) or any replacement publication, which the Contracting Officer will provide upon request. This accreditation will include a final security plan, risk assessment, security test and evaluation, and disaster recovery plan/continuity of operations plan. This accreditation, when accepted by the Contracting Officer, shall be incorporated into the contract as a compliance document. The contractor shall comply with the approved accreditation documentation. </w:t>
      </w:r>
    </w:p>
    <w:p w14:paraId="2D35ED0F" w14:textId="77777777" w:rsidR="00D77FEC" w:rsidRDefault="00D77FEC" w:rsidP="00D77FEC">
      <w:pPr>
        <w:autoSpaceDE w:val="0"/>
        <w:autoSpaceDN w:val="0"/>
        <w:adjustRightInd w:val="0"/>
        <w:spacing w:after="0"/>
        <w:rPr>
          <w:rFonts w:ascii="Times New Roman" w:hAnsi="Times New Roman" w:cs="Times New Roman"/>
          <w:color w:val="000000"/>
          <w:sz w:val="24"/>
          <w:szCs w:val="24"/>
        </w:rPr>
      </w:pPr>
    </w:p>
    <w:p w14:paraId="7C83070A" w14:textId="6B86CB66" w:rsidR="00D77FEC" w:rsidRPr="00D77FEC" w:rsidRDefault="00D77FEC" w:rsidP="00D77FEC">
      <w:pPr>
        <w:autoSpaceDE w:val="0"/>
        <w:autoSpaceDN w:val="0"/>
        <w:adjustRightInd w:val="0"/>
        <w:spacing w:after="0"/>
        <w:jc w:val="center"/>
        <w:rPr>
          <w:rFonts w:ascii="Times New Roman" w:hAnsi="Times New Roman" w:cs="Times New Roman"/>
          <w:color w:val="000000"/>
          <w:sz w:val="24"/>
          <w:szCs w:val="24"/>
        </w:rPr>
      </w:pPr>
      <w:r w:rsidRPr="00D77FEC">
        <w:rPr>
          <w:rFonts w:ascii="Times New Roman" w:hAnsi="Times New Roman" w:cs="Times New Roman"/>
          <w:color w:val="000000"/>
          <w:sz w:val="24"/>
          <w:szCs w:val="24"/>
        </w:rPr>
        <w:t>(End of clause)</w:t>
      </w:r>
    </w:p>
    <w:p w14:paraId="07ABDFF7" w14:textId="77777777" w:rsidR="00670C16" w:rsidRDefault="00670C16" w:rsidP="00D77FEC">
      <w:pPr>
        <w:spacing w:after="0"/>
        <w:rPr>
          <w:rFonts w:ascii="Times New Roman" w:eastAsia="Times New Roman" w:hAnsi="Times New Roman" w:cs="Times New Roman"/>
          <w:b/>
          <w:bCs/>
          <w:sz w:val="24"/>
          <w:szCs w:val="24"/>
        </w:rPr>
      </w:pPr>
    </w:p>
    <w:p w14:paraId="6136C8F5" w14:textId="3B4B2D98" w:rsidR="00670C16" w:rsidRDefault="00670C16" w:rsidP="000913F9">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3052.204-71</w:t>
      </w:r>
      <w:r w:rsidR="00A7141E">
        <w:rPr>
          <w:rFonts w:ascii="Times New Roman" w:eastAsia="Times New Roman" w:hAnsi="Times New Roman" w:cs="Times New Roman"/>
          <w:b/>
          <w:bCs/>
          <w:sz w:val="24"/>
          <w:szCs w:val="24"/>
        </w:rPr>
        <w:t xml:space="preserve"> Contractor Employee Access Alternate I (Sep 2012)</w:t>
      </w:r>
    </w:p>
    <w:p w14:paraId="46176D5B" w14:textId="77777777" w:rsidR="00A7141E" w:rsidRPr="00A7141E" w:rsidRDefault="00A7141E" w:rsidP="00A7141E">
      <w:pPr>
        <w:autoSpaceDE w:val="0"/>
        <w:autoSpaceDN w:val="0"/>
        <w:adjustRightInd w:val="0"/>
        <w:spacing w:after="0"/>
        <w:rPr>
          <w:rFonts w:ascii="Z@R9CAE.tmp" w:hAnsi="Z@R9CAE.tmp" w:cs="Z@R9CAE.tmp"/>
          <w:color w:val="000000"/>
          <w:sz w:val="24"/>
          <w:szCs w:val="24"/>
        </w:rPr>
      </w:pPr>
    </w:p>
    <w:p w14:paraId="0BCB075D" w14:textId="77777777"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(a) </w:t>
      </w:r>
      <w:r w:rsidRPr="00A7141E">
        <w:rPr>
          <w:rFonts w:ascii="Times New Roman" w:hAnsi="Times New Roman" w:cs="Times New Roman"/>
          <w:i/>
          <w:iCs/>
          <w:color w:val="000000"/>
          <w:sz w:val="24"/>
          <w:szCs w:val="24"/>
        </w:rPr>
        <w:t>Sensitive Information</w:t>
      </w:r>
      <w:r w:rsidRPr="00A7141E">
        <w:rPr>
          <w:rFonts w:ascii="Times New Roman" w:hAnsi="Times New Roman" w:cs="Times New Roman"/>
          <w:color w:val="000000"/>
          <w:sz w:val="24"/>
          <w:szCs w:val="24"/>
        </w:rPr>
        <w:t xml:space="preserve">, as used in this clause, means any information, which if lost, misused, disclosed, or, without authorization is accessed, or modified, could adversely affect the national or homeland security interest, the conduct of Federal programs, or the privacy to which individuals are entitled under section 552a of title 5, United States Code (the Privacy Act), but which has not been specifically authorized under criteria established by an Executive Order or an Act of Congress to be kept secret in the interest of national defense, homeland security or foreign policy. This definition includes the following categories of information: </w:t>
      </w:r>
    </w:p>
    <w:p w14:paraId="06E64352" w14:textId="77777777" w:rsidR="00A7141E" w:rsidRPr="00A7141E" w:rsidRDefault="00A7141E" w:rsidP="00A7141E">
      <w:pPr>
        <w:autoSpaceDE w:val="0"/>
        <w:autoSpaceDN w:val="0"/>
        <w:adjustRightInd w:val="0"/>
        <w:spacing w:after="0"/>
        <w:ind w:left="72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(1) Protected Critical Infrastructure Information (PCII) as set out in the Critical Infrastructure Information Act of 2002 (Title II, Subtitle B, of the Homeland Security Act, Public Law 107-296, 196 Stat. 2135), as amended, the implementing regulations thereto (Title 6, Code of Federal Regulations, Part 29) as amended, the applicable PCII Procedures Manual, as amended, and any supplementary guidance officially communicated by an authorized official of the Department of Homeland Security (including the PCII Program Manager or his/her designee); </w:t>
      </w:r>
    </w:p>
    <w:p w14:paraId="4AB14DAC" w14:textId="77777777" w:rsidR="00A7141E" w:rsidRPr="00A7141E" w:rsidRDefault="00A7141E" w:rsidP="00A7141E">
      <w:pPr>
        <w:autoSpaceDE w:val="0"/>
        <w:autoSpaceDN w:val="0"/>
        <w:adjustRightInd w:val="0"/>
        <w:spacing w:after="0"/>
        <w:ind w:left="720"/>
        <w:rPr>
          <w:rFonts w:ascii="Times New Roman" w:hAnsi="Times New Roman" w:cs="Times New Roman"/>
          <w:color w:val="000000"/>
          <w:sz w:val="24"/>
          <w:szCs w:val="24"/>
        </w:rPr>
      </w:pPr>
      <w:r w:rsidRPr="00A7141E">
        <w:rPr>
          <w:rFonts w:ascii="Times New Roman" w:hAnsi="Times New Roman" w:cs="Times New Roman"/>
          <w:color w:val="000000"/>
          <w:sz w:val="24"/>
          <w:szCs w:val="24"/>
        </w:rPr>
        <w:t>(2) Sensitive Security Information (SSI), as defined in Title 49, Code of Federal Regulations, Part 1520, as amended, “Policies and Procedures of Safeguarding and Control of SSI,” as amended, and any supplementary guidance officially communicated by an authorized official of the Department of Homeland Security (including the Assistant Secretary for the Transportation Security Administration or his/her designee</w:t>
      </w:r>
      <w:proofErr w:type="gramStart"/>
      <w:r w:rsidRPr="00A7141E">
        <w:rPr>
          <w:rFonts w:ascii="Times New Roman" w:hAnsi="Times New Roman" w:cs="Times New Roman"/>
          <w:color w:val="000000"/>
          <w:sz w:val="24"/>
          <w:szCs w:val="24"/>
        </w:rPr>
        <w:t>);</w:t>
      </w:r>
      <w:proofErr w:type="gramEnd"/>
      <w:r w:rsidRPr="00A7141E">
        <w:rPr>
          <w:rFonts w:ascii="Times New Roman" w:hAnsi="Times New Roman" w:cs="Times New Roman"/>
          <w:color w:val="000000"/>
          <w:sz w:val="24"/>
          <w:szCs w:val="24"/>
        </w:rPr>
        <w:t xml:space="preserve"> </w:t>
      </w:r>
    </w:p>
    <w:p w14:paraId="0EFD91C2" w14:textId="77777777" w:rsidR="00A7141E" w:rsidRPr="00A7141E" w:rsidRDefault="00A7141E" w:rsidP="00A7141E">
      <w:pPr>
        <w:autoSpaceDE w:val="0"/>
        <w:autoSpaceDN w:val="0"/>
        <w:adjustRightInd w:val="0"/>
        <w:spacing w:after="0"/>
        <w:ind w:left="72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(3) Information designated as “For Official Use Only,” which is unclassified information of a sensitive nature and the unauthorized disclosure of which could adversely impact a person’s privacy or welfare, the conduct of Federal programs, or other programs or operations essential to the national or homeland security interest; and </w:t>
      </w:r>
    </w:p>
    <w:p w14:paraId="30CD83E3" w14:textId="175153CB" w:rsidR="00A7141E" w:rsidRDefault="00A7141E" w:rsidP="00A7141E">
      <w:pPr>
        <w:autoSpaceDE w:val="0"/>
        <w:autoSpaceDN w:val="0"/>
        <w:adjustRightInd w:val="0"/>
        <w:spacing w:after="0"/>
        <w:ind w:left="72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(4) Any information that is designated “sensitive” or subject to other controls, safeguards or protections in accordance with subsequently adopted homeland security information handling procedures. </w:t>
      </w:r>
    </w:p>
    <w:p w14:paraId="26085296" w14:textId="77777777" w:rsidR="00A7141E" w:rsidRPr="00A7141E" w:rsidRDefault="00A7141E" w:rsidP="00A7141E">
      <w:pPr>
        <w:autoSpaceDE w:val="0"/>
        <w:autoSpaceDN w:val="0"/>
        <w:adjustRightInd w:val="0"/>
        <w:spacing w:after="0"/>
        <w:ind w:left="720"/>
        <w:rPr>
          <w:rFonts w:ascii="Times New Roman" w:hAnsi="Times New Roman" w:cs="Times New Roman"/>
          <w:color w:val="000000"/>
          <w:sz w:val="24"/>
          <w:szCs w:val="24"/>
        </w:rPr>
      </w:pPr>
    </w:p>
    <w:p w14:paraId="57496F15" w14:textId="6C19A1C0"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(b) “Information Technology Resources” include, but are not limited to, computer equipment, networking equipment, telecommunications equipment, cabling, network drives, computer drives, network software, computer software, software programs, intranet sites, and internet sites. </w:t>
      </w:r>
    </w:p>
    <w:p w14:paraId="2E5F24FB" w14:textId="77777777"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p>
    <w:p w14:paraId="5078831A" w14:textId="2855150B" w:rsidR="00A7141E" w:rsidRDefault="00A7141E" w:rsidP="00A7141E">
      <w:pPr>
        <w:pStyle w:val="Default"/>
      </w:pPr>
      <w:r w:rsidRPr="00A7141E">
        <w:t xml:space="preserve">(c) Contractor employees working on this contract must complete such forms as may be necessary for security or other reasons, including the conduct of background investigations to determine suitability. Completed forms shall be submitted as directed by the Contracting Officer. Upon the Contracting Officer's request, the Contractor's employees shall be fingerprinted, or subject to other investigations as required. All Contractor employees requiring recurring access to Government facilities or access to sensitive information or IT resources are required to have a favorably adjudicated background investigation prior to commencing work on this contract unless this requirement is waived under Departmental procedures. </w:t>
      </w:r>
    </w:p>
    <w:p w14:paraId="63150496" w14:textId="77777777" w:rsidR="00A7141E" w:rsidRPr="00A7141E" w:rsidRDefault="00A7141E" w:rsidP="00A7141E">
      <w:pPr>
        <w:pStyle w:val="Default"/>
      </w:pPr>
    </w:p>
    <w:p w14:paraId="3A4A4FEB" w14:textId="3F7EC0F5" w:rsidR="00A7141E" w:rsidRPr="00A7141E" w:rsidRDefault="00A7141E" w:rsidP="00A7141E">
      <w:pPr>
        <w:autoSpaceDE w:val="0"/>
        <w:autoSpaceDN w:val="0"/>
        <w:adjustRightInd w:val="0"/>
        <w:spacing w:after="256"/>
        <w:rPr>
          <w:rFonts w:ascii="Times New Roman" w:hAnsi="Times New Roman" w:cs="Times New Roman"/>
          <w:color w:val="000000"/>
          <w:sz w:val="24"/>
          <w:szCs w:val="24"/>
        </w:rPr>
      </w:pPr>
      <w:r w:rsidRPr="00A7141E">
        <w:rPr>
          <w:rFonts w:ascii="Times New Roman" w:hAnsi="Times New Roman" w:cs="Times New Roman"/>
          <w:color w:val="000000"/>
          <w:sz w:val="24"/>
          <w:szCs w:val="24"/>
        </w:rPr>
        <w:t>(d) The Contracting Officer may require the Contractor to prohibit individuals from working on the contract if the Government deems their initial or continued employment contrary to the</w:t>
      </w:r>
      <w:r>
        <w:rPr>
          <w:rFonts w:ascii="Times New Roman" w:hAnsi="Times New Roman" w:cs="Times New Roman"/>
          <w:color w:val="000000"/>
          <w:sz w:val="24"/>
          <w:szCs w:val="24"/>
        </w:rPr>
        <w:t xml:space="preserve"> </w:t>
      </w:r>
      <w:r w:rsidRPr="00A7141E">
        <w:rPr>
          <w:rFonts w:ascii="Times New Roman" w:hAnsi="Times New Roman" w:cs="Times New Roman"/>
          <w:color w:val="000000"/>
          <w:sz w:val="24"/>
          <w:szCs w:val="24"/>
        </w:rPr>
        <w:t xml:space="preserve">public interest for any reason, including, but not limited to, carelessness, insubordination, incompetence, or security concerns. </w:t>
      </w:r>
    </w:p>
    <w:p w14:paraId="4FE8AB2F" w14:textId="77777777" w:rsidR="00A7141E" w:rsidRPr="00A7141E" w:rsidRDefault="00A7141E" w:rsidP="00A7141E">
      <w:pPr>
        <w:autoSpaceDE w:val="0"/>
        <w:autoSpaceDN w:val="0"/>
        <w:adjustRightInd w:val="0"/>
        <w:spacing w:after="256"/>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(e) Work under this contract may involve access to sensitive information. Therefore, the Contractor shall not disclose, orally or in writing, any sensitive information to any person unless authorized in writing by the Contracting Officer. For those Contractor employees authorized access to sensitive information, the Contractor shall ensure that these persons receive training concerning the protection and disclosure of sensitive information both during and after contract performance. </w:t>
      </w:r>
    </w:p>
    <w:p w14:paraId="37376DBE" w14:textId="4184595F"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(f) The Contractor shall include the substance of this clause in all subcontracts at any tier where the subcontractor may have access to Government facilities, sensitive information, or resources. </w:t>
      </w:r>
    </w:p>
    <w:p w14:paraId="7130224F" w14:textId="77777777"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p>
    <w:p w14:paraId="5EA11C25" w14:textId="16CB1024" w:rsidR="00A7141E" w:rsidRDefault="00A7141E" w:rsidP="00A7141E">
      <w:pPr>
        <w:autoSpaceDE w:val="0"/>
        <w:autoSpaceDN w:val="0"/>
        <w:adjustRightInd w:val="0"/>
        <w:spacing w:after="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(g) Before receiving access to IT resources under this contract the individual must receive a security briefing, which the Contracting Officer’s Representative (COR) will </w:t>
      </w:r>
      <w:r w:rsidR="00F34154" w:rsidRPr="00A7141E">
        <w:rPr>
          <w:rFonts w:ascii="Times New Roman" w:hAnsi="Times New Roman" w:cs="Times New Roman"/>
          <w:color w:val="000000"/>
          <w:sz w:val="24"/>
          <w:szCs w:val="24"/>
        </w:rPr>
        <w:t>arrange and</w:t>
      </w:r>
      <w:r w:rsidRPr="00A7141E">
        <w:rPr>
          <w:rFonts w:ascii="Times New Roman" w:hAnsi="Times New Roman" w:cs="Times New Roman"/>
          <w:color w:val="000000"/>
          <w:sz w:val="24"/>
          <w:szCs w:val="24"/>
        </w:rPr>
        <w:t xml:space="preserve"> complete any nondisclosure agreement furnished by DHS. </w:t>
      </w:r>
    </w:p>
    <w:p w14:paraId="041F6C8A" w14:textId="77777777"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p>
    <w:p w14:paraId="6D5D237D" w14:textId="0DEC12AA"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(h) The Contractor shall have access only to those areas of DHS information technology resources explicitly stated in this contract or approved by the COR in writing as necessary for performance of the work under this contract. Any attempts by Contractor personnel to gain access to any information technology resources not expressly authorized by the statement of work, other terms and conditions in this contract, or as approved in writing by the COR, is strictly prohibited. In the event of violation of this provision, DHS will take appropriate actions with regard to the contract and the individual(s) involved. </w:t>
      </w:r>
    </w:p>
    <w:p w14:paraId="4AFB325A" w14:textId="3CD58328" w:rsidR="00A7141E" w:rsidRDefault="00A7141E" w:rsidP="00A7141E">
      <w:pPr>
        <w:autoSpaceDE w:val="0"/>
        <w:autoSpaceDN w:val="0"/>
        <w:adjustRightInd w:val="0"/>
        <w:spacing w:after="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(i) Contractor access to DHS networks from a remote location is a temporary privilege for mutual convenience while the Contractor performs business for the DHS Component. It is not a right, a guarantee of access, a condition of the contract, or Government Furnished Equipment (GFE). </w:t>
      </w:r>
    </w:p>
    <w:p w14:paraId="67FD7305" w14:textId="77777777"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p>
    <w:p w14:paraId="21C78961" w14:textId="66156B49" w:rsidR="00A7141E" w:rsidRDefault="00A7141E" w:rsidP="00A7141E">
      <w:pPr>
        <w:autoSpaceDE w:val="0"/>
        <w:autoSpaceDN w:val="0"/>
        <w:adjustRightInd w:val="0"/>
        <w:spacing w:after="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(j) Contractor access will be terminated for unauthorized use. The Contractor agrees to hold and save DHS harmless from any unauthorized use and agrees not to request additional time or money under the contract for any delays resulting from unauthorized use or access. </w:t>
      </w:r>
    </w:p>
    <w:p w14:paraId="5EC1B845" w14:textId="77777777"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p>
    <w:p w14:paraId="7EEE0A2D" w14:textId="77777777"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(k) Non-U.S. citizens shall not be authorized to access or assist in the development, operation, management or maintenance of Department IT systems under the contract, unless a waiver has been granted by the Head of the Component or designee, with the concurrence of both the Department’s Chief Security Officer (CSO) and the Chief Information Officer (CIO) or their designees. Within DHS Headquarters, the waiver may be granted only with the approval of both the CSO and the CIO or their designees. In order for a waiver to be granted: </w:t>
      </w:r>
    </w:p>
    <w:p w14:paraId="0D096C8B" w14:textId="77777777" w:rsidR="00A7141E" w:rsidRPr="00A7141E" w:rsidRDefault="00A7141E" w:rsidP="00A7141E">
      <w:pPr>
        <w:autoSpaceDE w:val="0"/>
        <w:autoSpaceDN w:val="0"/>
        <w:adjustRightInd w:val="0"/>
        <w:spacing w:after="0"/>
        <w:ind w:left="72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(1) There must be a compelling reason for using this individual as opposed to a U. S. citizen; and </w:t>
      </w:r>
    </w:p>
    <w:p w14:paraId="3D95BE47" w14:textId="77777777" w:rsidR="00A7141E" w:rsidRPr="00A7141E" w:rsidRDefault="00A7141E" w:rsidP="00A7141E">
      <w:pPr>
        <w:autoSpaceDE w:val="0"/>
        <w:autoSpaceDN w:val="0"/>
        <w:adjustRightInd w:val="0"/>
        <w:spacing w:after="0"/>
        <w:ind w:left="72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(2) The waiver must be in the best interest of the Government. </w:t>
      </w:r>
    </w:p>
    <w:p w14:paraId="164BC25A" w14:textId="77777777" w:rsidR="00A7141E" w:rsidRDefault="00A7141E" w:rsidP="00A7141E">
      <w:pPr>
        <w:autoSpaceDE w:val="0"/>
        <w:autoSpaceDN w:val="0"/>
        <w:adjustRightInd w:val="0"/>
        <w:spacing w:after="0"/>
        <w:rPr>
          <w:rFonts w:ascii="Times New Roman" w:hAnsi="Times New Roman" w:cs="Times New Roman"/>
          <w:color w:val="000000"/>
          <w:sz w:val="24"/>
          <w:szCs w:val="24"/>
        </w:rPr>
      </w:pPr>
    </w:p>
    <w:p w14:paraId="34B182F5" w14:textId="48C7065C" w:rsidR="00A7141E" w:rsidRPr="00A7141E" w:rsidRDefault="00A7141E" w:rsidP="00A7141E">
      <w:pPr>
        <w:autoSpaceDE w:val="0"/>
        <w:autoSpaceDN w:val="0"/>
        <w:adjustRightInd w:val="0"/>
        <w:spacing w:after="0"/>
        <w:rPr>
          <w:rFonts w:ascii="Times New Roman" w:hAnsi="Times New Roman" w:cs="Times New Roman"/>
          <w:color w:val="000000"/>
          <w:sz w:val="24"/>
          <w:szCs w:val="24"/>
        </w:rPr>
      </w:pPr>
      <w:r w:rsidRPr="00A7141E">
        <w:rPr>
          <w:rFonts w:ascii="Times New Roman" w:hAnsi="Times New Roman" w:cs="Times New Roman"/>
          <w:color w:val="000000"/>
          <w:sz w:val="24"/>
          <w:szCs w:val="24"/>
        </w:rPr>
        <w:t xml:space="preserve">(l) Contractors shall identify in their proposals the names and citizenship of all non-U.S. citizens proposed to work under the contract. Any additions or deletions of non-U.S. citizens after contract award shall also be reported to the Contracting Officer. </w:t>
      </w:r>
    </w:p>
    <w:p w14:paraId="081B013E" w14:textId="77777777" w:rsidR="00A7141E" w:rsidRDefault="00A7141E" w:rsidP="00A7141E">
      <w:pPr>
        <w:autoSpaceDE w:val="0"/>
        <w:autoSpaceDN w:val="0"/>
        <w:adjustRightInd w:val="0"/>
        <w:spacing w:after="0"/>
        <w:rPr>
          <w:rFonts w:ascii="Times New Roman" w:hAnsi="Times New Roman" w:cs="Times New Roman"/>
          <w:color w:val="000000"/>
          <w:sz w:val="24"/>
          <w:szCs w:val="24"/>
        </w:rPr>
      </w:pPr>
    </w:p>
    <w:p w14:paraId="1DA69E63" w14:textId="0F0B51B6" w:rsidR="00A7141E" w:rsidRPr="00A7141E" w:rsidRDefault="00A7141E" w:rsidP="00A7141E">
      <w:pPr>
        <w:autoSpaceDE w:val="0"/>
        <w:autoSpaceDN w:val="0"/>
        <w:adjustRightInd w:val="0"/>
        <w:spacing w:after="0"/>
        <w:jc w:val="center"/>
        <w:rPr>
          <w:rFonts w:ascii="Times New Roman" w:hAnsi="Times New Roman" w:cs="Times New Roman"/>
          <w:color w:val="000000"/>
          <w:sz w:val="24"/>
          <w:szCs w:val="24"/>
        </w:rPr>
      </w:pPr>
      <w:r w:rsidRPr="00A7141E">
        <w:rPr>
          <w:rFonts w:ascii="Times New Roman" w:hAnsi="Times New Roman" w:cs="Times New Roman"/>
          <w:color w:val="000000"/>
          <w:sz w:val="24"/>
          <w:szCs w:val="24"/>
        </w:rPr>
        <w:t>(End of clause)</w:t>
      </w:r>
    </w:p>
    <w:p w14:paraId="6978B3E4" w14:textId="77777777" w:rsidR="00F27A5E" w:rsidRDefault="00F27A5E" w:rsidP="000913F9">
      <w:pPr>
        <w:spacing w:after="0"/>
        <w:rPr>
          <w:rFonts w:ascii="Times New Roman" w:eastAsia="Times New Roman" w:hAnsi="Times New Roman" w:cs="Times New Roman"/>
          <w:b/>
          <w:bCs/>
          <w:sz w:val="24"/>
          <w:szCs w:val="24"/>
        </w:rPr>
      </w:pPr>
    </w:p>
    <w:p w14:paraId="38B4D439" w14:textId="51E56C4D" w:rsidR="000913F9" w:rsidRPr="00AD31B4" w:rsidRDefault="000913F9" w:rsidP="000913F9">
      <w:pPr>
        <w:spacing w:after="0"/>
        <w:rPr>
          <w:rFonts w:ascii="Times New Roman" w:eastAsia="Times New Roman" w:hAnsi="Times New Roman" w:cs="Times New Roman"/>
          <w:b/>
          <w:bCs/>
          <w:sz w:val="24"/>
          <w:szCs w:val="24"/>
        </w:rPr>
      </w:pPr>
      <w:r w:rsidRPr="000913F9">
        <w:rPr>
          <w:rFonts w:ascii="Times New Roman" w:eastAsia="Times New Roman" w:hAnsi="Times New Roman" w:cs="Times New Roman"/>
          <w:b/>
          <w:bCs/>
          <w:sz w:val="24"/>
          <w:szCs w:val="24"/>
        </w:rPr>
        <w:t>3052.209-73 Limitation of F</w:t>
      </w:r>
      <w:r w:rsidRPr="00AD31B4">
        <w:rPr>
          <w:rFonts w:ascii="Times New Roman" w:eastAsia="Times New Roman" w:hAnsi="Times New Roman" w:cs="Times New Roman"/>
          <w:b/>
          <w:bCs/>
          <w:sz w:val="24"/>
          <w:szCs w:val="24"/>
        </w:rPr>
        <w:t>uture Contracting</w:t>
      </w:r>
      <w:r w:rsidRPr="0007174B">
        <w:rPr>
          <w:rFonts w:ascii="Times New Roman" w:eastAsia="Times New Roman" w:hAnsi="Times New Roman" w:cs="Times New Roman"/>
          <w:b/>
          <w:bCs/>
          <w:sz w:val="24"/>
          <w:szCs w:val="24"/>
        </w:rPr>
        <w:t xml:space="preserve"> (J</w:t>
      </w:r>
      <w:r w:rsidR="00D53AD4">
        <w:rPr>
          <w:rFonts w:ascii="Times New Roman" w:eastAsia="Times New Roman" w:hAnsi="Times New Roman" w:cs="Times New Roman"/>
          <w:b/>
          <w:bCs/>
          <w:sz w:val="24"/>
          <w:szCs w:val="24"/>
        </w:rPr>
        <w:t>un</w:t>
      </w:r>
      <w:r w:rsidRPr="00AD31B4">
        <w:rPr>
          <w:rFonts w:ascii="Times New Roman" w:eastAsia="Times New Roman" w:hAnsi="Times New Roman" w:cs="Times New Roman"/>
          <w:b/>
          <w:bCs/>
          <w:sz w:val="24"/>
          <w:szCs w:val="24"/>
        </w:rPr>
        <w:t xml:space="preserve"> 2006) </w:t>
      </w:r>
    </w:p>
    <w:p w14:paraId="0C3E706B" w14:textId="77777777" w:rsidR="000913F9" w:rsidRPr="004A3071" w:rsidRDefault="000913F9" w:rsidP="000913F9">
      <w:pPr>
        <w:spacing w:after="0"/>
        <w:rPr>
          <w:rFonts w:ascii="Times New Roman" w:eastAsia="Times New Roman" w:hAnsi="Times New Roman" w:cs="Times New Roman"/>
          <w:sz w:val="24"/>
          <w:szCs w:val="24"/>
        </w:rPr>
      </w:pPr>
    </w:p>
    <w:p w14:paraId="526B66F4" w14:textId="77777777" w:rsidR="000913F9" w:rsidRPr="004A3071" w:rsidRDefault="000913F9" w:rsidP="000913F9">
      <w:pPr>
        <w:spacing w:after="0"/>
        <w:rPr>
          <w:rFonts w:ascii="Times New Roman" w:eastAsia="Times New Roman" w:hAnsi="Times New Roman" w:cs="Times New Roman"/>
          <w:sz w:val="24"/>
          <w:szCs w:val="24"/>
        </w:rPr>
      </w:pPr>
      <w:r w:rsidRPr="004A3071">
        <w:rPr>
          <w:rFonts w:ascii="Times New Roman" w:eastAsia="Times New Roman" w:hAnsi="Times New Roman" w:cs="Times New Roman"/>
          <w:sz w:val="24"/>
          <w:szCs w:val="24"/>
        </w:rPr>
        <w:t>(a) The Contracting Officer has determined that this acquisition may give rise to a</w:t>
      </w:r>
    </w:p>
    <w:p w14:paraId="7D596D50" w14:textId="77777777" w:rsidR="000913F9" w:rsidRPr="004A3071" w:rsidRDefault="000913F9" w:rsidP="000913F9">
      <w:pPr>
        <w:spacing w:after="0"/>
        <w:rPr>
          <w:rFonts w:ascii="Times New Roman" w:eastAsia="Times New Roman" w:hAnsi="Times New Roman" w:cs="Times New Roman"/>
          <w:sz w:val="24"/>
          <w:szCs w:val="24"/>
        </w:rPr>
      </w:pPr>
      <w:r w:rsidRPr="004A3071">
        <w:rPr>
          <w:rFonts w:ascii="Times New Roman" w:eastAsia="Times New Roman" w:hAnsi="Times New Roman" w:cs="Times New Roman"/>
          <w:sz w:val="24"/>
          <w:szCs w:val="24"/>
        </w:rPr>
        <w:t>potential organizational conflict of interest. Accordingly, the attention of prospective</w:t>
      </w:r>
    </w:p>
    <w:p w14:paraId="6AC38B9F" w14:textId="77777777" w:rsidR="000913F9" w:rsidRPr="004A3071" w:rsidRDefault="000913F9" w:rsidP="000913F9">
      <w:pPr>
        <w:spacing w:after="0"/>
        <w:rPr>
          <w:rFonts w:ascii="Times New Roman" w:eastAsia="Times New Roman" w:hAnsi="Times New Roman" w:cs="Times New Roman"/>
          <w:sz w:val="24"/>
          <w:szCs w:val="24"/>
        </w:rPr>
      </w:pPr>
      <w:r w:rsidRPr="004A3071">
        <w:rPr>
          <w:rFonts w:ascii="Times New Roman" w:eastAsia="Times New Roman" w:hAnsi="Times New Roman" w:cs="Times New Roman"/>
          <w:sz w:val="24"/>
          <w:szCs w:val="24"/>
        </w:rPr>
        <w:t>offerors is invited to FAR Subpart 9.5 --Organizational Conflicts of Interest.</w:t>
      </w:r>
    </w:p>
    <w:p w14:paraId="6AD052D0" w14:textId="77777777" w:rsidR="000913F9" w:rsidRPr="004A3071" w:rsidRDefault="000913F9" w:rsidP="000913F9">
      <w:pPr>
        <w:spacing w:after="0"/>
        <w:rPr>
          <w:rFonts w:ascii="Times New Roman" w:eastAsia="Times New Roman" w:hAnsi="Times New Roman" w:cs="Times New Roman"/>
          <w:sz w:val="24"/>
          <w:szCs w:val="24"/>
        </w:rPr>
      </w:pPr>
    </w:p>
    <w:p w14:paraId="5505DFA9" w14:textId="5C9F3A3C" w:rsidR="000913F9" w:rsidRPr="004A3071" w:rsidRDefault="000913F9" w:rsidP="000913F9">
      <w:pPr>
        <w:spacing w:after="0"/>
        <w:rPr>
          <w:rFonts w:ascii="Times New Roman" w:eastAsia="Times New Roman" w:hAnsi="Times New Roman" w:cs="Times New Roman"/>
          <w:sz w:val="24"/>
          <w:szCs w:val="24"/>
        </w:rPr>
      </w:pPr>
      <w:r w:rsidRPr="00FC2C15">
        <w:rPr>
          <w:rFonts w:ascii="Times New Roman" w:eastAsia="Times New Roman" w:hAnsi="Times New Roman" w:cs="Times New Roman"/>
          <w:sz w:val="24"/>
          <w:szCs w:val="24"/>
        </w:rPr>
        <w:t xml:space="preserve">(b) The nature of this conflict is performing </w:t>
      </w:r>
      <w:r w:rsidR="00067214" w:rsidRPr="00067214">
        <w:rPr>
          <w:rFonts w:ascii="Times New Roman" w:eastAsia="Calibri" w:hAnsi="Times New Roman" w:cs="Times New Roman"/>
          <w:sz w:val="24"/>
          <w:szCs w:val="24"/>
        </w:rPr>
        <w:t xml:space="preserve">Information Assurance Security Services 2 (IASS 2) </w:t>
      </w:r>
      <w:r w:rsidR="001A6FE4" w:rsidRPr="00FC2C15">
        <w:rPr>
          <w:rFonts w:ascii="Times New Roman" w:eastAsia="Calibri" w:hAnsi="Times New Roman" w:cs="Times New Roman"/>
          <w:sz w:val="24"/>
          <w:szCs w:val="24"/>
        </w:rPr>
        <w:t xml:space="preserve"> </w:t>
      </w:r>
      <w:r w:rsidR="00A41D88" w:rsidRPr="00FC2C15">
        <w:rPr>
          <w:rFonts w:ascii="Times New Roman" w:eastAsia="Calibri" w:hAnsi="Times New Roman" w:cs="Times New Roman"/>
          <w:sz w:val="24"/>
          <w:szCs w:val="24"/>
        </w:rPr>
        <w:t>for the Office of Information Technology (OIT) within USCIS.</w:t>
      </w:r>
    </w:p>
    <w:p w14:paraId="5D623806" w14:textId="77777777" w:rsidR="000913F9" w:rsidRPr="004A3071" w:rsidRDefault="000913F9" w:rsidP="000913F9">
      <w:pPr>
        <w:spacing w:after="0"/>
        <w:rPr>
          <w:rFonts w:ascii="Times New Roman" w:eastAsia="Times New Roman" w:hAnsi="Times New Roman" w:cs="Times New Roman"/>
          <w:sz w:val="24"/>
          <w:szCs w:val="24"/>
        </w:rPr>
      </w:pPr>
    </w:p>
    <w:p w14:paraId="1AE7BC9D" w14:textId="0079D435" w:rsidR="000913F9" w:rsidRPr="004A3071" w:rsidRDefault="000913F9" w:rsidP="000913F9">
      <w:pPr>
        <w:spacing w:after="0"/>
        <w:rPr>
          <w:rFonts w:ascii="Times New Roman" w:eastAsia="Times New Roman" w:hAnsi="Times New Roman" w:cs="Times New Roman"/>
          <w:sz w:val="24"/>
          <w:szCs w:val="24"/>
        </w:rPr>
      </w:pPr>
      <w:r w:rsidRPr="004A3071">
        <w:rPr>
          <w:rFonts w:ascii="Times New Roman" w:eastAsia="Times New Roman" w:hAnsi="Times New Roman" w:cs="Times New Roman"/>
          <w:sz w:val="24"/>
          <w:szCs w:val="24"/>
        </w:rPr>
        <w:t>(c) The restrictions upon future contracting are as follows:</w:t>
      </w:r>
    </w:p>
    <w:p w14:paraId="473BA1DC" w14:textId="15DBD50B" w:rsidR="000913F9" w:rsidRPr="004A3071" w:rsidRDefault="000913F9" w:rsidP="001058E6">
      <w:pPr>
        <w:spacing w:after="0"/>
        <w:ind w:left="720"/>
        <w:rPr>
          <w:rFonts w:ascii="Times New Roman" w:eastAsia="Times New Roman" w:hAnsi="Times New Roman" w:cs="Times New Roman"/>
          <w:sz w:val="24"/>
          <w:szCs w:val="24"/>
        </w:rPr>
      </w:pPr>
      <w:r w:rsidRPr="004A3071">
        <w:rPr>
          <w:rFonts w:ascii="Times New Roman" w:eastAsia="Times New Roman" w:hAnsi="Times New Roman" w:cs="Times New Roman"/>
          <w:sz w:val="24"/>
          <w:szCs w:val="24"/>
        </w:rPr>
        <w:t xml:space="preserve">(1) </w:t>
      </w:r>
      <w:r w:rsidR="00F728D5">
        <w:rPr>
          <w:rFonts w:ascii="Times New Roman" w:eastAsia="Times New Roman" w:hAnsi="Times New Roman" w:cs="Times New Roman"/>
          <w:sz w:val="24"/>
          <w:szCs w:val="24"/>
        </w:rPr>
        <w:t>If t</w:t>
      </w:r>
      <w:r w:rsidRPr="004A3071">
        <w:rPr>
          <w:rFonts w:ascii="Times New Roman" w:eastAsia="Times New Roman" w:hAnsi="Times New Roman" w:cs="Times New Roman"/>
          <w:sz w:val="24"/>
          <w:szCs w:val="24"/>
        </w:rPr>
        <w:t xml:space="preserve">he contractor, under the terms of this contract, or through the performance of tasks pursuant to this contract, </w:t>
      </w:r>
      <w:r w:rsidR="00F728D5">
        <w:rPr>
          <w:rFonts w:ascii="Times New Roman" w:eastAsia="Times New Roman" w:hAnsi="Times New Roman" w:cs="Times New Roman"/>
          <w:sz w:val="24"/>
          <w:szCs w:val="24"/>
        </w:rPr>
        <w:t xml:space="preserve">is required to develop specifications or statements of work that are to be incorporated into a solicitation, the Contractor </w:t>
      </w:r>
      <w:r w:rsidRPr="004A3071">
        <w:rPr>
          <w:rFonts w:ascii="Times New Roman" w:eastAsia="Times New Roman" w:hAnsi="Times New Roman" w:cs="Times New Roman"/>
          <w:sz w:val="24"/>
          <w:szCs w:val="24"/>
        </w:rPr>
        <w:t>shall be ineligible to perform</w:t>
      </w:r>
      <w:r w:rsidR="00F728D5">
        <w:rPr>
          <w:rFonts w:ascii="Times New Roman" w:eastAsia="Times New Roman" w:hAnsi="Times New Roman" w:cs="Times New Roman"/>
          <w:sz w:val="24"/>
          <w:szCs w:val="24"/>
        </w:rPr>
        <w:t xml:space="preserve"> the work</w:t>
      </w:r>
      <w:r w:rsidR="008B3A51">
        <w:rPr>
          <w:rFonts w:ascii="Times New Roman" w:eastAsia="Times New Roman" w:hAnsi="Times New Roman" w:cs="Times New Roman"/>
          <w:sz w:val="24"/>
          <w:szCs w:val="24"/>
        </w:rPr>
        <w:t xml:space="preserve"> described in that solicitation</w:t>
      </w:r>
      <w:r w:rsidRPr="004A3071">
        <w:rPr>
          <w:rFonts w:ascii="Times New Roman" w:eastAsia="Times New Roman" w:hAnsi="Times New Roman" w:cs="Times New Roman"/>
          <w:sz w:val="24"/>
          <w:szCs w:val="24"/>
        </w:rPr>
        <w:t xml:space="preserve"> as a prime or first-tier subcontractor</w:t>
      </w:r>
      <w:r w:rsidR="008B3A51">
        <w:rPr>
          <w:rFonts w:ascii="Times New Roman" w:eastAsia="Times New Roman" w:hAnsi="Times New Roman" w:cs="Times New Roman"/>
          <w:sz w:val="24"/>
          <w:szCs w:val="24"/>
        </w:rPr>
        <w:t xml:space="preserve"> under an ensuing DHS contract.</w:t>
      </w:r>
      <w:r w:rsidRPr="004A3071">
        <w:rPr>
          <w:rFonts w:ascii="Times New Roman" w:eastAsia="Times New Roman" w:hAnsi="Times New Roman" w:cs="Times New Roman"/>
          <w:sz w:val="24"/>
          <w:szCs w:val="24"/>
        </w:rPr>
        <w:t xml:space="preserve"> This restriction shall remain in effect for a reasonable time, as agreed to by the Contracting Officer and the </w:t>
      </w:r>
      <w:r w:rsidR="0097337F">
        <w:rPr>
          <w:rFonts w:ascii="Times New Roman" w:eastAsia="Times New Roman" w:hAnsi="Times New Roman" w:cs="Times New Roman"/>
          <w:sz w:val="24"/>
          <w:szCs w:val="24"/>
        </w:rPr>
        <w:t>C</w:t>
      </w:r>
      <w:r w:rsidRPr="004A3071">
        <w:rPr>
          <w:rFonts w:ascii="Times New Roman" w:eastAsia="Times New Roman" w:hAnsi="Times New Roman" w:cs="Times New Roman"/>
          <w:sz w:val="24"/>
          <w:szCs w:val="24"/>
        </w:rPr>
        <w:t>ontractor, sufficient to avoid unfair competitive</w:t>
      </w:r>
    </w:p>
    <w:p w14:paraId="02525738" w14:textId="598ACA4E" w:rsidR="000913F9" w:rsidRPr="004A3071" w:rsidRDefault="000913F9" w:rsidP="00F27A5E">
      <w:pPr>
        <w:spacing w:after="0"/>
        <w:ind w:left="720"/>
        <w:rPr>
          <w:rFonts w:ascii="Times New Roman" w:eastAsia="Times New Roman" w:hAnsi="Times New Roman" w:cs="Times New Roman"/>
          <w:sz w:val="24"/>
          <w:szCs w:val="24"/>
        </w:rPr>
      </w:pPr>
      <w:r w:rsidRPr="004A3071">
        <w:rPr>
          <w:rFonts w:ascii="Times New Roman" w:eastAsia="Times New Roman" w:hAnsi="Times New Roman" w:cs="Times New Roman"/>
          <w:sz w:val="24"/>
          <w:szCs w:val="24"/>
        </w:rPr>
        <w:t>advantage or potential bias</w:t>
      </w:r>
      <w:r w:rsidR="0097337F">
        <w:rPr>
          <w:rFonts w:ascii="Times New Roman" w:eastAsia="Times New Roman" w:hAnsi="Times New Roman" w:cs="Times New Roman"/>
          <w:sz w:val="24"/>
          <w:szCs w:val="24"/>
        </w:rPr>
        <w:t xml:space="preserve"> (this time shall in no case be less than the duration of the initial production contract)</w:t>
      </w:r>
      <w:r w:rsidRPr="004A3071">
        <w:rPr>
          <w:rFonts w:ascii="Times New Roman" w:eastAsia="Times New Roman" w:hAnsi="Times New Roman" w:cs="Times New Roman"/>
          <w:sz w:val="24"/>
          <w:szCs w:val="24"/>
        </w:rPr>
        <w:t>.</w:t>
      </w:r>
      <w:r w:rsidR="0097337F">
        <w:rPr>
          <w:rFonts w:ascii="Times New Roman" w:eastAsia="Times New Roman" w:hAnsi="Times New Roman" w:cs="Times New Roman"/>
          <w:sz w:val="24"/>
          <w:szCs w:val="24"/>
        </w:rPr>
        <w:t xml:space="preserve"> DHS shall not unilaterally require the Contractor to prepare such specifications or statements of work under this contract.</w:t>
      </w:r>
      <w:r w:rsidRPr="004A3071">
        <w:rPr>
          <w:rFonts w:ascii="Times New Roman" w:eastAsia="Times New Roman" w:hAnsi="Times New Roman" w:cs="Times New Roman"/>
          <w:sz w:val="24"/>
          <w:szCs w:val="24"/>
        </w:rPr>
        <w:t xml:space="preserve"> </w:t>
      </w:r>
    </w:p>
    <w:p w14:paraId="2BE8ACD4" w14:textId="38251856" w:rsidR="000913F9" w:rsidRPr="004A3071" w:rsidRDefault="000913F9" w:rsidP="001058E6">
      <w:pPr>
        <w:spacing w:after="0"/>
        <w:ind w:left="720"/>
        <w:rPr>
          <w:rFonts w:ascii="Times New Roman" w:eastAsia="Times New Roman" w:hAnsi="Times New Roman" w:cs="Times New Roman"/>
          <w:sz w:val="24"/>
          <w:szCs w:val="24"/>
        </w:rPr>
      </w:pPr>
      <w:r w:rsidRPr="004A3071">
        <w:rPr>
          <w:rFonts w:ascii="Times New Roman" w:eastAsia="Times New Roman" w:hAnsi="Times New Roman" w:cs="Times New Roman"/>
          <w:sz w:val="24"/>
          <w:szCs w:val="24"/>
        </w:rPr>
        <w:t>(</w:t>
      </w:r>
      <w:r w:rsidR="0097337F">
        <w:rPr>
          <w:rFonts w:ascii="Times New Roman" w:eastAsia="Times New Roman" w:hAnsi="Times New Roman" w:cs="Times New Roman"/>
          <w:sz w:val="24"/>
          <w:szCs w:val="24"/>
        </w:rPr>
        <w:t>2</w:t>
      </w:r>
      <w:r w:rsidRPr="004A3071">
        <w:rPr>
          <w:rFonts w:ascii="Times New Roman" w:eastAsia="Times New Roman" w:hAnsi="Times New Roman" w:cs="Times New Roman"/>
          <w:sz w:val="24"/>
          <w:szCs w:val="24"/>
        </w:rPr>
        <w:t>) To the extent that the work under this contract requires access to proprietary, business</w:t>
      </w:r>
    </w:p>
    <w:p w14:paraId="2A3AFD82" w14:textId="7C67238C" w:rsidR="000913F9" w:rsidRPr="004A3071" w:rsidRDefault="000913F9" w:rsidP="0097337F">
      <w:pPr>
        <w:spacing w:after="0"/>
        <w:ind w:left="720"/>
        <w:rPr>
          <w:rFonts w:ascii="Times New Roman" w:eastAsia="Times New Roman" w:hAnsi="Times New Roman" w:cs="Times New Roman"/>
          <w:sz w:val="24"/>
          <w:szCs w:val="24"/>
        </w:rPr>
      </w:pPr>
      <w:r w:rsidRPr="004A3071">
        <w:rPr>
          <w:rFonts w:ascii="Times New Roman" w:eastAsia="Times New Roman" w:hAnsi="Times New Roman" w:cs="Times New Roman"/>
          <w:sz w:val="24"/>
          <w:szCs w:val="24"/>
        </w:rPr>
        <w:t>confidential, or financial data of other companies, and as long as these data remain</w:t>
      </w:r>
      <w:r w:rsidR="0097337F">
        <w:rPr>
          <w:rFonts w:ascii="Times New Roman" w:eastAsia="Times New Roman" w:hAnsi="Times New Roman" w:cs="Times New Roman"/>
          <w:sz w:val="24"/>
          <w:szCs w:val="24"/>
        </w:rPr>
        <w:t xml:space="preserve"> </w:t>
      </w:r>
      <w:r w:rsidRPr="004A3071">
        <w:rPr>
          <w:rFonts w:ascii="Times New Roman" w:eastAsia="Times New Roman" w:hAnsi="Times New Roman" w:cs="Times New Roman"/>
          <w:sz w:val="24"/>
          <w:szCs w:val="24"/>
        </w:rPr>
        <w:t xml:space="preserve">proprietary or confidential, the </w:t>
      </w:r>
      <w:r w:rsidR="0097337F">
        <w:rPr>
          <w:rFonts w:ascii="Times New Roman" w:eastAsia="Times New Roman" w:hAnsi="Times New Roman" w:cs="Times New Roman"/>
          <w:sz w:val="24"/>
          <w:szCs w:val="24"/>
        </w:rPr>
        <w:t>C</w:t>
      </w:r>
      <w:r w:rsidRPr="004A3071">
        <w:rPr>
          <w:rFonts w:ascii="Times New Roman" w:eastAsia="Times New Roman" w:hAnsi="Times New Roman" w:cs="Times New Roman"/>
          <w:sz w:val="24"/>
          <w:szCs w:val="24"/>
        </w:rPr>
        <w:t>ontractor shall protect these data from unauthorized use</w:t>
      </w:r>
    </w:p>
    <w:p w14:paraId="341C31C7" w14:textId="77777777" w:rsidR="000913F9" w:rsidRPr="004A3071" w:rsidRDefault="000913F9" w:rsidP="001058E6">
      <w:pPr>
        <w:spacing w:after="0"/>
        <w:ind w:left="720"/>
        <w:rPr>
          <w:rFonts w:ascii="Times New Roman" w:eastAsia="Times New Roman" w:hAnsi="Times New Roman" w:cs="Times New Roman"/>
          <w:sz w:val="24"/>
          <w:szCs w:val="24"/>
        </w:rPr>
      </w:pPr>
      <w:r w:rsidRPr="004A3071">
        <w:rPr>
          <w:rFonts w:ascii="Times New Roman" w:eastAsia="Times New Roman" w:hAnsi="Times New Roman" w:cs="Times New Roman"/>
          <w:sz w:val="24"/>
          <w:szCs w:val="24"/>
        </w:rPr>
        <w:t>and disclosure and agrees not to use them to compete with those other companies.</w:t>
      </w:r>
    </w:p>
    <w:p w14:paraId="38AE790F" w14:textId="77777777" w:rsidR="000913F9" w:rsidRPr="004A3071" w:rsidRDefault="000913F9" w:rsidP="000913F9">
      <w:pPr>
        <w:spacing w:after="0"/>
        <w:rPr>
          <w:rFonts w:ascii="Times New Roman" w:eastAsia="Times New Roman" w:hAnsi="Times New Roman" w:cs="Times New Roman"/>
          <w:sz w:val="24"/>
          <w:szCs w:val="24"/>
        </w:rPr>
      </w:pPr>
    </w:p>
    <w:p w14:paraId="1866FF28" w14:textId="77777777" w:rsidR="000913F9" w:rsidRPr="004A3071" w:rsidRDefault="000913F9" w:rsidP="000913F9">
      <w:pPr>
        <w:spacing w:after="0"/>
        <w:jc w:val="center"/>
        <w:rPr>
          <w:rFonts w:ascii="Times New Roman" w:eastAsia="Times New Roman" w:hAnsi="Times New Roman" w:cs="Times New Roman"/>
          <w:sz w:val="24"/>
          <w:szCs w:val="24"/>
        </w:rPr>
      </w:pPr>
      <w:r w:rsidRPr="004A3071">
        <w:rPr>
          <w:rFonts w:ascii="Times New Roman" w:eastAsia="Times New Roman" w:hAnsi="Times New Roman" w:cs="Times New Roman"/>
          <w:sz w:val="24"/>
          <w:szCs w:val="24"/>
        </w:rPr>
        <w:t>(End of clause)</w:t>
      </w:r>
    </w:p>
    <w:p w14:paraId="73ED8E2D" w14:textId="536BCA9A" w:rsidR="00595AD0" w:rsidRPr="00790E71" w:rsidRDefault="00595AD0" w:rsidP="00595AD0">
      <w:pPr>
        <w:spacing w:after="0"/>
        <w:rPr>
          <w:rFonts w:ascii="Times New Roman" w:eastAsia="Times New Roman" w:hAnsi="Times New Roman" w:cs="Times New Roman"/>
          <w:b/>
          <w:bCs/>
          <w:sz w:val="24"/>
          <w:szCs w:val="24"/>
        </w:rPr>
      </w:pPr>
      <w:r w:rsidRPr="002C1D0F">
        <w:rPr>
          <w:rFonts w:ascii="Times New Roman" w:eastAsia="Times New Roman" w:hAnsi="Times New Roman" w:cs="Times New Roman"/>
          <w:b/>
          <w:bCs/>
          <w:sz w:val="24"/>
          <w:szCs w:val="24"/>
        </w:rPr>
        <w:t>3052.212-70 Contract Terms and Conditions Applicable to DHS Acquisition of Commercial</w:t>
      </w:r>
      <w:r w:rsidR="00790E71">
        <w:rPr>
          <w:rFonts w:ascii="Times New Roman" w:eastAsia="Times New Roman" w:hAnsi="Times New Roman" w:cs="Times New Roman"/>
          <w:b/>
          <w:bCs/>
          <w:sz w:val="24"/>
          <w:szCs w:val="24"/>
        </w:rPr>
        <w:t xml:space="preserve"> </w:t>
      </w:r>
      <w:r w:rsidRPr="002C1D0F">
        <w:rPr>
          <w:rFonts w:ascii="Times New Roman" w:eastAsia="Times New Roman" w:hAnsi="Times New Roman" w:cs="Times New Roman"/>
          <w:b/>
          <w:bCs/>
          <w:sz w:val="24"/>
          <w:szCs w:val="24"/>
        </w:rPr>
        <w:t xml:space="preserve">Items </w:t>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t xml:space="preserve">     </w:t>
      </w:r>
      <w:r w:rsidR="002C1D0F">
        <w:rPr>
          <w:rFonts w:ascii="Times New Roman" w:eastAsia="Times New Roman" w:hAnsi="Times New Roman" w:cs="Times New Roman"/>
          <w:b/>
          <w:bCs/>
          <w:sz w:val="24"/>
          <w:szCs w:val="24"/>
        </w:rPr>
        <w:t xml:space="preserve"> </w:t>
      </w:r>
      <w:r w:rsidR="00790E71">
        <w:rPr>
          <w:rFonts w:ascii="Times New Roman" w:eastAsia="Times New Roman" w:hAnsi="Times New Roman" w:cs="Times New Roman"/>
          <w:b/>
          <w:bCs/>
          <w:sz w:val="24"/>
          <w:szCs w:val="24"/>
        </w:rPr>
        <w:tab/>
      </w:r>
      <w:r w:rsidR="00790E71">
        <w:rPr>
          <w:rFonts w:ascii="Times New Roman" w:eastAsia="Times New Roman" w:hAnsi="Times New Roman" w:cs="Times New Roman"/>
          <w:b/>
          <w:bCs/>
          <w:sz w:val="24"/>
          <w:szCs w:val="24"/>
        </w:rPr>
        <w:tab/>
        <w:t xml:space="preserve">      </w:t>
      </w:r>
      <w:r w:rsidRPr="002C1D0F">
        <w:rPr>
          <w:rFonts w:ascii="Times New Roman" w:eastAsia="Times New Roman" w:hAnsi="Times New Roman" w:cs="Times New Roman"/>
          <w:b/>
          <w:bCs/>
          <w:sz w:val="24"/>
          <w:szCs w:val="24"/>
        </w:rPr>
        <w:t>(Sep 2012)</w:t>
      </w:r>
      <w:r w:rsidRPr="00ED0D67">
        <w:rPr>
          <w:rFonts w:ascii="Times New Roman" w:eastAsia="Times New Roman" w:hAnsi="Times New Roman" w:cs="Times New Roman"/>
          <w:sz w:val="24"/>
          <w:szCs w:val="24"/>
        </w:rPr>
        <w:t xml:space="preserve">  </w:t>
      </w:r>
    </w:p>
    <w:p w14:paraId="238046C0" w14:textId="77777777" w:rsidR="00790E71" w:rsidRDefault="00790E71" w:rsidP="00595AD0">
      <w:pPr>
        <w:spacing w:after="0"/>
        <w:rPr>
          <w:rFonts w:ascii="Times New Roman" w:eastAsia="Times New Roman" w:hAnsi="Times New Roman" w:cs="Times New Roman"/>
          <w:sz w:val="24"/>
          <w:szCs w:val="24"/>
        </w:rPr>
      </w:pPr>
    </w:p>
    <w:p w14:paraId="7B7445C9" w14:textId="094E7F8F"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The Contractor agrees to comply with any provision or clause that is incorporated herein by reference to implement agency policy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 </w:t>
      </w:r>
    </w:p>
    <w:p w14:paraId="102B0209" w14:textId="77777777" w:rsidR="009C3384" w:rsidRDefault="009C3384" w:rsidP="00595AD0">
      <w:pPr>
        <w:spacing w:after="0"/>
        <w:rPr>
          <w:rFonts w:ascii="Times New Roman" w:eastAsia="Times New Roman" w:hAnsi="Times New Roman" w:cs="Times New Roman"/>
          <w:sz w:val="24"/>
          <w:szCs w:val="24"/>
        </w:rPr>
      </w:pPr>
    </w:p>
    <w:p w14:paraId="20A04BF0" w14:textId="0F60D07D"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(a) Provisions.</w:t>
      </w:r>
    </w:p>
    <w:p w14:paraId="60D653E2" w14:textId="1BCBBEF4" w:rsidR="00790E71" w:rsidRPr="00720638" w:rsidRDefault="0007174B" w:rsidP="00790E71">
      <w:pPr>
        <w:rPr>
          <w:rFonts w:ascii="Times New Roman" w:hAnsi="Times New Roman"/>
          <w:bCs/>
          <w:sz w:val="24"/>
          <w:szCs w:val="24"/>
        </w:rPr>
      </w:pPr>
      <w:r>
        <w:rPr>
          <w:rFonts w:ascii="Times New Roman" w:hAnsi="Times New Roman"/>
          <w:bCs/>
          <w:sz w:val="24"/>
          <w:szCs w:val="24"/>
          <w:u w:val="single"/>
        </w:rPr>
        <w:t xml:space="preserve">   X  </w:t>
      </w:r>
      <w:r w:rsidR="00790E71" w:rsidRPr="00720638">
        <w:rPr>
          <w:rFonts w:ascii="Times New Roman" w:hAnsi="Times New Roman"/>
          <w:bCs/>
          <w:sz w:val="24"/>
          <w:szCs w:val="24"/>
        </w:rPr>
        <w:t>3052.209-72 Organizational Conflicts of Interest.</w:t>
      </w:r>
    </w:p>
    <w:p w14:paraId="195CF593" w14:textId="77777777" w:rsidR="00790E71" w:rsidRDefault="00790E71" w:rsidP="00790E71">
      <w:pPr>
        <w:rPr>
          <w:rFonts w:ascii="Times New Roman" w:hAnsi="Times New Roman"/>
          <w:bCs/>
          <w:sz w:val="24"/>
          <w:szCs w:val="24"/>
        </w:rPr>
      </w:pPr>
      <w:r w:rsidRPr="00720638">
        <w:rPr>
          <w:rFonts w:ascii="Times New Roman" w:hAnsi="Times New Roman"/>
          <w:bCs/>
          <w:sz w:val="24"/>
          <w:szCs w:val="24"/>
        </w:rPr>
        <w:t>____3052.216-70 Evaluation of Offers Subject to An Economic Price</w:t>
      </w:r>
    </w:p>
    <w:p w14:paraId="77AEA382" w14:textId="726956DA" w:rsidR="009C3384" w:rsidRPr="00E555E6" w:rsidRDefault="00C369DC" w:rsidP="00E555E6">
      <w:pPr>
        <w:ind w:left="540" w:hanging="540"/>
        <w:rPr>
          <w:rFonts w:ascii="Times New Roman" w:hAnsi="Times New Roman"/>
          <w:bCs/>
          <w:sz w:val="24"/>
          <w:szCs w:val="24"/>
        </w:rPr>
      </w:pPr>
      <w:r w:rsidRPr="00720638">
        <w:rPr>
          <w:rFonts w:ascii="Times New Roman" w:hAnsi="Times New Roman"/>
          <w:bCs/>
          <w:sz w:val="24"/>
          <w:szCs w:val="24"/>
        </w:rPr>
        <w:t>____</w:t>
      </w:r>
      <w:r w:rsidR="00790E71" w:rsidRPr="00720638">
        <w:rPr>
          <w:rFonts w:ascii="Times New Roman" w:hAnsi="Times New Roman"/>
          <w:bCs/>
          <w:sz w:val="24"/>
          <w:szCs w:val="24"/>
        </w:rPr>
        <w:t>3052.219-72 Evaluation of Prime Contractor Participation in the DHS Mentor Protégé Program.</w:t>
      </w:r>
    </w:p>
    <w:p w14:paraId="689858C4" w14:textId="5CF9D6B4"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(b) Clauses. </w:t>
      </w:r>
    </w:p>
    <w:p w14:paraId="37925156" w14:textId="25C3FC76" w:rsidR="00595AD0" w:rsidRPr="00ED0D67" w:rsidRDefault="00790E71" w:rsidP="00595AD0">
      <w:pPr>
        <w:spacing w:after="0"/>
        <w:rPr>
          <w:rFonts w:ascii="Times New Roman" w:eastAsia="Times New Roman" w:hAnsi="Times New Roman" w:cs="Times New Roman"/>
          <w:sz w:val="24"/>
          <w:szCs w:val="24"/>
        </w:rPr>
      </w:pPr>
      <w:r>
        <w:rPr>
          <w:rFonts w:ascii="Times New Roman" w:hAnsi="Times New Roman"/>
          <w:bCs/>
          <w:sz w:val="24"/>
          <w:szCs w:val="24"/>
          <w:u w:val="single"/>
        </w:rPr>
        <w:t xml:space="preserve">   X  </w:t>
      </w:r>
      <w:r w:rsidR="00595AD0" w:rsidRPr="00ED0D67">
        <w:rPr>
          <w:rFonts w:ascii="Times New Roman" w:eastAsia="Times New Roman" w:hAnsi="Times New Roman" w:cs="Times New Roman"/>
          <w:sz w:val="24"/>
          <w:szCs w:val="24"/>
        </w:rPr>
        <w:t>3052.203-70 Instructions for Contractor Disclosure of Violations.</w:t>
      </w:r>
    </w:p>
    <w:p w14:paraId="03472CEF" w14:textId="78AD8FEB"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____3052.204-70 Security Requirements for Unclassified Information Technology Resources. </w:t>
      </w:r>
    </w:p>
    <w:p w14:paraId="5C937463" w14:textId="0015C646" w:rsidR="00595AD0" w:rsidRPr="00ED0D67" w:rsidRDefault="00670C16"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____</w:t>
      </w:r>
      <w:r w:rsidR="00595AD0" w:rsidRPr="00ED0D67">
        <w:rPr>
          <w:rFonts w:ascii="Times New Roman" w:eastAsia="Times New Roman" w:hAnsi="Times New Roman" w:cs="Times New Roman"/>
          <w:sz w:val="24"/>
          <w:szCs w:val="24"/>
        </w:rPr>
        <w:t xml:space="preserve">3052.204-71 Contractor Employee Access. </w:t>
      </w:r>
    </w:p>
    <w:p w14:paraId="1FE4D036" w14:textId="653D5EE8" w:rsidR="00595AD0" w:rsidRPr="00ED0D67" w:rsidRDefault="00670C16"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____</w:t>
      </w:r>
      <w:r w:rsidR="00595AD0" w:rsidRPr="00ED0D67">
        <w:rPr>
          <w:rFonts w:ascii="Times New Roman" w:eastAsia="Times New Roman" w:hAnsi="Times New Roman" w:cs="Times New Roman"/>
          <w:sz w:val="24"/>
          <w:szCs w:val="24"/>
        </w:rPr>
        <w:t xml:space="preserve">Alternate I </w:t>
      </w:r>
    </w:p>
    <w:p w14:paraId="281474B8" w14:textId="1D1EC383" w:rsidR="00595AD0" w:rsidRPr="00ED0D67" w:rsidRDefault="00790E71" w:rsidP="00595AD0">
      <w:pPr>
        <w:spacing w:after="0"/>
        <w:rPr>
          <w:rFonts w:ascii="Times New Roman" w:eastAsia="Times New Roman" w:hAnsi="Times New Roman" w:cs="Times New Roman"/>
          <w:sz w:val="24"/>
          <w:szCs w:val="24"/>
        </w:rPr>
      </w:pPr>
      <w:r>
        <w:rPr>
          <w:rFonts w:ascii="Times New Roman" w:hAnsi="Times New Roman"/>
          <w:bCs/>
          <w:sz w:val="24"/>
          <w:szCs w:val="24"/>
          <w:u w:val="single"/>
        </w:rPr>
        <w:t xml:space="preserve">   X  </w:t>
      </w:r>
      <w:r w:rsidR="00595AD0" w:rsidRPr="00ED0D67">
        <w:rPr>
          <w:rFonts w:ascii="Times New Roman" w:eastAsia="Times New Roman" w:hAnsi="Times New Roman" w:cs="Times New Roman"/>
          <w:sz w:val="24"/>
          <w:szCs w:val="24"/>
        </w:rPr>
        <w:t xml:space="preserve">3052.205-70 Advertisement, Publicizing Awards, and Releases. </w:t>
      </w:r>
    </w:p>
    <w:p w14:paraId="33CE8D2A" w14:textId="6565009F" w:rsidR="00595AD0" w:rsidRPr="00ED0D67" w:rsidRDefault="00AD31B4" w:rsidP="00595AD0">
      <w:pPr>
        <w:spacing w:after="0"/>
        <w:rPr>
          <w:rFonts w:ascii="Times New Roman" w:eastAsia="Times New Roman" w:hAnsi="Times New Roman" w:cs="Times New Roman"/>
          <w:sz w:val="24"/>
          <w:szCs w:val="24"/>
        </w:rPr>
      </w:pPr>
      <w:r>
        <w:rPr>
          <w:rFonts w:ascii="Times New Roman" w:hAnsi="Times New Roman"/>
          <w:bCs/>
          <w:sz w:val="24"/>
          <w:szCs w:val="24"/>
          <w:u w:val="single"/>
        </w:rPr>
        <w:t xml:space="preserve">     </w:t>
      </w:r>
      <w:r w:rsidR="00EC000F">
        <w:rPr>
          <w:rFonts w:ascii="Times New Roman" w:hAnsi="Times New Roman"/>
          <w:bCs/>
          <w:sz w:val="24"/>
          <w:szCs w:val="24"/>
          <w:u w:val="single"/>
        </w:rPr>
        <w:t>_</w:t>
      </w:r>
      <w:r w:rsidR="00595AD0" w:rsidRPr="00ED0D67">
        <w:rPr>
          <w:rFonts w:ascii="Times New Roman" w:eastAsia="Times New Roman" w:hAnsi="Times New Roman" w:cs="Times New Roman"/>
          <w:sz w:val="24"/>
          <w:szCs w:val="24"/>
        </w:rPr>
        <w:t xml:space="preserve">3052.209-73 Limitation on Future Contracting. </w:t>
      </w:r>
    </w:p>
    <w:p w14:paraId="160A4154" w14:textId="01B36743" w:rsidR="00595AD0" w:rsidRPr="00ED0D67" w:rsidRDefault="00790E71"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____</w:t>
      </w:r>
      <w:r w:rsidR="00595AD0" w:rsidRPr="00ED0D67">
        <w:rPr>
          <w:rFonts w:ascii="Times New Roman" w:eastAsia="Times New Roman" w:hAnsi="Times New Roman" w:cs="Times New Roman"/>
          <w:sz w:val="24"/>
          <w:szCs w:val="24"/>
        </w:rPr>
        <w:t xml:space="preserve">3052.215-70 Key Personnel or Facilities. </w:t>
      </w:r>
    </w:p>
    <w:p w14:paraId="2278E86B"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____3052.216-71 Determination of Award Fee. </w:t>
      </w:r>
    </w:p>
    <w:p w14:paraId="13790D7E"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____3052.216-72 Performance Evaluation Plan. </w:t>
      </w:r>
    </w:p>
    <w:p w14:paraId="26074C3A"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____3052.216-73 Distribution of Award Fee. </w:t>
      </w:r>
    </w:p>
    <w:p w14:paraId="0104226B"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____3052.217-91 Performance. (USCG) </w:t>
      </w:r>
    </w:p>
    <w:p w14:paraId="16A91214"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____3052.217-92 Inspection and Manner of Doing Work. (USCG) </w:t>
      </w:r>
    </w:p>
    <w:p w14:paraId="6F274D60"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____3052.217-93 Subcontracts. (USCG) </w:t>
      </w:r>
    </w:p>
    <w:p w14:paraId="51D0457C"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____3052.217-94 Lay Days. (USCG) </w:t>
      </w:r>
    </w:p>
    <w:p w14:paraId="3E0693F8"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____3052.217-95 Liability and Insurance. (USCG) </w:t>
      </w:r>
    </w:p>
    <w:p w14:paraId="1D67567B"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____3052.217-96 Title. (USCG) </w:t>
      </w:r>
    </w:p>
    <w:p w14:paraId="206D67CE"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____3052.217-97 Discharge of Liens. (USCG) </w:t>
      </w:r>
    </w:p>
    <w:p w14:paraId="20340961"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____3052.217-98 Delays. (USCG) </w:t>
      </w:r>
    </w:p>
    <w:p w14:paraId="075882EB"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____3052.217-99 Department of Labor Safety and Health Regulations for Ship Repair. (USCG)</w:t>
      </w:r>
    </w:p>
    <w:p w14:paraId="69A31915"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____3052.217-100 Guarantee. (USCG) </w:t>
      </w:r>
    </w:p>
    <w:p w14:paraId="31061ECF" w14:textId="01040BC4"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____3052.219-70 Small Business Subcontracting Plan Reporting. </w:t>
      </w:r>
    </w:p>
    <w:p w14:paraId="52D8BF6B" w14:textId="723324D1" w:rsidR="00595AD0" w:rsidRPr="00ED0D67" w:rsidRDefault="00790E71"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____</w:t>
      </w:r>
      <w:r w:rsidR="00595AD0" w:rsidRPr="00ED0D67">
        <w:rPr>
          <w:rFonts w:ascii="Times New Roman" w:eastAsia="Times New Roman" w:hAnsi="Times New Roman" w:cs="Times New Roman"/>
          <w:sz w:val="24"/>
          <w:szCs w:val="24"/>
        </w:rPr>
        <w:t xml:space="preserve">3052.219-71 DHS Mentor Protégé Program. </w:t>
      </w:r>
    </w:p>
    <w:p w14:paraId="60344C01" w14:textId="0982037A" w:rsidR="00595AD0" w:rsidRPr="00ED0D67" w:rsidRDefault="00166184"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____</w:t>
      </w:r>
      <w:r w:rsidR="00595AD0" w:rsidRPr="00ED0D67">
        <w:rPr>
          <w:rFonts w:ascii="Times New Roman" w:eastAsia="Times New Roman" w:hAnsi="Times New Roman" w:cs="Times New Roman"/>
          <w:sz w:val="24"/>
          <w:szCs w:val="24"/>
        </w:rPr>
        <w:t xml:space="preserve">3052.228-70 Insurance. </w:t>
      </w:r>
    </w:p>
    <w:p w14:paraId="51549DED"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____3052.228-90 Notification of Miller Act Payment Bond Protection. (USCG) </w:t>
      </w:r>
    </w:p>
    <w:p w14:paraId="363B6597"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____3052.228-91 Loss of or Damage to Leased Aircraft. (USCG) </w:t>
      </w:r>
    </w:p>
    <w:p w14:paraId="1FB51931"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____3052.228-92 Fair Market Value of Aircraft. (USCG) </w:t>
      </w:r>
    </w:p>
    <w:p w14:paraId="01941D49"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____3052.228-93 Risk and Indemnities. (USCG) </w:t>
      </w:r>
    </w:p>
    <w:p w14:paraId="2A341AA4"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____3052.236-70 Special Provisions for Work at Operating Airports. </w:t>
      </w:r>
    </w:p>
    <w:p w14:paraId="2BEEC3FF" w14:textId="64EF6131" w:rsidR="00595AD0" w:rsidRPr="00ED0D67" w:rsidRDefault="00790E71" w:rsidP="00595AD0">
      <w:pPr>
        <w:spacing w:after="0"/>
        <w:rPr>
          <w:rFonts w:ascii="Times New Roman" w:eastAsia="Times New Roman" w:hAnsi="Times New Roman" w:cs="Times New Roman"/>
          <w:sz w:val="24"/>
          <w:szCs w:val="24"/>
        </w:rPr>
      </w:pPr>
      <w:r>
        <w:rPr>
          <w:rFonts w:ascii="Times New Roman" w:hAnsi="Times New Roman"/>
          <w:bCs/>
          <w:sz w:val="24"/>
          <w:szCs w:val="24"/>
          <w:u w:val="single"/>
        </w:rPr>
        <w:t xml:space="preserve">   X  </w:t>
      </w:r>
      <w:r w:rsidR="00595AD0" w:rsidRPr="00ED0D67">
        <w:rPr>
          <w:rFonts w:ascii="Times New Roman" w:eastAsia="Times New Roman" w:hAnsi="Times New Roman" w:cs="Times New Roman"/>
          <w:sz w:val="24"/>
          <w:szCs w:val="24"/>
        </w:rPr>
        <w:t xml:space="preserve">3052.242-72 Contracting Officer’s Technical Representative. </w:t>
      </w:r>
    </w:p>
    <w:p w14:paraId="01E1D862"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____3052.247-70 </w:t>
      </w:r>
      <w:proofErr w:type="spellStart"/>
      <w:r w:rsidRPr="00ED0D67">
        <w:rPr>
          <w:rFonts w:ascii="Times New Roman" w:eastAsia="Times New Roman" w:hAnsi="Times New Roman" w:cs="Times New Roman"/>
          <w:sz w:val="24"/>
          <w:szCs w:val="24"/>
        </w:rPr>
        <w:t>F.o.B.</w:t>
      </w:r>
      <w:proofErr w:type="spellEnd"/>
      <w:r w:rsidRPr="00ED0D67">
        <w:rPr>
          <w:rFonts w:ascii="Times New Roman" w:eastAsia="Times New Roman" w:hAnsi="Times New Roman" w:cs="Times New Roman"/>
          <w:sz w:val="24"/>
          <w:szCs w:val="24"/>
        </w:rPr>
        <w:t xml:space="preserve"> Origin Information. </w:t>
      </w:r>
    </w:p>
    <w:p w14:paraId="5036CF0D"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____Alternate I </w:t>
      </w:r>
    </w:p>
    <w:p w14:paraId="61B204B2"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____Alternate II </w:t>
      </w:r>
    </w:p>
    <w:p w14:paraId="056B0718"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____3052.247-71 </w:t>
      </w:r>
      <w:proofErr w:type="spellStart"/>
      <w:r w:rsidRPr="00ED0D67">
        <w:rPr>
          <w:rFonts w:ascii="Times New Roman" w:eastAsia="Times New Roman" w:hAnsi="Times New Roman" w:cs="Times New Roman"/>
          <w:sz w:val="24"/>
          <w:szCs w:val="24"/>
        </w:rPr>
        <w:t>F.o.B.</w:t>
      </w:r>
      <w:proofErr w:type="spellEnd"/>
      <w:r w:rsidRPr="00ED0D67">
        <w:rPr>
          <w:rFonts w:ascii="Times New Roman" w:eastAsia="Times New Roman" w:hAnsi="Times New Roman" w:cs="Times New Roman"/>
          <w:sz w:val="24"/>
          <w:szCs w:val="24"/>
        </w:rPr>
        <w:t xml:space="preserve"> Origin Only. </w:t>
      </w:r>
    </w:p>
    <w:p w14:paraId="75FBE2CE" w14:textId="77777777" w:rsidR="00595AD0" w:rsidRPr="00ED0D67" w:rsidRDefault="00595AD0" w:rsidP="00595AD0">
      <w:pPr>
        <w:spacing w:after="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 xml:space="preserve">____3052.247-72 </w:t>
      </w:r>
      <w:proofErr w:type="spellStart"/>
      <w:r w:rsidRPr="00ED0D67">
        <w:rPr>
          <w:rFonts w:ascii="Times New Roman" w:eastAsia="Times New Roman" w:hAnsi="Times New Roman" w:cs="Times New Roman"/>
          <w:sz w:val="24"/>
          <w:szCs w:val="24"/>
        </w:rPr>
        <w:t>F.o.B.</w:t>
      </w:r>
      <w:proofErr w:type="spellEnd"/>
      <w:r w:rsidRPr="00ED0D67">
        <w:rPr>
          <w:rFonts w:ascii="Times New Roman" w:eastAsia="Times New Roman" w:hAnsi="Times New Roman" w:cs="Times New Roman"/>
          <w:sz w:val="24"/>
          <w:szCs w:val="24"/>
        </w:rPr>
        <w:t xml:space="preserve"> Destination Only. </w:t>
      </w:r>
    </w:p>
    <w:p w14:paraId="5B38F6CA" w14:textId="77777777" w:rsidR="00595AD0" w:rsidRPr="00ED0D67" w:rsidRDefault="00595AD0" w:rsidP="00E555E6">
      <w:pPr>
        <w:spacing w:before="160" w:after="0"/>
        <w:jc w:val="center"/>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(End of clause)</w:t>
      </w:r>
    </w:p>
    <w:p w14:paraId="19A4EEE1" w14:textId="0EF7FB90" w:rsidR="00595AD0" w:rsidRPr="002C1D0F" w:rsidRDefault="00595AD0" w:rsidP="00E555E6">
      <w:pPr>
        <w:spacing w:before="160" w:after="0"/>
        <w:rPr>
          <w:rFonts w:ascii="Times New Roman" w:eastAsia="Times New Roman" w:hAnsi="Times New Roman" w:cs="Times New Roman"/>
          <w:b/>
          <w:bCs/>
          <w:sz w:val="24"/>
          <w:szCs w:val="24"/>
        </w:rPr>
      </w:pPr>
      <w:r w:rsidRPr="002C1D0F">
        <w:rPr>
          <w:rFonts w:ascii="Times New Roman" w:eastAsia="Times New Roman" w:hAnsi="Times New Roman" w:cs="Times New Roman"/>
          <w:b/>
          <w:bCs/>
          <w:sz w:val="24"/>
          <w:szCs w:val="24"/>
        </w:rPr>
        <w:t xml:space="preserve">3052.215-70 Key Personnel or Facilities </w:t>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r>
      <w:r w:rsidRPr="002C1D0F">
        <w:rPr>
          <w:rFonts w:ascii="Times New Roman" w:eastAsia="Times New Roman" w:hAnsi="Times New Roman" w:cs="Times New Roman"/>
          <w:b/>
          <w:bCs/>
          <w:sz w:val="24"/>
          <w:szCs w:val="24"/>
        </w:rPr>
        <w:tab/>
        <w:t xml:space="preserve">     (Dec 2003)</w:t>
      </w:r>
    </w:p>
    <w:p w14:paraId="4C3F10AB" w14:textId="77777777" w:rsidR="009C3384" w:rsidRDefault="009C3384" w:rsidP="00595AD0">
      <w:pPr>
        <w:spacing w:after="0"/>
        <w:rPr>
          <w:rFonts w:ascii="Times New Roman" w:eastAsia="Times New Roman" w:hAnsi="Times New Roman" w:cs="Times New Roman"/>
          <w:sz w:val="24"/>
          <w:szCs w:val="24"/>
        </w:rPr>
      </w:pPr>
    </w:p>
    <w:p w14:paraId="0D01CDB0" w14:textId="3EF75298" w:rsidR="009C3384" w:rsidRDefault="00595AD0" w:rsidP="00E555E6">
      <w:pPr>
        <w:spacing w:after="16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(a) The personnel or facilities specified below are considered essential to the work being performed under this contract and may, with the consent of the contracting parties, be changed from time to time during the course of the contract by adding or deleting personnel or facilities, as appropriate.</w:t>
      </w:r>
    </w:p>
    <w:p w14:paraId="016EDB71" w14:textId="5B5A7231" w:rsidR="00595AD0" w:rsidRPr="00ED0D67" w:rsidRDefault="00595AD0" w:rsidP="00E555E6">
      <w:pPr>
        <w:spacing w:after="16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(b) Before removing or replacing any of the specified individuals or facilities, the Contractor shall notify the Contracting Officer, in writing, before the change becomes effective. The Contractor shall submit sufficient information to support the proposed action and to enable the Contracting Officer to evaluate the potential impact of the change on this contract. The Contractor shall not remove or replace personnel or facilities until the Contracting Officer approves the change.</w:t>
      </w:r>
    </w:p>
    <w:p w14:paraId="3298C586" w14:textId="32913CAA" w:rsidR="009D5DAB" w:rsidRPr="00E555E6" w:rsidRDefault="00595AD0" w:rsidP="00E555E6">
      <w:pPr>
        <w:spacing w:after="240"/>
        <w:rPr>
          <w:rFonts w:ascii="Times New Roman" w:eastAsia="Times New Roman" w:hAnsi="Times New Roman" w:cs="Times New Roman"/>
          <w:sz w:val="24"/>
          <w:szCs w:val="24"/>
        </w:rPr>
      </w:pPr>
      <w:r w:rsidRPr="00ED0D67">
        <w:rPr>
          <w:rFonts w:ascii="Times New Roman" w:eastAsia="Times New Roman" w:hAnsi="Times New Roman" w:cs="Times New Roman"/>
          <w:sz w:val="24"/>
          <w:szCs w:val="24"/>
        </w:rPr>
        <w:t>The Key Personnel or Facilities under this Contract:</w:t>
      </w:r>
    </w:p>
    <w:p w14:paraId="5F47FF64" w14:textId="5DBC4A9F" w:rsidR="009D5DAB" w:rsidRDefault="00ED58FD" w:rsidP="009D5DAB">
      <w:pPr>
        <w:spacing w:after="0" w:line="259" w:lineRule="auto"/>
        <w:rPr>
          <w:rFonts w:ascii="Times New Roman" w:hAnsi="Times New Roman" w:cs="Times New Roman"/>
          <w:sz w:val="24"/>
          <w:szCs w:val="24"/>
        </w:rPr>
      </w:pPr>
      <w:r w:rsidRPr="00ED58FD">
        <w:rPr>
          <w:rFonts w:ascii="Times New Roman" w:hAnsi="Times New Roman" w:cs="Times New Roman"/>
          <w:sz w:val="24"/>
          <w:szCs w:val="24"/>
        </w:rPr>
        <w:t xml:space="preserve">Program Manager / IT Project Manager SME </w:t>
      </w:r>
    </w:p>
    <w:p w14:paraId="1B87A63B" w14:textId="6F971B38" w:rsidR="00ED58FD" w:rsidRDefault="00ED58FD" w:rsidP="009D5DAB">
      <w:pPr>
        <w:spacing w:after="0" w:line="259" w:lineRule="auto"/>
        <w:rPr>
          <w:rFonts w:ascii="Times New Roman" w:hAnsi="Times New Roman" w:cs="Times New Roman"/>
          <w:sz w:val="24"/>
          <w:szCs w:val="24"/>
        </w:rPr>
      </w:pPr>
      <w:r w:rsidRPr="00ED58FD">
        <w:rPr>
          <w:rFonts w:ascii="Times New Roman" w:hAnsi="Times New Roman" w:cs="Times New Roman"/>
          <w:sz w:val="24"/>
          <w:szCs w:val="24"/>
        </w:rPr>
        <w:t>Cross Functional ISSO SME / Information Security Analyst SME</w:t>
      </w:r>
    </w:p>
    <w:p w14:paraId="19A69E35" w14:textId="4A606D8B" w:rsidR="00595AD0" w:rsidRDefault="00595AD0" w:rsidP="00E555E6">
      <w:pPr>
        <w:spacing w:before="160" w:after="0"/>
        <w:jc w:val="center"/>
        <w:rPr>
          <w:rFonts w:ascii="Times New Roman" w:eastAsia="Times New Roman" w:hAnsi="Times New Roman" w:cs="Times New Roman"/>
          <w:sz w:val="24"/>
          <w:szCs w:val="24"/>
        </w:rPr>
      </w:pPr>
      <w:r w:rsidRPr="00775DAD">
        <w:rPr>
          <w:rFonts w:ascii="Times New Roman" w:eastAsia="Times New Roman" w:hAnsi="Times New Roman" w:cs="Times New Roman"/>
          <w:sz w:val="24"/>
          <w:szCs w:val="24"/>
        </w:rPr>
        <w:t>(End of clause)</w:t>
      </w:r>
    </w:p>
    <w:p w14:paraId="2CD59E48" w14:textId="77777777" w:rsidR="00FB3D3B" w:rsidRPr="00775DAD" w:rsidRDefault="00FB3D3B" w:rsidP="00595AD0">
      <w:pPr>
        <w:spacing w:after="0"/>
        <w:jc w:val="center"/>
        <w:rPr>
          <w:rFonts w:ascii="Times New Roman" w:eastAsia="Times New Roman" w:hAnsi="Times New Roman" w:cs="Times New Roman"/>
          <w:sz w:val="24"/>
          <w:szCs w:val="24"/>
        </w:rPr>
      </w:pPr>
    </w:p>
    <w:p w14:paraId="0A645A84" w14:textId="2F7AC7BA" w:rsidR="002E5E46" w:rsidRDefault="009C3384" w:rsidP="00440D24">
      <w:pPr>
        <w:spacing w:after="0"/>
        <w:rPr>
          <w:rFonts w:ascii="Times New Roman" w:hAnsi="Times New Roman" w:cs="Times New Roman"/>
          <w:b/>
          <w:sz w:val="24"/>
          <w:szCs w:val="24"/>
          <w:lang w:val="en"/>
        </w:rPr>
      </w:pPr>
      <w:r>
        <w:rPr>
          <w:rFonts w:ascii="Times New Roman" w:hAnsi="Times New Roman" w:cs="Times New Roman"/>
          <w:b/>
          <w:sz w:val="24"/>
          <w:szCs w:val="24"/>
          <w:lang w:val="en"/>
        </w:rPr>
        <w:t>HSAR C</w:t>
      </w:r>
      <w:r w:rsidR="00790E71">
        <w:rPr>
          <w:rFonts w:ascii="Times New Roman" w:hAnsi="Times New Roman" w:cs="Times New Roman"/>
          <w:b/>
          <w:sz w:val="24"/>
          <w:szCs w:val="24"/>
          <w:lang w:val="en"/>
        </w:rPr>
        <w:t>lass</w:t>
      </w:r>
      <w:r>
        <w:rPr>
          <w:rFonts w:ascii="Times New Roman" w:hAnsi="Times New Roman" w:cs="Times New Roman"/>
          <w:b/>
          <w:sz w:val="24"/>
          <w:szCs w:val="24"/>
          <w:lang w:val="en"/>
        </w:rPr>
        <w:t xml:space="preserve"> D</w:t>
      </w:r>
      <w:r w:rsidR="00790E71">
        <w:rPr>
          <w:rFonts w:ascii="Times New Roman" w:hAnsi="Times New Roman" w:cs="Times New Roman"/>
          <w:b/>
          <w:sz w:val="24"/>
          <w:szCs w:val="24"/>
          <w:lang w:val="en"/>
        </w:rPr>
        <w:t>eviation</w:t>
      </w:r>
      <w:r>
        <w:rPr>
          <w:rFonts w:ascii="Times New Roman" w:hAnsi="Times New Roman" w:cs="Times New Roman"/>
          <w:b/>
          <w:sz w:val="24"/>
          <w:szCs w:val="24"/>
          <w:lang w:val="en"/>
        </w:rPr>
        <w:t xml:space="preserve"> 15-01: </w:t>
      </w:r>
      <w:r w:rsidR="002E5E46" w:rsidRPr="003C4596">
        <w:rPr>
          <w:rFonts w:ascii="Times New Roman" w:hAnsi="Times New Roman" w:cs="Times New Roman"/>
          <w:b/>
          <w:sz w:val="24"/>
          <w:szCs w:val="24"/>
          <w:lang w:val="en"/>
        </w:rPr>
        <w:t>S</w:t>
      </w:r>
      <w:r w:rsidR="00790E71">
        <w:rPr>
          <w:rFonts w:ascii="Times New Roman" w:hAnsi="Times New Roman" w:cs="Times New Roman"/>
          <w:b/>
          <w:sz w:val="24"/>
          <w:szCs w:val="24"/>
          <w:lang w:val="en"/>
        </w:rPr>
        <w:t>afeguarding of Sensitive Information</w:t>
      </w:r>
      <w:r w:rsidR="00790E71">
        <w:rPr>
          <w:rFonts w:ascii="Times New Roman" w:hAnsi="Times New Roman" w:cs="Times New Roman"/>
          <w:b/>
          <w:sz w:val="24"/>
          <w:szCs w:val="24"/>
          <w:lang w:val="en"/>
        </w:rPr>
        <w:tab/>
      </w:r>
      <w:r w:rsidR="00790E71">
        <w:rPr>
          <w:rFonts w:ascii="Times New Roman" w:hAnsi="Times New Roman" w:cs="Times New Roman"/>
          <w:b/>
          <w:sz w:val="24"/>
          <w:szCs w:val="24"/>
          <w:lang w:val="en"/>
        </w:rPr>
        <w:tab/>
        <w:t xml:space="preserve">  </w:t>
      </w:r>
      <w:r w:rsidR="002E5E46" w:rsidRPr="003C4596">
        <w:rPr>
          <w:rFonts w:ascii="Times New Roman" w:hAnsi="Times New Roman" w:cs="Times New Roman"/>
          <w:b/>
          <w:sz w:val="24"/>
          <w:szCs w:val="24"/>
          <w:lang w:val="en"/>
        </w:rPr>
        <w:t>(M</w:t>
      </w:r>
      <w:r w:rsidR="0007174B">
        <w:rPr>
          <w:rFonts w:ascii="Times New Roman" w:hAnsi="Times New Roman" w:cs="Times New Roman"/>
          <w:b/>
          <w:sz w:val="24"/>
          <w:szCs w:val="24"/>
          <w:lang w:val="en"/>
        </w:rPr>
        <w:t>ar</w:t>
      </w:r>
      <w:r w:rsidR="002E5E46" w:rsidRPr="003C4596">
        <w:rPr>
          <w:rFonts w:ascii="Times New Roman" w:hAnsi="Times New Roman" w:cs="Times New Roman"/>
          <w:b/>
          <w:sz w:val="24"/>
          <w:szCs w:val="24"/>
          <w:lang w:val="en"/>
        </w:rPr>
        <w:t xml:space="preserve"> 2015)</w:t>
      </w:r>
    </w:p>
    <w:p w14:paraId="46F12377" w14:textId="325AA10F" w:rsidR="00BE1BD4" w:rsidRPr="003C4596" w:rsidRDefault="00BE1BD4" w:rsidP="009C3384">
      <w:pPr>
        <w:spacing w:after="0"/>
        <w:jc w:val="center"/>
        <w:rPr>
          <w:rFonts w:ascii="Times New Roman" w:hAnsi="Times New Roman" w:cs="Times New Roman"/>
          <w:b/>
          <w:sz w:val="24"/>
          <w:szCs w:val="24"/>
          <w:lang w:val="en"/>
        </w:rPr>
      </w:pPr>
    </w:p>
    <w:p w14:paraId="2BEA57D6"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(a) </w:t>
      </w:r>
      <w:r w:rsidRPr="003C4596">
        <w:rPr>
          <w:rFonts w:ascii="Times New Roman" w:hAnsi="Times New Roman" w:cs="Times New Roman"/>
          <w:i/>
          <w:sz w:val="24"/>
          <w:szCs w:val="24"/>
          <w:lang w:val="en"/>
        </w:rPr>
        <w:t>Applicability.</w:t>
      </w:r>
      <w:r w:rsidRPr="003C4596">
        <w:rPr>
          <w:rFonts w:ascii="Times New Roman" w:hAnsi="Times New Roman" w:cs="Times New Roman"/>
          <w:sz w:val="24"/>
          <w:szCs w:val="24"/>
          <w:lang w:val="en"/>
        </w:rPr>
        <w:t xml:space="preserve">  This clause applies to the Contractor, its subcontractors, and Contractor employees (hereafter referred to collectively as “Contractor”).  The Contractor shall insert the substance of this clause in all subcontracts.</w:t>
      </w:r>
    </w:p>
    <w:p w14:paraId="58386AC8"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(b) </w:t>
      </w:r>
      <w:r w:rsidRPr="003C4596">
        <w:rPr>
          <w:rFonts w:ascii="Times New Roman" w:hAnsi="Times New Roman" w:cs="Times New Roman"/>
          <w:i/>
          <w:iCs/>
          <w:sz w:val="24"/>
          <w:szCs w:val="24"/>
          <w:lang w:val="en"/>
        </w:rPr>
        <w:t>Definitions</w:t>
      </w:r>
      <w:r w:rsidRPr="003C4596">
        <w:rPr>
          <w:rFonts w:ascii="Times New Roman" w:hAnsi="Times New Roman" w:cs="Times New Roman"/>
          <w:sz w:val="24"/>
          <w:szCs w:val="24"/>
          <w:lang w:val="en"/>
        </w:rPr>
        <w:t>.  As used in this clause—</w:t>
      </w:r>
    </w:p>
    <w:p w14:paraId="076563C9"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“Personally Identifiable Information (PII)” means information that can be used to distinguish or trace an individual's identity, such as name, social security number, or biometric records, either alone, or when combined with other personal or identifying information that is linked or linkable to a specific individual, such as date and place of birth, or mother’s maiden name.  The definition of PII is not anchored to any single category of information or technology.  Rather, it requires a case-by-case assessment of the specific risk that an individual can be identified.  </w:t>
      </w:r>
      <w:proofErr w:type="gramStart"/>
      <w:r w:rsidRPr="003C4596">
        <w:rPr>
          <w:rFonts w:ascii="Times New Roman" w:hAnsi="Times New Roman" w:cs="Times New Roman"/>
          <w:sz w:val="24"/>
          <w:szCs w:val="24"/>
          <w:lang w:val="en"/>
        </w:rPr>
        <w:t>In performing this assessment, it</w:t>
      </w:r>
      <w:proofErr w:type="gramEnd"/>
      <w:r w:rsidRPr="003C4596">
        <w:rPr>
          <w:rFonts w:ascii="Times New Roman" w:hAnsi="Times New Roman" w:cs="Times New Roman"/>
          <w:sz w:val="24"/>
          <w:szCs w:val="24"/>
          <w:lang w:val="en"/>
        </w:rPr>
        <w:t xml:space="preserve"> is important for an agency to recognize that non-personally identifiable information can become personally identifiable information whenever additional information is made publicly available—in any medium and from any source—that, combined with other available information, could be used to identify an individual.</w:t>
      </w:r>
    </w:p>
    <w:p w14:paraId="57B1C36D"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PII is a subset of sensitive information.  Examples of PII include, but are not limited to:  name, date of birth, mailing address, telephone number, Social Security number (SSN), email address, zip code, account numbers, certificate/license numbers, vehicle identifiers including license plates, uniform resource locators (URLs), static Internet protocol addresses, biometric identifiers such as fingerprint, voiceprint, iris scan, photographic facial images, or any other unique identifying number or characteristic, and any information where it is reasonably foreseeable that the information will be linked with other information to identify the individual.</w:t>
      </w:r>
    </w:p>
    <w:p w14:paraId="59A30948" w14:textId="77777777" w:rsidR="002E5E46" w:rsidRPr="003C4596" w:rsidRDefault="002E5E46" w:rsidP="002E5E46">
      <w:pPr>
        <w:widowControl w:val="0"/>
        <w:autoSpaceDE w:val="0"/>
        <w:autoSpaceDN w:val="0"/>
        <w:adjustRightInd w:val="0"/>
        <w:rPr>
          <w:rFonts w:ascii="Times New Roman" w:hAnsi="Times New Roman" w:cs="Times New Roman"/>
          <w:sz w:val="24"/>
          <w:szCs w:val="24"/>
        </w:rPr>
      </w:pPr>
      <w:r w:rsidRPr="003C4596">
        <w:rPr>
          <w:rFonts w:ascii="Times New Roman" w:hAnsi="Times New Roman" w:cs="Times New Roman"/>
          <w:color w:val="000000"/>
          <w:sz w:val="24"/>
          <w:szCs w:val="24"/>
          <w:lang w:val="en"/>
        </w:rPr>
        <w:t xml:space="preserve">“Sensitive Information” is defined in HSAR clause 3052.204-71, Contractor Employee Access, as </w:t>
      </w:r>
      <w:r w:rsidRPr="003C4596">
        <w:rPr>
          <w:rFonts w:ascii="Times New Roman" w:hAnsi="Times New Roman" w:cs="Times New Roman"/>
          <w:sz w:val="24"/>
          <w:szCs w:val="24"/>
        </w:rPr>
        <w:t>any information, which if lost, misused,</w:t>
      </w:r>
      <w:r w:rsidRPr="003C4596">
        <w:rPr>
          <w:rFonts w:ascii="Times New Roman" w:hAnsi="Times New Roman" w:cs="Times New Roman"/>
          <w:i/>
          <w:iCs/>
          <w:sz w:val="24"/>
          <w:szCs w:val="24"/>
        </w:rPr>
        <w:t xml:space="preserve"> </w:t>
      </w:r>
      <w:r w:rsidRPr="003C4596">
        <w:rPr>
          <w:rFonts w:ascii="Times New Roman" w:hAnsi="Times New Roman" w:cs="Times New Roman"/>
          <w:sz w:val="24"/>
          <w:szCs w:val="24"/>
        </w:rPr>
        <w:t>disclosed, or, without authorization is accessed, or modified, could adversely affect the national</w:t>
      </w:r>
      <w:r w:rsidRPr="003C4596">
        <w:rPr>
          <w:rFonts w:ascii="Times New Roman" w:hAnsi="Times New Roman" w:cs="Times New Roman"/>
          <w:i/>
          <w:iCs/>
          <w:sz w:val="24"/>
          <w:szCs w:val="24"/>
        </w:rPr>
        <w:t xml:space="preserve"> </w:t>
      </w:r>
      <w:r w:rsidRPr="003C4596">
        <w:rPr>
          <w:rFonts w:ascii="Times New Roman" w:hAnsi="Times New Roman" w:cs="Times New Roman"/>
          <w:sz w:val="24"/>
          <w:szCs w:val="24"/>
        </w:rPr>
        <w:t>or homeland security interest, the conduct of Federal programs, or the privacy to which individuals are entitled under section 552a of Title 5, United States Code (the Privacy Act), but which has not been specifically authorized under criteria established by an Executive Order or an Act of Congress to be kept secret in the interest of national defense,</w:t>
      </w:r>
      <w:r w:rsidRPr="003C4596">
        <w:rPr>
          <w:rFonts w:ascii="Times New Roman" w:hAnsi="Times New Roman" w:cs="Times New Roman"/>
          <w:i/>
          <w:iCs/>
          <w:sz w:val="24"/>
          <w:szCs w:val="24"/>
        </w:rPr>
        <w:t xml:space="preserve"> </w:t>
      </w:r>
      <w:r w:rsidRPr="003C4596">
        <w:rPr>
          <w:rFonts w:ascii="Times New Roman" w:hAnsi="Times New Roman" w:cs="Times New Roman"/>
          <w:sz w:val="24"/>
          <w:szCs w:val="24"/>
        </w:rPr>
        <w:t xml:space="preserve">homeland security or foreign policy.  This definition includes the following categories of information:  </w:t>
      </w:r>
    </w:p>
    <w:p w14:paraId="5EA80372" w14:textId="77777777" w:rsidR="002E5E46" w:rsidRPr="003C4596" w:rsidRDefault="002E5E46" w:rsidP="002E5E46">
      <w:pPr>
        <w:widowControl w:val="0"/>
        <w:autoSpaceDE w:val="0"/>
        <w:autoSpaceDN w:val="0"/>
        <w:adjustRightInd w:val="0"/>
        <w:rPr>
          <w:rFonts w:ascii="Times New Roman" w:hAnsi="Times New Roman" w:cs="Times New Roman"/>
          <w:sz w:val="24"/>
          <w:szCs w:val="24"/>
        </w:rPr>
      </w:pPr>
      <w:r w:rsidRPr="003C4596">
        <w:rPr>
          <w:rFonts w:ascii="Times New Roman" w:hAnsi="Times New Roman" w:cs="Times New Roman"/>
          <w:sz w:val="24"/>
          <w:szCs w:val="24"/>
        </w:rPr>
        <w:t xml:space="preserve">(1) Protected Critical Infrastructure Information (PCII) as set out in the Critical Infrastructure Information Act of 2002 (Title II, Subtitle B, of the Homeland Security Act, Public Law 107-296, 196 Stat. 2135), as amended, the implementing regulations thereto (Title 6, Code of Federal Regulations, Part 29) as amended, the applicable PCII Procedures Manual, as amended, and any supplementary guidance officially communicated by an authorized official of the Department of Homeland Security (including the PCII Program Manager or his/her designee); </w:t>
      </w:r>
    </w:p>
    <w:p w14:paraId="6E9902A7" w14:textId="77777777" w:rsidR="002E5E46" w:rsidRPr="003C4596" w:rsidRDefault="002E5E46" w:rsidP="002E5E46">
      <w:pPr>
        <w:widowControl w:val="0"/>
        <w:autoSpaceDE w:val="0"/>
        <w:autoSpaceDN w:val="0"/>
        <w:adjustRightInd w:val="0"/>
        <w:rPr>
          <w:rFonts w:ascii="Times New Roman" w:hAnsi="Times New Roman" w:cs="Times New Roman"/>
          <w:sz w:val="24"/>
          <w:szCs w:val="24"/>
        </w:rPr>
      </w:pPr>
      <w:r w:rsidRPr="003C4596">
        <w:rPr>
          <w:rFonts w:ascii="Times New Roman" w:hAnsi="Times New Roman" w:cs="Times New Roman"/>
          <w:sz w:val="24"/>
          <w:szCs w:val="24"/>
        </w:rPr>
        <w:t>(2) Sensitive Security Information (SSI), as defined in Title 49, Code of Federal Regulations, Part 1520, as amended, “Policies and Procedures of Safeguarding and Control of SSI,” as amended, and any supplementary guidance officially communicated by an authorized official of the Department of Homeland Security (including the Assistant Secretary for the Transportation Security Administration or his/her designee</w:t>
      </w:r>
      <w:proofErr w:type="gramStart"/>
      <w:r w:rsidRPr="003C4596">
        <w:rPr>
          <w:rFonts w:ascii="Times New Roman" w:hAnsi="Times New Roman" w:cs="Times New Roman"/>
          <w:sz w:val="24"/>
          <w:szCs w:val="24"/>
        </w:rPr>
        <w:t>);</w:t>
      </w:r>
      <w:proofErr w:type="gramEnd"/>
      <w:r w:rsidRPr="003C4596">
        <w:rPr>
          <w:rFonts w:ascii="Times New Roman" w:hAnsi="Times New Roman" w:cs="Times New Roman"/>
          <w:sz w:val="24"/>
          <w:szCs w:val="24"/>
        </w:rPr>
        <w:t xml:space="preserve">  </w:t>
      </w:r>
    </w:p>
    <w:p w14:paraId="7F07C37D" w14:textId="77777777" w:rsidR="002E5E46" w:rsidRPr="003C4596" w:rsidRDefault="002E5E46" w:rsidP="002E5E46">
      <w:pPr>
        <w:widowControl w:val="0"/>
        <w:autoSpaceDE w:val="0"/>
        <w:autoSpaceDN w:val="0"/>
        <w:adjustRightInd w:val="0"/>
        <w:rPr>
          <w:rFonts w:ascii="Times New Roman" w:hAnsi="Times New Roman" w:cs="Times New Roman"/>
          <w:sz w:val="24"/>
          <w:szCs w:val="24"/>
        </w:rPr>
      </w:pPr>
      <w:r w:rsidRPr="003C4596">
        <w:rPr>
          <w:rFonts w:ascii="Times New Roman" w:hAnsi="Times New Roman" w:cs="Times New Roman"/>
          <w:sz w:val="24"/>
          <w:szCs w:val="24"/>
        </w:rPr>
        <w:t xml:space="preserve"> (3) Information designated as “For Official Use Only,” which is unclassified information of a sensitive nature and the unauthorized disclosure of which could adversely impact a person’s privacy or welfare, the conduct of Federal programs, or other programs or operations essential to the national</w:t>
      </w:r>
      <w:r w:rsidRPr="003C4596">
        <w:rPr>
          <w:rFonts w:ascii="Times New Roman" w:hAnsi="Times New Roman" w:cs="Times New Roman"/>
          <w:i/>
          <w:iCs/>
          <w:sz w:val="24"/>
          <w:szCs w:val="24"/>
        </w:rPr>
        <w:t xml:space="preserve"> </w:t>
      </w:r>
      <w:r w:rsidRPr="003C4596">
        <w:rPr>
          <w:rFonts w:ascii="Times New Roman" w:hAnsi="Times New Roman" w:cs="Times New Roman"/>
          <w:sz w:val="24"/>
          <w:szCs w:val="24"/>
        </w:rPr>
        <w:t xml:space="preserve">or homeland security interest; and </w:t>
      </w:r>
    </w:p>
    <w:p w14:paraId="67E3984E" w14:textId="77777777" w:rsidR="002E5E46" w:rsidRPr="003C4596" w:rsidRDefault="002E5E46" w:rsidP="002E5E46">
      <w:pPr>
        <w:tabs>
          <w:tab w:val="left" w:pos="360"/>
        </w:tabs>
        <w:rPr>
          <w:rFonts w:ascii="Times New Roman" w:hAnsi="Times New Roman" w:cs="Times New Roman"/>
          <w:sz w:val="24"/>
          <w:szCs w:val="24"/>
          <w:lang w:val="en"/>
        </w:rPr>
      </w:pPr>
      <w:r w:rsidRPr="003C4596">
        <w:rPr>
          <w:rFonts w:ascii="Times New Roman" w:hAnsi="Times New Roman" w:cs="Times New Roman"/>
          <w:sz w:val="24"/>
          <w:szCs w:val="24"/>
        </w:rPr>
        <w:t>(4)  Any information that is designated “sensitive” or subject to other controls, safeguards or protections in accordance with subsequently adopted homeland security information handling procedures.</w:t>
      </w:r>
    </w:p>
    <w:p w14:paraId="2156D8F5"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“Sensitive Information Incident” is an incident that includes the known, potential, or suspected exposure, loss of control, compromise, unauthorized disclosure, unauthorized acquisition, or unauthorized access or attempted access of any Government system, Contractor system, or sensitive information.</w:t>
      </w:r>
    </w:p>
    <w:p w14:paraId="1BCDE2B5" w14:textId="77777777" w:rsidR="002E5E46" w:rsidRPr="003C4596" w:rsidRDefault="002E5E46" w:rsidP="002E5E46">
      <w:pPr>
        <w:tabs>
          <w:tab w:val="left" w:pos="360"/>
        </w:tabs>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“Sensitive Personally Identifiable Information (SPII)” is a subset of PII, which if lost, compromised or disclosed without authorization, could result in substantial harm, embarrassment, inconvenience, or unfairness to an individual.  Some forms of PII are sensitive as stand-alone elements.  Examples of such PII </w:t>
      </w:r>
      <w:proofErr w:type="gramStart"/>
      <w:r w:rsidRPr="003C4596">
        <w:rPr>
          <w:rFonts w:ascii="Times New Roman" w:hAnsi="Times New Roman" w:cs="Times New Roman"/>
          <w:sz w:val="24"/>
          <w:szCs w:val="24"/>
          <w:lang w:val="en"/>
        </w:rPr>
        <w:t>include:</w:t>
      </w:r>
      <w:proofErr w:type="gramEnd"/>
      <w:r w:rsidRPr="003C4596">
        <w:rPr>
          <w:rFonts w:ascii="Times New Roman" w:hAnsi="Times New Roman" w:cs="Times New Roman"/>
          <w:sz w:val="24"/>
          <w:szCs w:val="24"/>
          <w:lang w:val="en"/>
        </w:rPr>
        <w:t xml:space="preserve"> Social Security numbers (SSN), driver’s license or state identification number, Alien Registration Numbers (A-number), financial account number, and biometric identifiers such as fingerprint, voiceprint, or iris scan.  Additional examples include any groupings of information that contain an individual’s name or other unique identifier plus one or more of the following elements:</w:t>
      </w:r>
    </w:p>
    <w:p w14:paraId="447EF9F8" w14:textId="77777777" w:rsidR="002E5E46" w:rsidRPr="003C4596" w:rsidRDefault="002E5E46" w:rsidP="002E5E46">
      <w:pPr>
        <w:tabs>
          <w:tab w:val="left" w:pos="360"/>
        </w:tabs>
        <w:spacing w:after="0"/>
        <w:rPr>
          <w:rFonts w:ascii="Times New Roman" w:hAnsi="Times New Roman" w:cs="Times New Roman"/>
          <w:sz w:val="24"/>
          <w:szCs w:val="24"/>
          <w:lang w:val="en"/>
        </w:rPr>
      </w:pPr>
      <w:r w:rsidRPr="003C4596">
        <w:rPr>
          <w:rFonts w:ascii="Times New Roman" w:hAnsi="Times New Roman" w:cs="Times New Roman"/>
          <w:sz w:val="24"/>
          <w:szCs w:val="24"/>
          <w:lang w:val="en"/>
        </w:rPr>
        <w:t>(1)</w:t>
      </w:r>
      <w:r w:rsidRPr="003C4596">
        <w:rPr>
          <w:rFonts w:ascii="Times New Roman" w:hAnsi="Times New Roman" w:cs="Times New Roman"/>
          <w:sz w:val="24"/>
          <w:szCs w:val="24"/>
          <w:lang w:val="en"/>
        </w:rPr>
        <w:tab/>
        <w:t>Truncated SSN (such as last 4 digits)</w:t>
      </w:r>
    </w:p>
    <w:p w14:paraId="56486C1E" w14:textId="77777777" w:rsidR="002E5E46" w:rsidRPr="00D10F23" w:rsidRDefault="002E5E46" w:rsidP="002E5E46">
      <w:pPr>
        <w:tabs>
          <w:tab w:val="left" w:pos="360"/>
        </w:tabs>
        <w:spacing w:after="0"/>
        <w:ind w:left="450" w:hanging="450"/>
        <w:rPr>
          <w:rFonts w:ascii="Times New Roman" w:hAnsi="Times New Roman" w:cs="Times New Roman"/>
          <w:sz w:val="24"/>
          <w:szCs w:val="24"/>
          <w:lang w:val="en"/>
        </w:rPr>
      </w:pPr>
      <w:r w:rsidRPr="00D10F23">
        <w:rPr>
          <w:rFonts w:ascii="Times New Roman" w:hAnsi="Times New Roman" w:cs="Times New Roman"/>
          <w:sz w:val="24"/>
          <w:szCs w:val="24"/>
          <w:lang w:val="en"/>
        </w:rPr>
        <w:t>(2)</w:t>
      </w:r>
      <w:r w:rsidRPr="00D10F23">
        <w:rPr>
          <w:rFonts w:ascii="Times New Roman" w:hAnsi="Times New Roman" w:cs="Times New Roman"/>
          <w:sz w:val="24"/>
          <w:szCs w:val="24"/>
          <w:lang w:val="en"/>
        </w:rPr>
        <w:tab/>
        <w:t>Date of birth (month, day, and year)</w:t>
      </w:r>
    </w:p>
    <w:p w14:paraId="3368B09D" w14:textId="77777777" w:rsidR="002E5E46" w:rsidRPr="00D10F23" w:rsidRDefault="002E5E46" w:rsidP="002E5E46">
      <w:pPr>
        <w:tabs>
          <w:tab w:val="left" w:pos="360"/>
        </w:tabs>
        <w:spacing w:after="0"/>
        <w:ind w:left="450" w:hanging="450"/>
        <w:rPr>
          <w:rFonts w:ascii="Times New Roman" w:hAnsi="Times New Roman" w:cs="Times New Roman"/>
          <w:sz w:val="24"/>
          <w:szCs w:val="24"/>
          <w:lang w:val="en"/>
        </w:rPr>
      </w:pPr>
      <w:r w:rsidRPr="00D10F23">
        <w:rPr>
          <w:rFonts w:ascii="Times New Roman" w:hAnsi="Times New Roman" w:cs="Times New Roman"/>
          <w:sz w:val="24"/>
          <w:szCs w:val="24"/>
          <w:lang w:val="en"/>
        </w:rPr>
        <w:t>(3)</w:t>
      </w:r>
      <w:r w:rsidRPr="00D10F23">
        <w:rPr>
          <w:rFonts w:ascii="Times New Roman" w:hAnsi="Times New Roman" w:cs="Times New Roman"/>
          <w:sz w:val="24"/>
          <w:szCs w:val="24"/>
          <w:lang w:val="en"/>
        </w:rPr>
        <w:tab/>
        <w:t>Citizenship or immigration status</w:t>
      </w:r>
    </w:p>
    <w:p w14:paraId="524C3839" w14:textId="77777777" w:rsidR="002E5E46" w:rsidRPr="00D10F23" w:rsidRDefault="002E5E46" w:rsidP="002E5E46">
      <w:pPr>
        <w:tabs>
          <w:tab w:val="left" w:pos="360"/>
        </w:tabs>
        <w:spacing w:after="0"/>
        <w:ind w:left="450" w:hanging="450"/>
        <w:rPr>
          <w:rFonts w:ascii="Times New Roman" w:hAnsi="Times New Roman" w:cs="Times New Roman"/>
          <w:sz w:val="24"/>
          <w:szCs w:val="24"/>
          <w:lang w:val="en"/>
        </w:rPr>
      </w:pPr>
      <w:r w:rsidRPr="00D10F23">
        <w:rPr>
          <w:rFonts w:ascii="Times New Roman" w:hAnsi="Times New Roman" w:cs="Times New Roman"/>
          <w:sz w:val="24"/>
          <w:szCs w:val="24"/>
          <w:lang w:val="en"/>
        </w:rPr>
        <w:t>(4)</w:t>
      </w:r>
      <w:r w:rsidRPr="00D10F23">
        <w:rPr>
          <w:rFonts w:ascii="Times New Roman" w:hAnsi="Times New Roman" w:cs="Times New Roman"/>
          <w:sz w:val="24"/>
          <w:szCs w:val="24"/>
          <w:lang w:val="en"/>
        </w:rPr>
        <w:tab/>
        <w:t>Ethnic or religious affiliation</w:t>
      </w:r>
    </w:p>
    <w:p w14:paraId="5115BD98" w14:textId="77777777" w:rsidR="002E5E46" w:rsidRPr="00D10F23" w:rsidRDefault="002E5E46" w:rsidP="002E5E46">
      <w:pPr>
        <w:tabs>
          <w:tab w:val="left" w:pos="360"/>
        </w:tabs>
        <w:spacing w:after="0"/>
        <w:rPr>
          <w:rFonts w:ascii="Times New Roman" w:hAnsi="Times New Roman" w:cs="Times New Roman"/>
          <w:sz w:val="24"/>
          <w:szCs w:val="24"/>
          <w:lang w:val="en"/>
        </w:rPr>
      </w:pPr>
      <w:r w:rsidRPr="00D10F23">
        <w:rPr>
          <w:rFonts w:ascii="Times New Roman" w:hAnsi="Times New Roman" w:cs="Times New Roman"/>
          <w:sz w:val="24"/>
          <w:szCs w:val="24"/>
          <w:lang w:val="en"/>
        </w:rPr>
        <w:t>(5)</w:t>
      </w:r>
      <w:r w:rsidRPr="00D10F23">
        <w:rPr>
          <w:rFonts w:ascii="Times New Roman" w:hAnsi="Times New Roman" w:cs="Times New Roman"/>
          <w:sz w:val="24"/>
          <w:szCs w:val="24"/>
          <w:lang w:val="en"/>
        </w:rPr>
        <w:tab/>
        <w:t>Sexual orientation</w:t>
      </w:r>
    </w:p>
    <w:p w14:paraId="4A1756B8" w14:textId="77777777" w:rsidR="002E5E46" w:rsidRPr="00D10F23" w:rsidRDefault="002E5E46" w:rsidP="002E5E46">
      <w:pPr>
        <w:tabs>
          <w:tab w:val="left" w:pos="360"/>
        </w:tabs>
        <w:spacing w:after="0"/>
        <w:rPr>
          <w:rFonts w:ascii="Times New Roman" w:hAnsi="Times New Roman" w:cs="Times New Roman"/>
          <w:sz w:val="24"/>
          <w:szCs w:val="24"/>
          <w:lang w:val="en"/>
        </w:rPr>
      </w:pPr>
      <w:r w:rsidRPr="00D10F23">
        <w:rPr>
          <w:rFonts w:ascii="Times New Roman" w:hAnsi="Times New Roman" w:cs="Times New Roman"/>
          <w:sz w:val="24"/>
          <w:szCs w:val="24"/>
          <w:lang w:val="en"/>
        </w:rPr>
        <w:t>(6)</w:t>
      </w:r>
      <w:r w:rsidRPr="00D10F23">
        <w:rPr>
          <w:rFonts w:ascii="Times New Roman" w:hAnsi="Times New Roman" w:cs="Times New Roman"/>
          <w:sz w:val="24"/>
          <w:szCs w:val="24"/>
          <w:lang w:val="en"/>
        </w:rPr>
        <w:tab/>
        <w:t>Criminal History</w:t>
      </w:r>
    </w:p>
    <w:p w14:paraId="7C66BD43" w14:textId="77777777" w:rsidR="002E5E46" w:rsidRPr="00D10F23" w:rsidRDefault="002E5E46" w:rsidP="002E5E46">
      <w:pPr>
        <w:tabs>
          <w:tab w:val="left" w:pos="360"/>
        </w:tabs>
        <w:spacing w:after="0"/>
        <w:rPr>
          <w:rFonts w:ascii="Times New Roman" w:hAnsi="Times New Roman" w:cs="Times New Roman"/>
          <w:sz w:val="24"/>
          <w:szCs w:val="24"/>
          <w:lang w:val="en"/>
        </w:rPr>
      </w:pPr>
      <w:r w:rsidRPr="00D10F23">
        <w:rPr>
          <w:rFonts w:ascii="Times New Roman" w:hAnsi="Times New Roman" w:cs="Times New Roman"/>
          <w:sz w:val="24"/>
          <w:szCs w:val="24"/>
          <w:lang w:val="en"/>
        </w:rPr>
        <w:t>(7)</w:t>
      </w:r>
      <w:r w:rsidRPr="00D10F23">
        <w:rPr>
          <w:rFonts w:ascii="Times New Roman" w:hAnsi="Times New Roman" w:cs="Times New Roman"/>
          <w:sz w:val="24"/>
          <w:szCs w:val="24"/>
          <w:lang w:val="en"/>
        </w:rPr>
        <w:tab/>
        <w:t>Medical Information</w:t>
      </w:r>
    </w:p>
    <w:p w14:paraId="0C77AD2D" w14:textId="77777777" w:rsidR="002E5E46" w:rsidRPr="00D10F23" w:rsidRDefault="002E5E46" w:rsidP="002E5E46">
      <w:pPr>
        <w:tabs>
          <w:tab w:val="left" w:pos="360"/>
        </w:tabs>
        <w:spacing w:after="0"/>
        <w:rPr>
          <w:rFonts w:ascii="Times New Roman" w:hAnsi="Times New Roman" w:cs="Times New Roman"/>
          <w:sz w:val="24"/>
          <w:szCs w:val="24"/>
          <w:lang w:val="en"/>
        </w:rPr>
      </w:pPr>
      <w:r w:rsidRPr="00D10F23">
        <w:rPr>
          <w:rFonts w:ascii="Times New Roman" w:hAnsi="Times New Roman" w:cs="Times New Roman"/>
          <w:sz w:val="24"/>
          <w:szCs w:val="24"/>
          <w:lang w:val="en"/>
        </w:rPr>
        <w:t>(8)</w:t>
      </w:r>
      <w:r w:rsidRPr="00D10F23">
        <w:rPr>
          <w:rFonts w:ascii="Times New Roman" w:hAnsi="Times New Roman" w:cs="Times New Roman"/>
          <w:sz w:val="24"/>
          <w:szCs w:val="24"/>
          <w:lang w:val="en"/>
        </w:rPr>
        <w:tab/>
        <w:t>System authentication information such as mother’s maiden name, account passwords or personal identification numbers (PIN)</w:t>
      </w:r>
    </w:p>
    <w:p w14:paraId="663B584F" w14:textId="77777777" w:rsidR="002E5E46" w:rsidRPr="00D10F23" w:rsidRDefault="002E5E46" w:rsidP="002E5E46">
      <w:pPr>
        <w:tabs>
          <w:tab w:val="left" w:pos="360"/>
        </w:tabs>
        <w:spacing w:after="0"/>
        <w:rPr>
          <w:rFonts w:ascii="Times New Roman" w:hAnsi="Times New Roman" w:cs="Times New Roman"/>
          <w:sz w:val="24"/>
          <w:szCs w:val="24"/>
          <w:lang w:val="en"/>
        </w:rPr>
      </w:pPr>
    </w:p>
    <w:p w14:paraId="0DB7BB0D" w14:textId="77777777" w:rsidR="002E5E46" w:rsidRPr="00D10F23" w:rsidRDefault="002E5E46" w:rsidP="002E5E46">
      <w:pPr>
        <w:rPr>
          <w:rFonts w:ascii="Times New Roman" w:hAnsi="Times New Roman" w:cs="Times New Roman"/>
          <w:sz w:val="24"/>
          <w:szCs w:val="24"/>
          <w:lang w:val="en"/>
        </w:rPr>
      </w:pPr>
      <w:r w:rsidRPr="00D10F23">
        <w:rPr>
          <w:rFonts w:ascii="Times New Roman" w:hAnsi="Times New Roman" w:cs="Times New Roman"/>
          <w:sz w:val="24"/>
          <w:szCs w:val="24"/>
          <w:lang w:val="en"/>
        </w:rPr>
        <w:t xml:space="preserve">Other PII may be “sensitive” depending on its context, such as a list of employees and their performance ratings or an unlisted home address or phone number.  In contrast, a business card or public telephone directory of agency employees contains PII but is not sensitive.  </w:t>
      </w:r>
    </w:p>
    <w:p w14:paraId="5C8F87DC" w14:textId="77777777" w:rsidR="002E5E46" w:rsidRPr="00D10F23" w:rsidRDefault="002E5E46" w:rsidP="002E5E46">
      <w:pPr>
        <w:contextualSpacing/>
        <w:rPr>
          <w:rFonts w:ascii="Times New Roman" w:hAnsi="Times New Roman" w:cs="Times New Roman"/>
          <w:sz w:val="24"/>
          <w:szCs w:val="24"/>
          <w:lang w:val="en"/>
        </w:rPr>
      </w:pPr>
      <w:r w:rsidRPr="00D10F23">
        <w:rPr>
          <w:rFonts w:ascii="Times New Roman" w:hAnsi="Times New Roman" w:cs="Times New Roman"/>
          <w:sz w:val="24"/>
          <w:szCs w:val="24"/>
          <w:lang w:val="en"/>
        </w:rPr>
        <w:t xml:space="preserve">(c) </w:t>
      </w:r>
      <w:r w:rsidRPr="00D10F23">
        <w:rPr>
          <w:rFonts w:ascii="Times New Roman" w:hAnsi="Times New Roman" w:cs="Times New Roman"/>
          <w:i/>
          <w:sz w:val="24"/>
          <w:szCs w:val="24"/>
          <w:lang w:val="en"/>
        </w:rPr>
        <w:t>Authorities.</w:t>
      </w:r>
      <w:r w:rsidRPr="00D10F23">
        <w:rPr>
          <w:rFonts w:ascii="Times New Roman" w:hAnsi="Times New Roman" w:cs="Times New Roman"/>
          <w:sz w:val="24"/>
          <w:szCs w:val="24"/>
          <w:lang w:val="en"/>
        </w:rPr>
        <w:t xml:space="preserve">  The Contractor shall follow all current versions of Government policies and guidance accessible at </w:t>
      </w:r>
      <w:hyperlink r:id="rId250" w:history="1">
        <w:r w:rsidRPr="00D10F23">
          <w:rPr>
            <w:rFonts w:ascii="Times New Roman" w:hAnsi="Times New Roman" w:cs="Times New Roman"/>
            <w:sz w:val="24"/>
            <w:szCs w:val="24"/>
            <w:u w:val="single"/>
          </w:rPr>
          <w:t>http://www.dhs.gov/dhs-security-and-training-requirements-contractors</w:t>
        </w:r>
      </w:hyperlink>
      <w:r w:rsidRPr="00D10F23">
        <w:rPr>
          <w:rFonts w:ascii="Times New Roman" w:hAnsi="Times New Roman" w:cs="Times New Roman"/>
          <w:sz w:val="24"/>
          <w:szCs w:val="24"/>
          <w:lang w:val="en"/>
        </w:rPr>
        <w:t>, or available upon request from the Contracting Officer, including but not limited to:</w:t>
      </w:r>
    </w:p>
    <w:p w14:paraId="095BEE39" w14:textId="77777777" w:rsidR="002E5E46" w:rsidRPr="00D10F23" w:rsidRDefault="002E5E46" w:rsidP="002E5E46">
      <w:pPr>
        <w:contextualSpacing/>
        <w:rPr>
          <w:rFonts w:ascii="Times New Roman" w:hAnsi="Times New Roman" w:cs="Times New Roman"/>
          <w:sz w:val="24"/>
          <w:szCs w:val="24"/>
          <w:lang w:val="en"/>
        </w:rPr>
      </w:pPr>
    </w:p>
    <w:p w14:paraId="26CEB861" w14:textId="77777777" w:rsidR="002E5E46" w:rsidRPr="00D10F23" w:rsidRDefault="002E5E46" w:rsidP="002E5E46">
      <w:pPr>
        <w:spacing w:after="0"/>
        <w:contextualSpacing/>
        <w:rPr>
          <w:rFonts w:ascii="Times New Roman" w:hAnsi="Times New Roman" w:cs="Times New Roman"/>
          <w:sz w:val="24"/>
          <w:szCs w:val="24"/>
          <w:lang w:val="en"/>
        </w:rPr>
      </w:pPr>
      <w:r w:rsidRPr="00D10F23">
        <w:rPr>
          <w:rFonts w:ascii="Times New Roman" w:hAnsi="Times New Roman" w:cs="Times New Roman"/>
          <w:sz w:val="24"/>
          <w:szCs w:val="24"/>
          <w:lang w:val="en"/>
        </w:rPr>
        <w:t>(1) DHS Management Directive 11042.1 Safeguarding Sensitive But Unclassified (for Official Use Only) Information</w:t>
      </w:r>
    </w:p>
    <w:p w14:paraId="63843981" w14:textId="77777777" w:rsidR="002E5E46" w:rsidRPr="00D10F23" w:rsidRDefault="002E5E46" w:rsidP="002E5E46">
      <w:pPr>
        <w:spacing w:after="0"/>
        <w:contextualSpacing/>
        <w:rPr>
          <w:rFonts w:ascii="Times New Roman" w:hAnsi="Times New Roman" w:cs="Times New Roman"/>
          <w:sz w:val="24"/>
          <w:szCs w:val="24"/>
          <w:lang w:val="en"/>
        </w:rPr>
      </w:pPr>
      <w:r w:rsidRPr="00D10F23">
        <w:rPr>
          <w:rFonts w:ascii="Times New Roman" w:hAnsi="Times New Roman" w:cs="Times New Roman"/>
          <w:sz w:val="24"/>
          <w:szCs w:val="24"/>
          <w:lang w:val="en"/>
        </w:rPr>
        <w:t>(2) DHS Sensitive Systems Policy Directive 4300A</w:t>
      </w:r>
    </w:p>
    <w:p w14:paraId="629EE2A7" w14:textId="77777777" w:rsidR="002E5E46" w:rsidRPr="00D10F23" w:rsidRDefault="002E5E46" w:rsidP="002E5E46">
      <w:pPr>
        <w:spacing w:after="0"/>
        <w:contextualSpacing/>
        <w:rPr>
          <w:rFonts w:ascii="Times New Roman" w:hAnsi="Times New Roman" w:cs="Times New Roman"/>
          <w:sz w:val="24"/>
          <w:szCs w:val="24"/>
          <w:lang w:val="en"/>
        </w:rPr>
      </w:pPr>
      <w:r w:rsidRPr="00D10F23">
        <w:rPr>
          <w:rFonts w:ascii="Times New Roman" w:hAnsi="Times New Roman" w:cs="Times New Roman"/>
          <w:sz w:val="24"/>
          <w:szCs w:val="24"/>
          <w:lang w:val="en"/>
        </w:rPr>
        <w:t>(3) DHS 4300A Sensitive Systems Handbook and Attachments</w:t>
      </w:r>
    </w:p>
    <w:p w14:paraId="046A03E1" w14:textId="77777777" w:rsidR="002E5E46" w:rsidRPr="00D10F23" w:rsidRDefault="002E5E46" w:rsidP="002E5E46">
      <w:pPr>
        <w:spacing w:after="0"/>
        <w:rPr>
          <w:rFonts w:ascii="Times New Roman" w:hAnsi="Times New Roman" w:cs="Times New Roman"/>
          <w:sz w:val="24"/>
          <w:szCs w:val="24"/>
          <w:lang w:val="en"/>
        </w:rPr>
      </w:pPr>
      <w:r w:rsidRPr="00D10F23">
        <w:rPr>
          <w:rFonts w:ascii="Times New Roman" w:hAnsi="Times New Roman" w:cs="Times New Roman"/>
          <w:sz w:val="24"/>
          <w:szCs w:val="24"/>
          <w:lang w:val="en"/>
        </w:rPr>
        <w:t>(4) DHS Security Authorization Process Guide</w:t>
      </w:r>
    </w:p>
    <w:p w14:paraId="72236EBB" w14:textId="77777777" w:rsidR="002E5E46" w:rsidRPr="00D10F23" w:rsidRDefault="002E5E46" w:rsidP="002E5E46">
      <w:pPr>
        <w:spacing w:after="0"/>
        <w:rPr>
          <w:rFonts w:ascii="Times New Roman" w:hAnsi="Times New Roman" w:cs="Times New Roman"/>
          <w:sz w:val="24"/>
          <w:szCs w:val="24"/>
          <w:lang w:val="en"/>
        </w:rPr>
      </w:pPr>
      <w:r w:rsidRPr="00D10F23">
        <w:rPr>
          <w:rFonts w:ascii="Times New Roman" w:hAnsi="Times New Roman" w:cs="Times New Roman"/>
          <w:sz w:val="24"/>
          <w:szCs w:val="24"/>
          <w:lang w:val="en"/>
        </w:rPr>
        <w:t>(5) DHS Handbook for Safeguarding Sensitive Personally Identifiable Information</w:t>
      </w:r>
    </w:p>
    <w:p w14:paraId="545BEB47" w14:textId="77777777" w:rsidR="002E5E46" w:rsidRPr="00D10F23" w:rsidRDefault="002E5E46" w:rsidP="002E5E46">
      <w:pPr>
        <w:spacing w:after="0"/>
        <w:rPr>
          <w:rFonts w:ascii="Times New Roman" w:hAnsi="Times New Roman" w:cs="Times New Roman"/>
          <w:sz w:val="24"/>
          <w:szCs w:val="24"/>
        </w:rPr>
      </w:pPr>
      <w:r w:rsidRPr="00D10F23">
        <w:rPr>
          <w:rFonts w:ascii="Times New Roman" w:hAnsi="Times New Roman" w:cs="Times New Roman"/>
          <w:sz w:val="24"/>
          <w:szCs w:val="24"/>
          <w:lang w:val="en"/>
        </w:rPr>
        <w:t>(6) DHS Instruction Handbook 121-01-007</w:t>
      </w:r>
      <w:r w:rsidRPr="00D10F23">
        <w:rPr>
          <w:rFonts w:ascii="Times New Roman" w:hAnsi="Times New Roman" w:cs="Times New Roman"/>
          <w:i/>
          <w:sz w:val="24"/>
          <w:szCs w:val="24"/>
        </w:rPr>
        <w:t xml:space="preserve"> </w:t>
      </w:r>
      <w:r w:rsidRPr="00D10F23">
        <w:rPr>
          <w:rFonts w:ascii="Times New Roman" w:hAnsi="Times New Roman" w:cs="Times New Roman"/>
          <w:sz w:val="24"/>
          <w:szCs w:val="24"/>
        </w:rPr>
        <w:t>Department of Homeland Security</w:t>
      </w:r>
      <w:r w:rsidRPr="00D10F23">
        <w:rPr>
          <w:rFonts w:ascii="Times New Roman" w:hAnsi="Times New Roman" w:cs="Times New Roman"/>
          <w:color w:val="000000"/>
          <w:sz w:val="24"/>
          <w:szCs w:val="24"/>
        </w:rPr>
        <w:t xml:space="preserve"> P</w:t>
      </w:r>
      <w:r w:rsidRPr="00D10F23">
        <w:rPr>
          <w:rFonts w:ascii="Times New Roman" w:hAnsi="Times New Roman" w:cs="Times New Roman"/>
          <w:sz w:val="24"/>
          <w:szCs w:val="24"/>
        </w:rPr>
        <w:t>ersonnel</w:t>
      </w:r>
      <w:r w:rsidRPr="00D10F23">
        <w:rPr>
          <w:rFonts w:ascii="Times New Roman" w:hAnsi="Times New Roman" w:cs="Times New Roman"/>
          <w:color w:val="000000"/>
          <w:sz w:val="24"/>
          <w:szCs w:val="24"/>
        </w:rPr>
        <w:t xml:space="preserve"> S</w:t>
      </w:r>
      <w:r w:rsidRPr="00D10F23">
        <w:rPr>
          <w:rFonts w:ascii="Times New Roman" w:hAnsi="Times New Roman" w:cs="Times New Roman"/>
          <w:sz w:val="24"/>
          <w:szCs w:val="24"/>
        </w:rPr>
        <w:t>uitability and</w:t>
      </w:r>
      <w:r w:rsidRPr="00D10F23">
        <w:rPr>
          <w:rFonts w:ascii="Times New Roman" w:hAnsi="Times New Roman" w:cs="Times New Roman"/>
          <w:color w:val="000000"/>
          <w:sz w:val="24"/>
          <w:szCs w:val="24"/>
        </w:rPr>
        <w:t xml:space="preserve"> S</w:t>
      </w:r>
      <w:r w:rsidRPr="00D10F23">
        <w:rPr>
          <w:rFonts w:ascii="Times New Roman" w:hAnsi="Times New Roman" w:cs="Times New Roman"/>
          <w:sz w:val="24"/>
          <w:szCs w:val="24"/>
        </w:rPr>
        <w:t>ecurity</w:t>
      </w:r>
      <w:r w:rsidRPr="00D10F23">
        <w:rPr>
          <w:rFonts w:ascii="Times New Roman" w:hAnsi="Times New Roman" w:cs="Times New Roman"/>
          <w:color w:val="000000"/>
          <w:sz w:val="24"/>
          <w:szCs w:val="24"/>
        </w:rPr>
        <w:t xml:space="preserve"> P</w:t>
      </w:r>
      <w:r w:rsidRPr="00D10F23">
        <w:rPr>
          <w:rFonts w:ascii="Times New Roman" w:hAnsi="Times New Roman" w:cs="Times New Roman"/>
          <w:sz w:val="24"/>
          <w:szCs w:val="24"/>
        </w:rPr>
        <w:t>rogram</w:t>
      </w:r>
    </w:p>
    <w:p w14:paraId="655DD9A2" w14:textId="77777777" w:rsidR="002E5E46" w:rsidRPr="00D10F23" w:rsidRDefault="002E5E46" w:rsidP="002E5E46">
      <w:pPr>
        <w:spacing w:after="0"/>
        <w:rPr>
          <w:rFonts w:ascii="Times New Roman" w:hAnsi="Times New Roman" w:cs="Times New Roman"/>
          <w:iCs/>
          <w:sz w:val="24"/>
          <w:szCs w:val="24"/>
          <w:lang w:val="en"/>
        </w:rPr>
      </w:pPr>
      <w:r w:rsidRPr="00D10F23">
        <w:rPr>
          <w:rFonts w:ascii="Times New Roman" w:hAnsi="Times New Roman" w:cs="Times New Roman"/>
          <w:sz w:val="24"/>
          <w:szCs w:val="24"/>
        </w:rPr>
        <w:t xml:space="preserve">(7) </w:t>
      </w:r>
      <w:r w:rsidRPr="00D10F23">
        <w:rPr>
          <w:rFonts w:ascii="Times New Roman" w:hAnsi="Times New Roman" w:cs="Times New Roman"/>
          <w:sz w:val="24"/>
          <w:szCs w:val="24"/>
          <w:lang w:val="en"/>
        </w:rPr>
        <w:t>DHS Information Security Performance Plan (current fiscal year)</w:t>
      </w:r>
    </w:p>
    <w:p w14:paraId="5C7309B2" w14:textId="77777777" w:rsidR="002E5E46" w:rsidRPr="00D10F23" w:rsidRDefault="002E5E46" w:rsidP="002E5E46">
      <w:pPr>
        <w:spacing w:after="0"/>
        <w:rPr>
          <w:rFonts w:ascii="Times New Roman" w:hAnsi="Times New Roman" w:cs="Times New Roman"/>
          <w:sz w:val="24"/>
          <w:szCs w:val="24"/>
          <w:lang w:val="en"/>
        </w:rPr>
      </w:pPr>
      <w:r w:rsidRPr="00D10F23">
        <w:rPr>
          <w:rFonts w:ascii="Times New Roman" w:hAnsi="Times New Roman" w:cs="Times New Roman"/>
          <w:iCs/>
          <w:sz w:val="24"/>
          <w:szCs w:val="24"/>
          <w:lang w:val="en"/>
        </w:rPr>
        <w:t xml:space="preserve">(8) </w:t>
      </w:r>
      <w:r w:rsidRPr="00D10F23">
        <w:rPr>
          <w:rFonts w:ascii="Times New Roman" w:hAnsi="Times New Roman" w:cs="Times New Roman"/>
          <w:sz w:val="24"/>
          <w:szCs w:val="24"/>
          <w:lang w:val="en"/>
        </w:rPr>
        <w:t xml:space="preserve">DHS Privacy Incident Handling Guidance </w:t>
      </w:r>
    </w:p>
    <w:p w14:paraId="4447D671" w14:textId="77777777" w:rsidR="002E5E46" w:rsidRPr="00D10F23" w:rsidRDefault="002E5E46" w:rsidP="002E5E46">
      <w:pPr>
        <w:spacing w:after="0"/>
        <w:rPr>
          <w:rFonts w:ascii="Times New Roman" w:hAnsi="Times New Roman" w:cs="Times New Roman"/>
          <w:iCs/>
          <w:sz w:val="24"/>
          <w:szCs w:val="24"/>
          <w:lang w:val="en"/>
        </w:rPr>
      </w:pPr>
      <w:r w:rsidRPr="00D10F23">
        <w:rPr>
          <w:rFonts w:ascii="Times New Roman" w:hAnsi="Times New Roman" w:cs="Times New Roman"/>
          <w:sz w:val="24"/>
          <w:szCs w:val="24"/>
        </w:rPr>
        <w:t xml:space="preserve">(9) </w:t>
      </w:r>
      <w:r w:rsidRPr="00D10F23">
        <w:rPr>
          <w:rFonts w:ascii="Times New Roman" w:hAnsi="Times New Roman" w:cs="Times New Roman"/>
          <w:sz w:val="24"/>
          <w:szCs w:val="24"/>
          <w:lang w:val="en"/>
        </w:rPr>
        <w:t xml:space="preserve">Federal Information Processing Standard (FIPS) 140-2 </w:t>
      </w:r>
      <w:r w:rsidRPr="00D10F23">
        <w:rPr>
          <w:rFonts w:ascii="Times New Roman" w:hAnsi="Times New Roman" w:cs="Times New Roman"/>
          <w:iCs/>
          <w:sz w:val="24"/>
          <w:szCs w:val="24"/>
          <w:lang w:val="en"/>
        </w:rPr>
        <w:t xml:space="preserve">Security Requirements for Cryptographic Modules </w:t>
      </w:r>
      <w:r w:rsidRPr="00D10F23">
        <w:rPr>
          <w:rFonts w:ascii="Times New Roman" w:hAnsi="Times New Roman" w:cs="Times New Roman"/>
          <w:sz w:val="24"/>
          <w:szCs w:val="24"/>
          <w:lang w:val="en"/>
        </w:rPr>
        <w:t xml:space="preserve">accessible at </w:t>
      </w:r>
      <w:r w:rsidRPr="00D10F23">
        <w:rPr>
          <w:rFonts w:ascii="Times New Roman" w:hAnsi="Times New Roman" w:cs="Times New Roman"/>
          <w:sz w:val="24"/>
          <w:szCs w:val="24"/>
          <w:u w:val="single"/>
        </w:rPr>
        <w:t>http://csrc.nist.gov/groups/STM/cmvp/standards.html</w:t>
      </w:r>
    </w:p>
    <w:p w14:paraId="12FA92A8" w14:textId="77777777" w:rsidR="002E5E46" w:rsidRPr="00D10F23" w:rsidRDefault="002E5E46" w:rsidP="002E5E46">
      <w:pPr>
        <w:spacing w:after="0"/>
        <w:rPr>
          <w:rFonts w:ascii="Times New Roman" w:hAnsi="Times New Roman" w:cs="Times New Roman"/>
          <w:sz w:val="24"/>
          <w:szCs w:val="24"/>
          <w:lang w:val="en"/>
        </w:rPr>
      </w:pPr>
      <w:r w:rsidRPr="00D10F23">
        <w:rPr>
          <w:rFonts w:ascii="Times New Roman" w:hAnsi="Times New Roman" w:cs="Times New Roman"/>
          <w:sz w:val="24"/>
          <w:szCs w:val="24"/>
        </w:rPr>
        <w:t xml:space="preserve">(10) National Institute of Standards and Technology (NIST) Special Publication 800-53 Security and Privacy Controls for Federal Information Systems and Organizations </w:t>
      </w:r>
      <w:r w:rsidRPr="00D10F23">
        <w:rPr>
          <w:rFonts w:ascii="Times New Roman" w:hAnsi="Times New Roman" w:cs="Times New Roman"/>
          <w:sz w:val="24"/>
          <w:szCs w:val="24"/>
          <w:lang w:val="en"/>
        </w:rPr>
        <w:t xml:space="preserve">accessible at </w:t>
      </w:r>
      <w:hyperlink r:id="rId251" w:history="1">
        <w:r w:rsidRPr="00D10F23">
          <w:rPr>
            <w:rFonts w:ascii="Times New Roman" w:hAnsi="Times New Roman" w:cs="Times New Roman"/>
            <w:sz w:val="24"/>
            <w:szCs w:val="24"/>
            <w:u w:val="single"/>
            <w:lang w:val="en"/>
          </w:rPr>
          <w:t>http://csrc.nist.gov/publications/PubsSPs.html</w:t>
        </w:r>
      </w:hyperlink>
    </w:p>
    <w:p w14:paraId="31D8F632" w14:textId="77777777" w:rsidR="002E5E46" w:rsidRPr="00D10F23" w:rsidRDefault="002E5E46" w:rsidP="002E5E46">
      <w:pPr>
        <w:spacing w:after="0"/>
        <w:contextualSpacing/>
        <w:rPr>
          <w:rFonts w:ascii="Times New Roman" w:hAnsi="Times New Roman" w:cs="Times New Roman"/>
          <w:sz w:val="24"/>
          <w:szCs w:val="24"/>
          <w:lang w:val="en"/>
        </w:rPr>
      </w:pPr>
      <w:r w:rsidRPr="00D10F23">
        <w:rPr>
          <w:rFonts w:ascii="Times New Roman" w:hAnsi="Times New Roman" w:cs="Times New Roman"/>
          <w:sz w:val="24"/>
          <w:szCs w:val="24"/>
          <w:lang w:val="en"/>
        </w:rPr>
        <w:t xml:space="preserve">(11) NIST Special Publication 800-88 Guidelines for Media Sanitization accessible at </w:t>
      </w:r>
      <w:r w:rsidRPr="00D10F23">
        <w:rPr>
          <w:rFonts w:ascii="Times New Roman" w:hAnsi="Times New Roman" w:cs="Times New Roman"/>
          <w:sz w:val="24"/>
          <w:szCs w:val="24"/>
          <w:u w:val="single"/>
        </w:rPr>
        <w:t>http://csrc.nist.gov/publications/PubsSPs.html</w:t>
      </w:r>
    </w:p>
    <w:p w14:paraId="6B69BAB9" w14:textId="77777777" w:rsidR="002E5E46" w:rsidRPr="00D10F23" w:rsidRDefault="002E5E46" w:rsidP="002E5E46">
      <w:pPr>
        <w:contextualSpacing/>
        <w:rPr>
          <w:rFonts w:ascii="Times New Roman" w:hAnsi="Times New Roman" w:cs="Times New Roman"/>
          <w:sz w:val="24"/>
          <w:szCs w:val="24"/>
          <w:lang w:val="en"/>
        </w:rPr>
      </w:pPr>
    </w:p>
    <w:p w14:paraId="522D2DE3" w14:textId="77777777" w:rsidR="002E5E46" w:rsidRPr="00D10F23" w:rsidRDefault="002E5E46" w:rsidP="002E5E46">
      <w:pPr>
        <w:contextualSpacing/>
        <w:rPr>
          <w:rFonts w:ascii="Times New Roman" w:hAnsi="Times New Roman" w:cs="Times New Roman"/>
          <w:sz w:val="24"/>
          <w:szCs w:val="24"/>
          <w:lang w:val="en"/>
        </w:rPr>
      </w:pPr>
      <w:r w:rsidRPr="00D10F23">
        <w:rPr>
          <w:rFonts w:ascii="Times New Roman" w:hAnsi="Times New Roman" w:cs="Times New Roman"/>
          <w:sz w:val="24"/>
          <w:szCs w:val="24"/>
          <w:lang w:val="en"/>
        </w:rPr>
        <w:t xml:space="preserve">(d) </w:t>
      </w:r>
      <w:r w:rsidRPr="00D10F23">
        <w:rPr>
          <w:rFonts w:ascii="Times New Roman" w:hAnsi="Times New Roman" w:cs="Times New Roman"/>
          <w:i/>
          <w:sz w:val="24"/>
          <w:szCs w:val="24"/>
          <w:lang w:val="en"/>
        </w:rPr>
        <w:t>Handling of Sensitive Information.</w:t>
      </w:r>
      <w:r w:rsidRPr="00D10F23">
        <w:rPr>
          <w:rFonts w:ascii="Times New Roman" w:hAnsi="Times New Roman" w:cs="Times New Roman"/>
          <w:sz w:val="24"/>
          <w:szCs w:val="24"/>
          <w:lang w:val="en"/>
        </w:rPr>
        <w:t xml:space="preserve">  Contractor compliance with this clause, as well as the policies and procedures described below, is required.  </w:t>
      </w:r>
    </w:p>
    <w:p w14:paraId="2A463FD9" w14:textId="77777777" w:rsidR="002E5E46" w:rsidRPr="00D10F23" w:rsidRDefault="002E5E46" w:rsidP="002E5E46">
      <w:pPr>
        <w:contextualSpacing/>
        <w:rPr>
          <w:rFonts w:ascii="Times New Roman" w:hAnsi="Times New Roman" w:cs="Times New Roman"/>
          <w:sz w:val="24"/>
          <w:szCs w:val="24"/>
          <w:lang w:val="en"/>
        </w:rPr>
      </w:pPr>
    </w:p>
    <w:p w14:paraId="640C2E43" w14:textId="77777777" w:rsidR="002E5E46" w:rsidRPr="003C4596" w:rsidRDefault="002E5E46" w:rsidP="002E5E46">
      <w:pPr>
        <w:contextualSpacing/>
        <w:rPr>
          <w:rFonts w:ascii="Times New Roman" w:hAnsi="Times New Roman" w:cs="Times New Roman"/>
          <w:sz w:val="24"/>
          <w:szCs w:val="24"/>
        </w:rPr>
      </w:pPr>
      <w:r w:rsidRPr="00D10F23">
        <w:rPr>
          <w:rFonts w:ascii="Times New Roman" w:hAnsi="Times New Roman" w:cs="Times New Roman"/>
          <w:sz w:val="24"/>
          <w:szCs w:val="24"/>
          <w:lang w:val="en"/>
        </w:rPr>
        <w:t xml:space="preserve">(1) </w:t>
      </w:r>
      <w:r w:rsidRPr="00D10F23">
        <w:rPr>
          <w:rFonts w:ascii="Times New Roman" w:hAnsi="Times New Roman" w:cs="Times New Roman"/>
          <w:color w:val="000000"/>
          <w:sz w:val="24"/>
          <w:szCs w:val="24"/>
        </w:rPr>
        <w:t>Department of Homeland Security (DHS)</w:t>
      </w:r>
      <w:r w:rsidRPr="00D10F23">
        <w:rPr>
          <w:rFonts w:ascii="Times New Roman" w:hAnsi="Times New Roman" w:cs="Times New Roman"/>
          <w:sz w:val="24"/>
          <w:szCs w:val="24"/>
          <w:lang w:val="en"/>
        </w:rPr>
        <w:t xml:space="preserve"> policies and procedures on Contractor personnel security requirements are set forth in various Management Directives (MDs), Directives, and Instructions.  </w:t>
      </w:r>
      <w:r w:rsidRPr="00D10F23">
        <w:rPr>
          <w:rFonts w:ascii="Times New Roman" w:hAnsi="Times New Roman" w:cs="Times New Roman"/>
          <w:i/>
          <w:sz w:val="24"/>
          <w:szCs w:val="24"/>
          <w:lang w:val="en"/>
        </w:rPr>
        <w:t>MD</w:t>
      </w:r>
      <w:r w:rsidRPr="00D10F23">
        <w:rPr>
          <w:rFonts w:ascii="Times New Roman" w:hAnsi="Times New Roman" w:cs="Times New Roman"/>
          <w:sz w:val="24"/>
          <w:szCs w:val="24"/>
          <w:lang w:val="en"/>
        </w:rPr>
        <w:t xml:space="preserve"> </w:t>
      </w:r>
      <w:r w:rsidRPr="00D10F23">
        <w:rPr>
          <w:rFonts w:ascii="Times New Roman" w:hAnsi="Times New Roman" w:cs="Times New Roman"/>
          <w:i/>
          <w:sz w:val="24"/>
          <w:szCs w:val="24"/>
          <w:lang w:val="en"/>
        </w:rPr>
        <w:t>11042.1, Safeguarding Sensitive But Unclassified (For Official Use Only) Information</w:t>
      </w:r>
      <w:r w:rsidRPr="00D10F23">
        <w:rPr>
          <w:rFonts w:ascii="Times New Roman" w:hAnsi="Times New Roman" w:cs="Times New Roman"/>
          <w:sz w:val="24"/>
          <w:szCs w:val="24"/>
          <w:lang w:val="en"/>
        </w:rPr>
        <w:t xml:space="preserve"> describes how Contractors must handle sensitive but unclassified information.  </w:t>
      </w:r>
      <w:r w:rsidRPr="00D10F23">
        <w:rPr>
          <w:rFonts w:ascii="Times New Roman" w:hAnsi="Times New Roman" w:cs="Times New Roman"/>
          <w:sz w:val="24"/>
          <w:szCs w:val="24"/>
        </w:rPr>
        <w:t xml:space="preserve">DHS uses the term “FOR OFFICIAL USE ONLY” to identify sensitive but unclassified information that is not otherwise categorized by statute or regulation.  Examples of sensitive information that are categorized by statute or regulation are PCII, SSI, etc.  </w:t>
      </w:r>
      <w:r w:rsidRPr="00D10F23">
        <w:rPr>
          <w:rFonts w:ascii="Times New Roman" w:hAnsi="Times New Roman" w:cs="Times New Roman"/>
          <w:sz w:val="24"/>
          <w:szCs w:val="24"/>
          <w:lang w:val="en"/>
        </w:rPr>
        <w:t xml:space="preserve">The </w:t>
      </w:r>
      <w:r w:rsidRPr="00D10F23">
        <w:rPr>
          <w:rFonts w:ascii="Times New Roman" w:hAnsi="Times New Roman" w:cs="Times New Roman"/>
          <w:i/>
          <w:sz w:val="24"/>
          <w:szCs w:val="24"/>
          <w:lang w:val="en"/>
        </w:rPr>
        <w:t xml:space="preserve">DHS Sensitive Systems Policy </w:t>
      </w:r>
      <w:r w:rsidRPr="003C4596">
        <w:rPr>
          <w:rFonts w:ascii="Times New Roman" w:hAnsi="Times New Roman" w:cs="Times New Roman"/>
          <w:i/>
          <w:sz w:val="24"/>
          <w:szCs w:val="24"/>
          <w:lang w:val="en"/>
        </w:rPr>
        <w:t>Directive 4300A</w:t>
      </w:r>
      <w:r w:rsidRPr="003C4596">
        <w:rPr>
          <w:rFonts w:ascii="Times New Roman" w:hAnsi="Times New Roman" w:cs="Times New Roman"/>
          <w:sz w:val="24"/>
          <w:szCs w:val="24"/>
          <w:lang w:val="en"/>
        </w:rPr>
        <w:t xml:space="preserve"> and the </w:t>
      </w:r>
      <w:r w:rsidRPr="003C4596">
        <w:rPr>
          <w:rFonts w:ascii="Times New Roman" w:hAnsi="Times New Roman" w:cs="Times New Roman"/>
          <w:i/>
          <w:sz w:val="24"/>
          <w:szCs w:val="24"/>
          <w:lang w:val="en"/>
        </w:rPr>
        <w:t>DHS 4300A Sensitive Systems Handbook</w:t>
      </w:r>
      <w:r w:rsidRPr="003C4596">
        <w:rPr>
          <w:rFonts w:ascii="Times New Roman" w:hAnsi="Times New Roman" w:cs="Times New Roman"/>
          <w:sz w:val="24"/>
          <w:szCs w:val="24"/>
          <w:lang w:val="en"/>
        </w:rPr>
        <w:t xml:space="preserve"> provide the policies and procedures on security for Information Technology (IT) resources.  The </w:t>
      </w:r>
      <w:r w:rsidRPr="003C4596">
        <w:rPr>
          <w:rFonts w:ascii="Times New Roman" w:hAnsi="Times New Roman" w:cs="Times New Roman"/>
          <w:i/>
          <w:sz w:val="24"/>
          <w:szCs w:val="24"/>
          <w:lang w:val="en"/>
        </w:rPr>
        <w:t>DHS Handbook for Safeguarding Sensitive Personally Identifiable Information</w:t>
      </w:r>
      <w:r w:rsidRPr="003C4596">
        <w:rPr>
          <w:rFonts w:ascii="Times New Roman" w:hAnsi="Times New Roman" w:cs="Times New Roman"/>
          <w:sz w:val="24"/>
          <w:szCs w:val="24"/>
          <w:lang w:val="en"/>
        </w:rPr>
        <w:t xml:space="preserve"> provides guidelines to help safeguard SPII in both paper and electronic form.  </w:t>
      </w:r>
      <w:r w:rsidRPr="003C4596">
        <w:rPr>
          <w:rFonts w:ascii="Times New Roman" w:hAnsi="Times New Roman" w:cs="Times New Roman"/>
          <w:i/>
          <w:sz w:val="24"/>
          <w:szCs w:val="24"/>
          <w:lang w:val="en"/>
        </w:rPr>
        <w:t>DHS Instruction Handbook</w:t>
      </w:r>
      <w:r w:rsidRPr="003C4596">
        <w:rPr>
          <w:rFonts w:ascii="Times New Roman" w:hAnsi="Times New Roman" w:cs="Times New Roman"/>
          <w:sz w:val="24"/>
          <w:szCs w:val="24"/>
          <w:lang w:val="en"/>
        </w:rPr>
        <w:t xml:space="preserve"> </w:t>
      </w:r>
      <w:r w:rsidRPr="003C4596">
        <w:rPr>
          <w:rFonts w:ascii="Times New Roman" w:hAnsi="Times New Roman" w:cs="Times New Roman"/>
          <w:i/>
          <w:sz w:val="24"/>
          <w:szCs w:val="24"/>
          <w:lang w:val="en"/>
        </w:rPr>
        <w:t xml:space="preserve">121-01-007 </w:t>
      </w:r>
      <w:r w:rsidRPr="003C4596">
        <w:rPr>
          <w:rFonts w:ascii="Times New Roman" w:hAnsi="Times New Roman" w:cs="Times New Roman"/>
          <w:i/>
          <w:sz w:val="24"/>
          <w:szCs w:val="24"/>
        </w:rPr>
        <w:t>Department of Homeland Security</w:t>
      </w:r>
      <w:r w:rsidRPr="003C4596">
        <w:rPr>
          <w:rFonts w:ascii="Times New Roman" w:hAnsi="Times New Roman" w:cs="Times New Roman"/>
          <w:i/>
          <w:color w:val="000000"/>
          <w:sz w:val="24"/>
          <w:szCs w:val="24"/>
        </w:rPr>
        <w:t xml:space="preserve"> P</w:t>
      </w:r>
      <w:r w:rsidRPr="003C4596">
        <w:rPr>
          <w:rFonts w:ascii="Times New Roman" w:hAnsi="Times New Roman" w:cs="Times New Roman"/>
          <w:i/>
          <w:sz w:val="24"/>
          <w:szCs w:val="24"/>
        </w:rPr>
        <w:t>ersonnel</w:t>
      </w:r>
      <w:r w:rsidRPr="003C4596">
        <w:rPr>
          <w:rFonts w:ascii="Times New Roman" w:hAnsi="Times New Roman" w:cs="Times New Roman"/>
          <w:i/>
          <w:color w:val="000000"/>
          <w:sz w:val="24"/>
          <w:szCs w:val="24"/>
        </w:rPr>
        <w:t xml:space="preserve"> S</w:t>
      </w:r>
      <w:r w:rsidRPr="003C4596">
        <w:rPr>
          <w:rFonts w:ascii="Times New Roman" w:hAnsi="Times New Roman" w:cs="Times New Roman"/>
          <w:i/>
          <w:sz w:val="24"/>
          <w:szCs w:val="24"/>
        </w:rPr>
        <w:t>uitability and</w:t>
      </w:r>
      <w:r w:rsidRPr="003C4596">
        <w:rPr>
          <w:rFonts w:ascii="Times New Roman" w:hAnsi="Times New Roman" w:cs="Times New Roman"/>
          <w:i/>
          <w:color w:val="000000"/>
          <w:sz w:val="24"/>
          <w:szCs w:val="24"/>
        </w:rPr>
        <w:t xml:space="preserve"> S</w:t>
      </w:r>
      <w:r w:rsidRPr="003C4596">
        <w:rPr>
          <w:rFonts w:ascii="Times New Roman" w:hAnsi="Times New Roman" w:cs="Times New Roman"/>
          <w:i/>
          <w:sz w:val="24"/>
          <w:szCs w:val="24"/>
        </w:rPr>
        <w:t>ecurity</w:t>
      </w:r>
      <w:r w:rsidRPr="003C4596">
        <w:rPr>
          <w:rFonts w:ascii="Times New Roman" w:hAnsi="Times New Roman" w:cs="Times New Roman"/>
          <w:i/>
          <w:color w:val="000000"/>
          <w:sz w:val="24"/>
          <w:szCs w:val="24"/>
        </w:rPr>
        <w:t xml:space="preserve"> P</w:t>
      </w:r>
      <w:r w:rsidRPr="003C4596">
        <w:rPr>
          <w:rFonts w:ascii="Times New Roman" w:hAnsi="Times New Roman" w:cs="Times New Roman"/>
          <w:i/>
          <w:sz w:val="24"/>
          <w:szCs w:val="24"/>
        </w:rPr>
        <w:t>rogram</w:t>
      </w:r>
      <w:r w:rsidRPr="003C4596">
        <w:rPr>
          <w:rFonts w:ascii="Times New Roman" w:hAnsi="Times New Roman" w:cs="Times New Roman"/>
          <w:sz w:val="24"/>
          <w:szCs w:val="24"/>
        </w:rPr>
        <w:t xml:space="preserve"> </w:t>
      </w:r>
      <w:r w:rsidRPr="003C4596">
        <w:rPr>
          <w:rFonts w:ascii="Times New Roman" w:hAnsi="Times New Roman" w:cs="Times New Roman"/>
          <w:color w:val="000000"/>
          <w:sz w:val="24"/>
          <w:szCs w:val="24"/>
        </w:rPr>
        <w:t xml:space="preserve">establishes procedures, program responsibilities, minimum standards, and reporting protocols for the DHS Personnel Suitability and Security Program.  </w:t>
      </w:r>
    </w:p>
    <w:p w14:paraId="4257B6A7" w14:textId="77777777" w:rsidR="002E5E46" w:rsidRPr="003C4596" w:rsidRDefault="002E5E46" w:rsidP="002E5E46">
      <w:pPr>
        <w:spacing w:after="0"/>
        <w:rPr>
          <w:rFonts w:ascii="Times New Roman" w:hAnsi="Times New Roman" w:cs="Times New Roman"/>
          <w:sz w:val="24"/>
          <w:szCs w:val="24"/>
        </w:rPr>
      </w:pPr>
    </w:p>
    <w:p w14:paraId="3A06F73D"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rPr>
        <w:t xml:space="preserve">(2) </w:t>
      </w:r>
      <w:r w:rsidRPr="003C4596">
        <w:rPr>
          <w:rFonts w:ascii="Times New Roman" w:hAnsi="Times New Roman" w:cs="Times New Roman"/>
          <w:sz w:val="24"/>
          <w:szCs w:val="24"/>
          <w:lang w:val="en"/>
        </w:rPr>
        <w:t>The Contractor shall not use or redistribute any sensitive information processed, stored, and/or transmitted by the Contractor except as specified in the contract.</w:t>
      </w:r>
    </w:p>
    <w:p w14:paraId="3847BF72" w14:textId="77777777" w:rsidR="002E5E46" w:rsidRPr="003C4596" w:rsidRDefault="002E5E46" w:rsidP="002E5E46">
      <w:pPr>
        <w:rPr>
          <w:rFonts w:ascii="Times New Roman" w:hAnsi="Times New Roman" w:cs="Times New Roman"/>
          <w:sz w:val="24"/>
          <w:szCs w:val="24"/>
        </w:rPr>
      </w:pPr>
      <w:r w:rsidRPr="003C4596">
        <w:rPr>
          <w:rFonts w:ascii="Times New Roman" w:hAnsi="Times New Roman" w:cs="Times New Roman"/>
          <w:sz w:val="24"/>
          <w:szCs w:val="24"/>
        </w:rPr>
        <w:t xml:space="preserve">(3) All Contractor employees with access to sensitive information shall execute </w:t>
      </w:r>
      <w:r w:rsidRPr="003C4596">
        <w:rPr>
          <w:rFonts w:ascii="Times New Roman" w:hAnsi="Times New Roman" w:cs="Times New Roman"/>
          <w:i/>
          <w:sz w:val="24"/>
          <w:szCs w:val="24"/>
        </w:rPr>
        <w:t>DHS Form 11000-6,</w:t>
      </w:r>
      <w:r w:rsidRPr="003C4596">
        <w:rPr>
          <w:rFonts w:ascii="Times New Roman" w:hAnsi="Times New Roman" w:cs="Times New Roman"/>
          <w:sz w:val="24"/>
          <w:szCs w:val="24"/>
        </w:rPr>
        <w:t xml:space="preserve"> </w:t>
      </w:r>
      <w:r w:rsidRPr="003C4596">
        <w:rPr>
          <w:rFonts w:ascii="Times New Roman" w:hAnsi="Times New Roman" w:cs="Times New Roman"/>
          <w:i/>
          <w:sz w:val="24"/>
          <w:szCs w:val="24"/>
        </w:rPr>
        <w:t>Department of Homeland Security Non-Disclosure Agreement (NDA),</w:t>
      </w:r>
      <w:r w:rsidRPr="003C4596">
        <w:rPr>
          <w:rFonts w:ascii="Times New Roman" w:hAnsi="Times New Roman" w:cs="Times New Roman"/>
          <w:sz w:val="24"/>
          <w:szCs w:val="24"/>
        </w:rPr>
        <w:t xml:space="preserve"> as a condition of access to such information.  The Contractor shall maintain signed copies of the NDA for all employees as a record of compliance.  The Contractor shall provide copies of the signed NDA to the Contracting Officer’s Representative (COR) no later than two (2) days after execution of the form. </w:t>
      </w:r>
    </w:p>
    <w:p w14:paraId="33883B8D" w14:textId="77777777" w:rsidR="002E5E46" w:rsidRPr="003C4596" w:rsidRDefault="002E5E46" w:rsidP="002E5E46">
      <w:pPr>
        <w:rPr>
          <w:rFonts w:ascii="Times New Roman" w:hAnsi="Times New Roman" w:cs="Times New Roman"/>
          <w:sz w:val="24"/>
          <w:szCs w:val="24"/>
        </w:rPr>
      </w:pPr>
      <w:r w:rsidRPr="003C4596">
        <w:rPr>
          <w:rFonts w:ascii="Times New Roman" w:hAnsi="Times New Roman" w:cs="Times New Roman"/>
          <w:sz w:val="24"/>
          <w:szCs w:val="24"/>
        </w:rPr>
        <w:t>(4) The Contractor’s invoicing, billing, and other recordkeeping systems maintained to support financial or other administrative functions shall not maintain SPII.  It is acceptable to maintain in these systems the names, titles and contact information for the COR or other Government personnel associated with the administration of the contract, as needed.</w:t>
      </w:r>
    </w:p>
    <w:p w14:paraId="0C616079"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(e) </w:t>
      </w:r>
      <w:r w:rsidRPr="003C4596">
        <w:rPr>
          <w:rFonts w:ascii="Times New Roman" w:hAnsi="Times New Roman" w:cs="Times New Roman"/>
          <w:i/>
          <w:iCs/>
          <w:sz w:val="24"/>
          <w:szCs w:val="24"/>
          <w:lang w:val="en"/>
        </w:rPr>
        <w:t>Authority to Operate</w:t>
      </w:r>
      <w:r w:rsidRPr="003C4596">
        <w:rPr>
          <w:rFonts w:ascii="Times New Roman" w:hAnsi="Times New Roman" w:cs="Times New Roman"/>
          <w:sz w:val="24"/>
          <w:szCs w:val="24"/>
          <w:lang w:val="en"/>
        </w:rPr>
        <w:t xml:space="preserve">.  The Contractor shall not input, store, process, output, and/or transmit sensitive information within a Contractor IT system without an Authority to Operate (ATO) signed by the Headquarters or Component CIO, or designee, in consultation with </w:t>
      </w:r>
      <w:r w:rsidRPr="003C4596">
        <w:rPr>
          <w:rFonts w:ascii="Times New Roman" w:hAnsi="Times New Roman" w:cs="Times New Roman"/>
          <w:bCs/>
          <w:sz w:val="24"/>
          <w:szCs w:val="24"/>
          <w:lang w:val="en"/>
        </w:rPr>
        <w:t xml:space="preserve">the Headquarters or Component Privacy Officer.  Unless otherwise specified in the ATO letter, the ATO is valid for three (3) years.  </w:t>
      </w:r>
      <w:r w:rsidRPr="003C4596">
        <w:rPr>
          <w:rFonts w:ascii="Times New Roman" w:hAnsi="Times New Roman" w:cs="Times New Roman"/>
          <w:sz w:val="24"/>
          <w:szCs w:val="24"/>
          <w:lang w:val="en"/>
        </w:rPr>
        <w:t xml:space="preserve">The Contractor shall adhere to current Government policies, procedures, and guidance for the Security Authorization (SA) process as defined below.  </w:t>
      </w:r>
    </w:p>
    <w:p w14:paraId="0EBECA0B" w14:textId="77777777" w:rsidR="002E5E46" w:rsidRPr="003C4596" w:rsidRDefault="002E5E46" w:rsidP="002E5E46">
      <w:pPr>
        <w:tabs>
          <w:tab w:val="left" w:pos="360"/>
        </w:tabs>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(1) Complete the Security Authorization process.  The SA process shall proceed according to the </w:t>
      </w:r>
      <w:r w:rsidRPr="003C4596">
        <w:rPr>
          <w:rFonts w:ascii="Times New Roman" w:hAnsi="Times New Roman" w:cs="Times New Roman"/>
          <w:i/>
          <w:sz w:val="24"/>
          <w:szCs w:val="24"/>
          <w:lang w:val="en"/>
        </w:rPr>
        <w:t xml:space="preserve">DHS Sensitive Systems Policy Directive 4300A </w:t>
      </w:r>
      <w:r w:rsidRPr="003C4596">
        <w:rPr>
          <w:rFonts w:ascii="Times New Roman" w:hAnsi="Times New Roman" w:cs="Times New Roman"/>
          <w:sz w:val="24"/>
          <w:szCs w:val="24"/>
          <w:lang w:val="en"/>
        </w:rPr>
        <w:t xml:space="preserve">(Version 11.0, April 30, 2014), or any successor publication, </w:t>
      </w:r>
      <w:r w:rsidRPr="003C4596">
        <w:rPr>
          <w:rFonts w:ascii="Times New Roman" w:hAnsi="Times New Roman" w:cs="Times New Roman"/>
          <w:i/>
          <w:sz w:val="24"/>
          <w:szCs w:val="24"/>
          <w:lang w:val="en"/>
        </w:rPr>
        <w:t>DHS 4300A Sensitive Systems Handbook</w:t>
      </w:r>
      <w:r w:rsidRPr="003C4596">
        <w:rPr>
          <w:rFonts w:ascii="Times New Roman" w:hAnsi="Times New Roman" w:cs="Times New Roman"/>
          <w:sz w:val="24"/>
          <w:szCs w:val="24"/>
          <w:lang w:val="en"/>
        </w:rPr>
        <w:t xml:space="preserve"> (Version 9.1, July 24, 2012), or any successor publication, and the </w:t>
      </w:r>
      <w:r w:rsidRPr="003C4596">
        <w:rPr>
          <w:rFonts w:ascii="Times New Roman" w:hAnsi="Times New Roman" w:cs="Times New Roman"/>
          <w:i/>
          <w:sz w:val="24"/>
          <w:szCs w:val="24"/>
          <w:lang w:val="en"/>
        </w:rPr>
        <w:t>Security Authorization Process Guide</w:t>
      </w:r>
      <w:r w:rsidRPr="003C4596">
        <w:rPr>
          <w:rFonts w:ascii="Times New Roman" w:hAnsi="Times New Roman" w:cs="Times New Roman"/>
          <w:sz w:val="24"/>
          <w:szCs w:val="24"/>
          <w:lang w:val="en"/>
        </w:rPr>
        <w:t xml:space="preserve"> including templates.  </w:t>
      </w:r>
    </w:p>
    <w:p w14:paraId="4859B16E" w14:textId="77777777" w:rsidR="002E5E46" w:rsidRPr="003C4596" w:rsidRDefault="002E5E46" w:rsidP="00D1408B">
      <w:pPr>
        <w:numPr>
          <w:ilvl w:val="0"/>
          <w:numId w:val="5"/>
        </w:numPr>
        <w:tabs>
          <w:tab w:val="left" w:pos="900"/>
        </w:tabs>
        <w:spacing w:after="0"/>
        <w:ind w:left="360" w:firstLine="0"/>
        <w:contextualSpacing/>
        <w:rPr>
          <w:rFonts w:ascii="Times New Roman" w:eastAsia="Calibri" w:hAnsi="Times New Roman" w:cs="Times New Roman"/>
          <w:sz w:val="24"/>
          <w:szCs w:val="24"/>
        </w:rPr>
      </w:pPr>
      <w:r w:rsidRPr="003C4596">
        <w:rPr>
          <w:rFonts w:ascii="Times New Roman" w:eastAsia="Calibri" w:hAnsi="Times New Roman" w:cs="Times New Roman"/>
          <w:sz w:val="24"/>
          <w:szCs w:val="24"/>
        </w:rPr>
        <w:t>Security Authorization Process Documentation.  SA</w:t>
      </w:r>
      <w:r w:rsidRPr="003C4596">
        <w:rPr>
          <w:rFonts w:ascii="Times New Roman" w:eastAsia="Calibri" w:hAnsi="Times New Roman" w:cs="Times New Roman"/>
          <w:spacing w:val="-1"/>
          <w:sz w:val="24"/>
          <w:szCs w:val="24"/>
        </w:rPr>
        <w:t xml:space="preserve"> </w:t>
      </w:r>
      <w:r w:rsidRPr="003C4596">
        <w:rPr>
          <w:rFonts w:ascii="Times New Roman" w:eastAsia="Calibri" w:hAnsi="Times New Roman" w:cs="Times New Roman"/>
          <w:sz w:val="24"/>
          <w:szCs w:val="24"/>
        </w:rPr>
        <w:t xml:space="preserve">documentation shall be </w:t>
      </w:r>
      <w:r w:rsidRPr="003C4596">
        <w:rPr>
          <w:rFonts w:ascii="Times New Roman" w:eastAsia="Calibri" w:hAnsi="Times New Roman" w:cs="Times New Roman"/>
          <w:spacing w:val="-1"/>
          <w:sz w:val="24"/>
          <w:szCs w:val="24"/>
        </w:rPr>
        <w:t>developed</w:t>
      </w:r>
      <w:r w:rsidRPr="003C4596">
        <w:rPr>
          <w:rFonts w:ascii="Times New Roman" w:eastAsia="Calibri" w:hAnsi="Times New Roman" w:cs="Times New Roman"/>
          <w:spacing w:val="1"/>
          <w:sz w:val="24"/>
          <w:szCs w:val="24"/>
        </w:rPr>
        <w:t xml:space="preserve"> using the Government provided Requirements Traceability Matrix </w:t>
      </w:r>
      <w:r w:rsidRPr="003C4596">
        <w:rPr>
          <w:rFonts w:ascii="Times New Roman" w:eastAsia="Calibri" w:hAnsi="Times New Roman" w:cs="Times New Roman"/>
          <w:sz w:val="24"/>
          <w:szCs w:val="24"/>
        </w:rPr>
        <w:t xml:space="preserve">and </w:t>
      </w:r>
      <w:r w:rsidRPr="003C4596">
        <w:rPr>
          <w:rFonts w:ascii="Times New Roman" w:eastAsia="Calibri" w:hAnsi="Times New Roman" w:cs="Times New Roman"/>
          <w:spacing w:val="-1"/>
          <w:sz w:val="24"/>
          <w:szCs w:val="24"/>
        </w:rPr>
        <w:t xml:space="preserve">Government </w:t>
      </w:r>
      <w:r w:rsidRPr="003C4596">
        <w:rPr>
          <w:rFonts w:ascii="Times New Roman" w:eastAsia="Calibri" w:hAnsi="Times New Roman" w:cs="Times New Roman"/>
          <w:sz w:val="24"/>
          <w:szCs w:val="24"/>
        </w:rPr>
        <w:t>security</w:t>
      </w:r>
      <w:r w:rsidRPr="003C4596">
        <w:rPr>
          <w:rFonts w:ascii="Times New Roman" w:eastAsia="Calibri" w:hAnsi="Times New Roman" w:cs="Times New Roman"/>
          <w:spacing w:val="29"/>
          <w:sz w:val="24"/>
          <w:szCs w:val="24"/>
        </w:rPr>
        <w:t xml:space="preserve"> </w:t>
      </w:r>
      <w:r w:rsidRPr="003C4596">
        <w:rPr>
          <w:rFonts w:ascii="Times New Roman" w:eastAsia="Calibri" w:hAnsi="Times New Roman" w:cs="Times New Roman"/>
          <w:spacing w:val="-1"/>
          <w:sz w:val="24"/>
          <w:szCs w:val="24"/>
        </w:rPr>
        <w:t>documentation</w:t>
      </w:r>
      <w:r w:rsidRPr="003C4596">
        <w:rPr>
          <w:rFonts w:ascii="Times New Roman" w:eastAsia="Calibri" w:hAnsi="Times New Roman" w:cs="Times New Roman"/>
          <w:sz w:val="24"/>
          <w:szCs w:val="24"/>
        </w:rPr>
        <w:t xml:space="preserve"> templates</w:t>
      </w:r>
      <w:r w:rsidRPr="003C4596">
        <w:rPr>
          <w:rFonts w:ascii="Times New Roman" w:eastAsia="Calibri" w:hAnsi="Times New Roman" w:cs="Times New Roman"/>
          <w:spacing w:val="-1"/>
          <w:sz w:val="24"/>
          <w:szCs w:val="24"/>
        </w:rPr>
        <w:t xml:space="preserve">.  SA documentation consists of the following:  Security Plan, Contingency Plan, Contingency Plan Test Results, Configuration Management Plan, Security Assessment Plan, Security Assessment Report, and Authorization to Operate Letter.  Additional documents that may be required include a Plan(s) of Action and Milestones and Interconnection Security Agreement(s).  During the development of SA documentation, </w:t>
      </w:r>
      <w:r w:rsidRPr="003C4596">
        <w:rPr>
          <w:rFonts w:ascii="Times New Roman" w:eastAsia="Calibri" w:hAnsi="Times New Roman" w:cs="Times New Roman"/>
          <w:sz w:val="24"/>
          <w:szCs w:val="24"/>
        </w:rPr>
        <w:t>the Contractor shall submit a signed SA package, validated by an independent third party, to the COR for acceptance by the Headquarters or Component CIO, or designee, at least thirty (30) days prior to the date of operation of the IT system. The Government is the final authority on the compliance of the SA package and may limit the number of resubmissions of a modified SA package.  Once the ATO has been accepted by the Headquarters or Component CIO, or designee, the Contracting Officer shall incorporate the ATO into the contract as a compliance document.  The Government’s acceptance of the ATO does not alleviate the Contractor’s responsibility to ensure the IT system controls are implemented and operating effectively.</w:t>
      </w:r>
    </w:p>
    <w:p w14:paraId="33F8B3F6" w14:textId="77777777" w:rsidR="002E5E46" w:rsidRPr="003C4596" w:rsidRDefault="002E5E46" w:rsidP="002E5E46">
      <w:pPr>
        <w:tabs>
          <w:tab w:val="left" w:pos="900"/>
        </w:tabs>
        <w:ind w:left="360"/>
        <w:rPr>
          <w:rFonts w:ascii="Times New Roman" w:hAnsi="Times New Roman" w:cs="Times New Roman"/>
          <w:sz w:val="24"/>
          <w:szCs w:val="24"/>
        </w:rPr>
      </w:pPr>
    </w:p>
    <w:p w14:paraId="671CA687" w14:textId="77777777" w:rsidR="002E5E46" w:rsidRPr="003C4596" w:rsidRDefault="002E5E46" w:rsidP="00D1408B">
      <w:pPr>
        <w:numPr>
          <w:ilvl w:val="0"/>
          <w:numId w:val="5"/>
        </w:numPr>
        <w:tabs>
          <w:tab w:val="left" w:pos="900"/>
        </w:tabs>
        <w:spacing w:after="0"/>
        <w:ind w:left="360" w:firstLine="0"/>
        <w:contextualSpacing/>
        <w:rPr>
          <w:rFonts w:ascii="Times New Roman" w:eastAsia="Calibri" w:hAnsi="Times New Roman" w:cs="Times New Roman"/>
          <w:sz w:val="24"/>
          <w:szCs w:val="24"/>
          <w:lang w:val="en"/>
        </w:rPr>
      </w:pPr>
      <w:r w:rsidRPr="003C4596">
        <w:rPr>
          <w:rFonts w:ascii="Times New Roman" w:hAnsi="Times New Roman" w:cs="Times New Roman"/>
          <w:spacing w:val="-1"/>
          <w:sz w:val="24"/>
          <w:szCs w:val="24"/>
        </w:rPr>
        <w:t>Independent Assessment</w:t>
      </w:r>
      <w:r w:rsidRPr="003C4596">
        <w:rPr>
          <w:rFonts w:ascii="Times New Roman" w:eastAsia="Calibri" w:hAnsi="Times New Roman" w:cs="Times New Roman"/>
          <w:spacing w:val="-1"/>
          <w:sz w:val="24"/>
          <w:szCs w:val="24"/>
        </w:rPr>
        <w:t xml:space="preserve">.  Contractors shall have </w:t>
      </w:r>
      <w:r w:rsidRPr="003C4596">
        <w:rPr>
          <w:rFonts w:ascii="Times New Roman" w:eastAsia="Calibri" w:hAnsi="Times New Roman" w:cs="Times New Roman"/>
          <w:sz w:val="24"/>
          <w:szCs w:val="24"/>
        </w:rPr>
        <w:t xml:space="preserve">an independent third party validate the security and privacy controls in place for the system(s).  The independent third party shall review and analyze the SA package, and report on technical, operational, and management level deficiencies as outlined in </w:t>
      </w:r>
      <w:r w:rsidRPr="003C4596">
        <w:rPr>
          <w:rFonts w:ascii="Times New Roman" w:eastAsia="Calibri" w:hAnsi="Times New Roman" w:cs="Times New Roman"/>
          <w:i/>
          <w:sz w:val="24"/>
          <w:szCs w:val="24"/>
        </w:rPr>
        <w:t>NIST Special Publication 800-53 Security and Privacy Controls for Federal Information Systems and Organizations</w:t>
      </w:r>
      <w:r w:rsidRPr="003C4596">
        <w:rPr>
          <w:rFonts w:ascii="Times New Roman" w:eastAsia="Calibri" w:hAnsi="Times New Roman" w:cs="Times New Roman"/>
          <w:sz w:val="24"/>
          <w:szCs w:val="24"/>
        </w:rPr>
        <w:t>.  The Contractor shall address all deficiencies before submitting the SA package to the Government for acceptance.</w:t>
      </w:r>
    </w:p>
    <w:p w14:paraId="512D71CB" w14:textId="77777777" w:rsidR="002E5E46" w:rsidRPr="003C4596" w:rsidRDefault="002E5E46" w:rsidP="002E5E46">
      <w:pPr>
        <w:tabs>
          <w:tab w:val="left" w:pos="810"/>
          <w:tab w:val="left" w:pos="900"/>
        </w:tabs>
        <w:rPr>
          <w:rFonts w:ascii="Times New Roman" w:hAnsi="Times New Roman" w:cs="Times New Roman"/>
          <w:sz w:val="24"/>
          <w:szCs w:val="24"/>
          <w:lang w:val="en"/>
        </w:rPr>
      </w:pPr>
    </w:p>
    <w:p w14:paraId="57735009" w14:textId="77777777" w:rsidR="002E5E46" w:rsidRPr="003C4596" w:rsidRDefault="002E5E46" w:rsidP="00D1408B">
      <w:pPr>
        <w:numPr>
          <w:ilvl w:val="0"/>
          <w:numId w:val="5"/>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Support the completion of the Privacy Threshold Analysis (PTA) as needed.  As part of the SA process, the Contractor may be required to support the Government in the completion of the PTA.  The requirement to complete a PTA is triggered by the creation, use, modification, upgrade, or disposition of a Contractor IT system that will store, maintain and use PII, and must be renewed at least every three (3) years.  Upon review of the PTA, the DHS Privacy Office determines whether a Privacy Impact Assessment (PIA) and/or Privacy Act System of Records Notice (SORN), or modifications thereto, are required.  The Contractor shall provide all support necessary to assist the Department in completing the PIA in a timely manner and shall ensure that project management plans and schedules include time for the completion of the PTA, PIA, and SORN (to the extent required) as milestones.  </w:t>
      </w:r>
      <w:r w:rsidRPr="003C4596">
        <w:rPr>
          <w:rFonts w:ascii="Times New Roman" w:eastAsia="Calibri" w:hAnsi="Times New Roman" w:cs="Times New Roman"/>
          <w:sz w:val="24"/>
          <w:szCs w:val="24"/>
          <w:lang w:val="en"/>
        </w:rPr>
        <w:t xml:space="preserve">Support in this context includes responding timely to requests for information from the Government about the use, access, storage, and maintenance of PII on the Contractor’s system, and providing timely review of relevant compliance documents for factual accuracy.  </w:t>
      </w:r>
      <w:r w:rsidRPr="003C4596">
        <w:rPr>
          <w:rFonts w:ascii="Times New Roman" w:hAnsi="Times New Roman" w:cs="Times New Roman"/>
          <w:sz w:val="24"/>
          <w:szCs w:val="24"/>
          <w:lang w:val="en"/>
        </w:rPr>
        <w:t>Information on the DHS privacy compliance process, including PTAs, PIAs, and SORNs, is accessible at http://www.dhs.gov/privacy-compliance.</w:t>
      </w:r>
    </w:p>
    <w:p w14:paraId="7DD25A8F" w14:textId="77777777" w:rsidR="002E5E46" w:rsidRPr="003C4596" w:rsidRDefault="002E5E46" w:rsidP="002E5E46">
      <w:pPr>
        <w:spacing w:after="0"/>
        <w:rPr>
          <w:rFonts w:ascii="Times New Roman" w:hAnsi="Times New Roman" w:cs="Times New Roman"/>
          <w:sz w:val="24"/>
          <w:szCs w:val="24"/>
          <w:lang w:val="en"/>
        </w:rPr>
      </w:pPr>
    </w:p>
    <w:p w14:paraId="09E9125E" w14:textId="77777777" w:rsidR="002E5E46" w:rsidRPr="003C4596" w:rsidRDefault="002E5E46" w:rsidP="002E5E46">
      <w:pPr>
        <w:tabs>
          <w:tab w:val="left" w:pos="360"/>
        </w:tabs>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(2) </w:t>
      </w:r>
      <w:r w:rsidRPr="003C4596">
        <w:rPr>
          <w:rFonts w:ascii="Times New Roman" w:hAnsi="Times New Roman" w:cs="Times New Roman"/>
          <w:i/>
          <w:sz w:val="24"/>
          <w:szCs w:val="24"/>
          <w:lang w:val="en"/>
        </w:rPr>
        <w:t>Renewal of ATO.</w:t>
      </w:r>
      <w:r w:rsidRPr="003C4596">
        <w:rPr>
          <w:rFonts w:ascii="Times New Roman" w:hAnsi="Times New Roman" w:cs="Times New Roman"/>
          <w:sz w:val="24"/>
          <w:szCs w:val="24"/>
          <w:lang w:val="en"/>
        </w:rPr>
        <w:t xml:space="preserve">  Unless otherwise specified in the ATO letter, the ATO shall be renewed every three (3) years.  </w:t>
      </w:r>
      <w:r w:rsidRPr="003C4596">
        <w:rPr>
          <w:rFonts w:ascii="Times New Roman" w:eastAsia="Calibri" w:hAnsi="Times New Roman" w:cs="Times New Roman"/>
          <w:sz w:val="24"/>
          <w:szCs w:val="24"/>
        </w:rPr>
        <w:t xml:space="preserve">The Contractor is required to update its SA package as part of the ATO renewal process.  The Contractor shall update its SA package by one of the following methods: (1) Updating the SA documentation in the DHS automated information assurance tool for acceptance by the Headquarters or Component CIO, or designee, at least 90 days before the ATO expiration date for review and verification of security controls; or (2) Submitting an updated SA package directly to the COR for approval by the Headquarters or Component CIO, or designee, at least 90 days before the ATO expiration date for review and verification of security controls.  The </w:t>
      </w:r>
      <w:proofErr w:type="gramStart"/>
      <w:r w:rsidRPr="003C4596">
        <w:rPr>
          <w:rFonts w:ascii="Times New Roman" w:eastAsia="Calibri" w:hAnsi="Times New Roman" w:cs="Times New Roman"/>
          <w:sz w:val="24"/>
          <w:szCs w:val="24"/>
        </w:rPr>
        <w:t>90 day</w:t>
      </w:r>
      <w:proofErr w:type="gramEnd"/>
      <w:r w:rsidRPr="003C4596">
        <w:rPr>
          <w:rFonts w:ascii="Times New Roman" w:eastAsia="Calibri" w:hAnsi="Times New Roman" w:cs="Times New Roman"/>
          <w:sz w:val="24"/>
          <w:szCs w:val="24"/>
        </w:rPr>
        <w:t xml:space="preserve"> review process is independent of the system production date and therefore it is important that the Contractor build the review into project schedules.  The reviews may include onsite visits that involve physical or logical inspection of the Contractor environment to ensure controls are in place.  </w:t>
      </w:r>
    </w:p>
    <w:p w14:paraId="4D7261B6" w14:textId="77777777" w:rsidR="002E5E46" w:rsidRPr="003C4596" w:rsidRDefault="002E5E46" w:rsidP="002E5E46">
      <w:pPr>
        <w:tabs>
          <w:tab w:val="left" w:pos="360"/>
        </w:tabs>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(3) </w:t>
      </w:r>
      <w:r w:rsidRPr="003C4596">
        <w:rPr>
          <w:rFonts w:ascii="Times New Roman" w:hAnsi="Times New Roman" w:cs="Times New Roman"/>
          <w:i/>
          <w:sz w:val="24"/>
          <w:szCs w:val="24"/>
          <w:lang w:val="en"/>
        </w:rPr>
        <w:t>Security Review.</w:t>
      </w:r>
      <w:r w:rsidRPr="003C4596">
        <w:rPr>
          <w:rFonts w:ascii="Times New Roman" w:hAnsi="Times New Roman" w:cs="Times New Roman"/>
          <w:sz w:val="24"/>
          <w:szCs w:val="24"/>
          <w:lang w:val="en"/>
        </w:rPr>
        <w:t xml:space="preserve">  The Government may elect to conduct random periodic reviews to ensure that the security requirements contained in this contract are being implemented and enforced.  The Contractor shall afford DHS, the Office of the Inspector General, and other Government organizations access to the Contractor’s facilities, installations, operations, documentation, databases and personnel used in the performance of this contract.  The Contractor shall, through the Contracting Officer and COR, contact the Headquarters or Component CIO, or designee, to coordinate and participate in review and inspection activity by Government organizations external to the DHS.  Access shall be provided, to the extent necessary as determined by the Government, for the Government to carry out a program of inspection, investigation, and audit to safeguard against threats and hazards to the integrity, availability and confidentiality of Government data or the function of computer systems used in performance of this contract and to preserve evidence of computer crime.</w:t>
      </w:r>
    </w:p>
    <w:p w14:paraId="381B5A7C"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(4) </w:t>
      </w:r>
      <w:r w:rsidRPr="003C4596">
        <w:rPr>
          <w:rFonts w:ascii="Times New Roman" w:hAnsi="Times New Roman" w:cs="Times New Roman"/>
          <w:i/>
          <w:sz w:val="24"/>
          <w:szCs w:val="24"/>
          <w:lang w:val="en"/>
        </w:rPr>
        <w:t>Continuous Monitoring.</w:t>
      </w:r>
      <w:r w:rsidRPr="003C4596">
        <w:rPr>
          <w:rFonts w:ascii="Times New Roman" w:hAnsi="Times New Roman" w:cs="Times New Roman"/>
          <w:sz w:val="24"/>
          <w:szCs w:val="24"/>
          <w:lang w:val="en"/>
        </w:rPr>
        <w:t xml:space="preserve">  All Contractor-operated systems that input, store, process, output, and/or transmit sensitive information shall meet or exceed the continuous monitoring requirements identified in the </w:t>
      </w:r>
      <w:r w:rsidRPr="003C4596">
        <w:rPr>
          <w:rFonts w:ascii="Times New Roman" w:hAnsi="Times New Roman" w:cs="Times New Roman"/>
          <w:i/>
          <w:sz w:val="24"/>
          <w:szCs w:val="24"/>
          <w:lang w:val="en"/>
        </w:rPr>
        <w:t xml:space="preserve">Fiscal Year 2014 DHS Information Security Performance Plan, </w:t>
      </w:r>
      <w:r w:rsidRPr="003C4596">
        <w:rPr>
          <w:rFonts w:ascii="Times New Roman" w:hAnsi="Times New Roman" w:cs="Times New Roman"/>
          <w:sz w:val="24"/>
          <w:szCs w:val="24"/>
          <w:lang w:val="en"/>
        </w:rPr>
        <w:t xml:space="preserve">or successor publication. The plan is updated on an annual basis.  The Contractor shall also store monthly continuous monitoring data at its location for a period not less than one year from the date the data is created.  The data shall be encrypted in accordance with </w:t>
      </w:r>
      <w:r w:rsidRPr="003C4596">
        <w:rPr>
          <w:rFonts w:ascii="Times New Roman" w:hAnsi="Times New Roman" w:cs="Times New Roman"/>
          <w:i/>
          <w:sz w:val="24"/>
          <w:szCs w:val="24"/>
          <w:lang w:val="en"/>
        </w:rPr>
        <w:t>FIPS 140-2</w:t>
      </w:r>
      <w:r w:rsidRPr="003C4596">
        <w:rPr>
          <w:rFonts w:ascii="Times New Roman" w:hAnsi="Times New Roman" w:cs="Times New Roman"/>
          <w:sz w:val="24"/>
          <w:szCs w:val="24"/>
          <w:lang w:val="en"/>
        </w:rPr>
        <w:t xml:space="preserve"> </w:t>
      </w:r>
      <w:r w:rsidRPr="003C4596">
        <w:rPr>
          <w:rFonts w:ascii="Times New Roman" w:hAnsi="Times New Roman" w:cs="Times New Roman"/>
          <w:i/>
          <w:iCs/>
          <w:sz w:val="24"/>
          <w:szCs w:val="24"/>
          <w:lang w:val="en"/>
        </w:rPr>
        <w:t>Security Requirements for Cryptographic Modules</w:t>
      </w:r>
      <w:r w:rsidRPr="003C4596">
        <w:rPr>
          <w:rFonts w:ascii="Times New Roman" w:hAnsi="Times New Roman" w:cs="Times New Roman"/>
          <w:sz w:val="24"/>
          <w:szCs w:val="24"/>
          <w:lang w:val="en"/>
        </w:rPr>
        <w:t xml:space="preserve"> and shall not be stored on systems that are shared with other commercial or Government entities.  The Government may elect to perform continuous monitoring and IT security scanning of Contractor systems from Government tools and infrastructure.</w:t>
      </w:r>
    </w:p>
    <w:p w14:paraId="0C6B18F2"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(5) </w:t>
      </w:r>
      <w:r w:rsidRPr="003C4596">
        <w:rPr>
          <w:rFonts w:ascii="Times New Roman" w:hAnsi="Times New Roman" w:cs="Times New Roman"/>
          <w:i/>
          <w:sz w:val="24"/>
          <w:szCs w:val="24"/>
          <w:lang w:val="en"/>
        </w:rPr>
        <w:t>Revocation of ATO.</w:t>
      </w:r>
      <w:r w:rsidRPr="003C4596">
        <w:rPr>
          <w:rFonts w:ascii="Times New Roman" w:hAnsi="Times New Roman" w:cs="Times New Roman"/>
          <w:sz w:val="24"/>
          <w:szCs w:val="24"/>
          <w:lang w:val="en"/>
        </w:rPr>
        <w:t>  In the event of a sensitive information incident, the Government may suspend or revoke an existing ATO (either in part or in whole).  If an ATO is suspended or revoked in accordance with this provision, the Contracting Officer may direct the Contractor to take additional security measures to secure sensitive information.  These measures may include restricting access to sensitive information on the Contractor IT system</w:t>
      </w:r>
      <w:r w:rsidRPr="003C4596">
        <w:rPr>
          <w:rFonts w:ascii="Times New Roman" w:hAnsi="Times New Roman" w:cs="Times New Roman"/>
          <w:sz w:val="24"/>
          <w:szCs w:val="24"/>
        </w:rPr>
        <w:t xml:space="preserve"> </w:t>
      </w:r>
      <w:r w:rsidRPr="003C4596">
        <w:rPr>
          <w:rFonts w:ascii="Times New Roman" w:hAnsi="Times New Roman" w:cs="Times New Roman"/>
          <w:sz w:val="24"/>
          <w:szCs w:val="24"/>
          <w:lang w:val="en"/>
        </w:rPr>
        <w:t>under this contract.  Restricting access may include disconnecting the system processing, storing, or transmitting the sensitive information from the Internet or other networks or applying additional security controls.</w:t>
      </w:r>
    </w:p>
    <w:p w14:paraId="03A8C3D9"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(6) </w:t>
      </w:r>
      <w:r w:rsidRPr="003C4596">
        <w:rPr>
          <w:rFonts w:ascii="Times New Roman" w:hAnsi="Times New Roman" w:cs="Times New Roman"/>
          <w:i/>
          <w:sz w:val="24"/>
          <w:szCs w:val="24"/>
          <w:lang w:val="en"/>
        </w:rPr>
        <w:t>Federal Reporting Requirements.</w:t>
      </w:r>
      <w:r w:rsidRPr="003C4596">
        <w:rPr>
          <w:rFonts w:ascii="Times New Roman" w:hAnsi="Times New Roman" w:cs="Times New Roman"/>
          <w:sz w:val="24"/>
          <w:szCs w:val="24"/>
          <w:lang w:val="en"/>
        </w:rPr>
        <w:t xml:space="preserve">  Contractors operating information systems on behalf of the Government or operating systems containing sensitive information shall comply with Federal reporting requirements.  Annual and quarterly data collection will be coordinated by the Government.  Contractors shall provide the COR with requested information within three (3) business days of receipt of the request.  Reporting requirements are determined by the Government and are defined in the </w:t>
      </w:r>
      <w:r w:rsidRPr="003C4596">
        <w:rPr>
          <w:rFonts w:ascii="Times New Roman" w:hAnsi="Times New Roman" w:cs="Times New Roman"/>
          <w:i/>
          <w:sz w:val="24"/>
          <w:szCs w:val="24"/>
          <w:lang w:val="en"/>
        </w:rPr>
        <w:t xml:space="preserve">Fiscal Year 2014 DHS Information Security Performance Plan, </w:t>
      </w:r>
      <w:r w:rsidRPr="003C4596">
        <w:rPr>
          <w:rFonts w:ascii="Times New Roman" w:hAnsi="Times New Roman" w:cs="Times New Roman"/>
          <w:sz w:val="24"/>
          <w:szCs w:val="24"/>
          <w:lang w:val="en"/>
        </w:rPr>
        <w:t>or successor publication.  The Contractor shall provide the Government with all information to fully satisfy Federal reporting requirements for Contractor systems.</w:t>
      </w:r>
    </w:p>
    <w:p w14:paraId="7C6E1DB1"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(f) </w:t>
      </w:r>
      <w:r w:rsidRPr="003C4596">
        <w:rPr>
          <w:rFonts w:ascii="Times New Roman" w:hAnsi="Times New Roman" w:cs="Times New Roman"/>
          <w:i/>
          <w:sz w:val="24"/>
          <w:szCs w:val="24"/>
          <w:lang w:val="en"/>
        </w:rPr>
        <w:t>Sensitive Information Incident Reporting Requirements.</w:t>
      </w:r>
      <w:r w:rsidRPr="003C4596">
        <w:rPr>
          <w:rFonts w:ascii="Times New Roman" w:hAnsi="Times New Roman" w:cs="Times New Roman"/>
          <w:sz w:val="24"/>
          <w:szCs w:val="24"/>
          <w:lang w:val="en"/>
        </w:rPr>
        <w:t xml:space="preserve">  </w:t>
      </w:r>
    </w:p>
    <w:p w14:paraId="2776028B" w14:textId="4DEB0AF4" w:rsidR="002E5E46" w:rsidRPr="003C4596" w:rsidRDefault="002E5E46" w:rsidP="002E5E46">
      <w:pPr>
        <w:rPr>
          <w:rFonts w:ascii="Times New Roman" w:hAnsi="Times New Roman" w:cs="Times New Roman"/>
          <w:bCs/>
          <w:sz w:val="24"/>
          <w:szCs w:val="24"/>
          <w:lang w:val="en"/>
        </w:rPr>
      </w:pPr>
      <w:r w:rsidRPr="003C4596">
        <w:rPr>
          <w:rFonts w:ascii="Times New Roman" w:hAnsi="Times New Roman" w:cs="Times New Roman"/>
          <w:sz w:val="24"/>
          <w:szCs w:val="24"/>
          <w:lang w:val="en"/>
        </w:rPr>
        <w:t xml:space="preserve">(1) </w:t>
      </w:r>
      <w:r w:rsidRPr="003C4596">
        <w:rPr>
          <w:rFonts w:ascii="Times New Roman" w:hAnsi="Times New Roman" w:cs="Times New Roman"/>
          <w:sz w:val="24"/>
          <w:szCs w:val="24"/>
        </w:rPr>
        <w:t>All</w:t>
      </w:r>
      <w:r w:rsidRPr="003C4596">
        <w:rPr>
          <w:rFonts w:ascii="Times New Roman" w:hAnsi="Times New Roman" w:cs="Times New Roman"/>
          <w:spacing w:val="2"/>
          <w:sz w:val="24"/>
          <w:szCs w:val="24"/>
        </w:rPr>
        <w:t xml:space="preserve"> known or suspected sensitive </w:t>
      </w:r>
      <w:r w:rsidRPr="003C4596">
        <w:rPr>
          <w:rFonts w:ascii="Times New Roman" w:hAnsi="Times New Roman" w:cs="Times New Roman"/>
          <w:spacing w:val="-1"/>
          <w:sz w:val="24"/>
          <w:szCs w:val="24"/>
        </w:rPr>
        <w:t>information</w:t>
      </w:r>
      <w:r w:rsidRPr="003C4596">
        <w:rPr>
          <w:rFonts w:ascii="Times New Roman" w:hAnsi="Times New Roman" w:cs="Times New Roman"/>
          <w:sz w:val="24"/>
          <w:szCs w:val="24"/>
        </w:rPr>
        <w:t xml:space="preserve"> </w:t>
      </w:r>
      <w:r w:rsidRPr="003C4596">
        <w:rPr>
          <w:rFonts w:ascii="Times New Roman" w:hAnsi="Times New Roman" w:cs="Times New Roman"/>
          <w:spacing w:val="-1"/>
          <w:sz w:val="24"/>
          <w:szCs w:val="24"/>
        </w:rPr>
        <w:t>incidents</w:t>
      </w:r>
      <w:r w:rsidRPr="003C4596">
        <w:rPr>
          <w:rFonts w:ascii="Times New Roman" w:hAnsi="Times New Roman" w:cs="Times New Roman"/>
          <w:sz w:val="24"/>
          <w:szCs w:val="24"/>
        </w:rPr>
        <w:t xml:space="preserve"> shall be reported to the Headquarters or Component Security Operations Center (SOC)</w:t>
      </w:r>
      <w:r w:rsidRPr="003C4596">
        <w:rPr>
          <w:rFonts w:ascii="Times New Roman" w:hAnsi="Times New Roman" w:cs="Times New Roman"/>
          <w:spacing w:val="1"/>
          <w:sz w:val="24"/>
          <w:szCs w:val="24"/>
        </w:rPr>
        <w:t xml:space="preserve"> within one hour of discovery </w:t>
      </w:r>
      <w:r w:rsidRPr="003C4596">
        <w:rPr>
          <w:rFonts w:ascii="Times New Roman" w:hAnsi="Times New Roman" w:cs="Times New Roman"/>
          <w:sz w:val="24"/>
          <w:szCs w:val="24"/>
        </w:rPr>
        <w:t xml:space="preserve">in </w:t>
      </w:r>
      <w:r w:rsidRPr="003C4596">
        <w:rPr>
          <w:rFonts w:ascii="Times New Roman" w:hAnsi="Times New Roman" w:cs="Times New Roman"/>
          <w:spacing w:val="-1"/>
          <w:sz w:val="24"/>
          <w:szCs w:val="24"/>
        </w:rPr>
        <w:t>accordance</w:t>
      </w:r>
      <w:r w:rsidRPr="003C4596">
        <w:rPr>
          <w:rFonts w:ascii="Times New Roman" w:hAnsi="Times New Roman" w:cs="Times New Roman"/>
          <w:spacing w:val="1"/>
          <w:sz w:val="24"/>
          <w:szCs w:val="24"/>
        </w:rPr>
        <w:t xml:space="preserve"> </w:t>
      </w:r>
      <w:r w:rsidRPr="003C4596">
        <w:rPr>
          <w:rFonts w:ascii="Times New Roman" w:hAnsi="Times New Roman" w:cs="Times New Roman"/>
          <w:sz w:val="24"/>
          <w:szCs w:val="24"/>
        </w:rPr>
        <w:t xml:space="preserve">with </w:t>
      </w:r>
      <w:r w:rsidRPr="003C4596">
        <w:rPr>
          <w:rFonts w:ascii="Times New Roman" w:hAnsi="Times New Roman" w:cs="Times New Roman"/>
          <w:i/>
          <w:sz w:val="24"/>
          <w:szCs w:val="24"/>
        </w:rPr>
        <w:t>4300A Sensitive Systems Handbook Incident Response and Reporting</w:t>
      </w:r>
      <w:r w:rsidRPr="003C4596">
        <w:rPr>
          <w:rFonts w:ascii="Times New Roman" w:hAnsi="Times New Roman" w:cs="Times New Roman"/>
          <w:sz w:val="24"/>
          <w:szCs w:val="24"/>
        </w:rPr>
        <w:t xml:space="preserve"> </w:t>
      </w:r>
      <w:r w:rsidRPr="003C4596">
        <w:rPr>
          <w:rFonts w:ascii="Times New Roman" w:hAnsi="Times New Roman" w:cs="Times New Roman"/>
          <w:sz w:val="24"/>
          <w:szCs w:val="24"/>
          <w:lang w:val="en"/>
        </w:rPr>
        <w:t>requirements.  When notifying the Headquarters or Component SOC, the Contractor shall also notify the Contracting Officer, COR, Headquarters or Component Privacy Officer, and US-CERT using the contact information identified in the contract.  If the incident is reported by phone or the Contracting Officer’s email address is not immediately available, the Contractor shall contact the Contracting Officer immediately after reporting the incident to the Headquarters or Component SOC.</w:t>
      </w:r>
      <w:r w:rsidRPr="003C4596">
        <w:rPr>
          <w:rFonts w:ascii="Times New Roman" w:hAnsi="Times New Roman" w:cs="Times New Roman"/>
          <w:bCs/>
          <w:sz w:val="24"/>
          <w:szCs w:val="24"/>
          <w:lang w:val="en"/>
        </w:rPr>
        <w:t xml:space="preserve">  </w:t>
      </w:r>
      <w:r w:rsidRPr="003C4596">
        <w:rPr>
          <w:rFonts w:ascii="Times New Roman" w:hAnsi="Times New Roman" w:cs="Times New Roman"/>
          <w:sz w:val="24"/>
          <w:szCs w:val="24"/>
          <w:lang w:val="en"/>
        </w:rPr>
        <w:t xml:space="preserve">The Contractor shall not include any sensitive information in the subject or body of any e-mail. To transmit sensitive information, the Contractor shall use </w:t>
      </w:r>
      <w:r w:rsidRPr="003C4596">
        <w:rPr>
          <w:rFonts w:ascii="Times New Roman" w:hAnsi="Times New Roman" w:cs="Times New Roman"/>
          <w:i/>
          <w:sz w:val="24"/>
          <w:szCs w:val="24"/>
          <w:lang w:val="en"/>
        </w:rPr>
        <w:t>FIPS 140-2</w:t>
      </w:r>
      <w:r w:rsidRPr="003C4596">
        <w:rPr>
          <w:rFonts w:ascii="Times New Roman" w:hAnsi="Times New Roman" w:cs="Times New Roman"/>
          <w:sz w:val="24"/>
          <w:szCs w:val="24"/>
          <w:lang w:val="en"/>
        </w:rPr>
        <w:t xml:space="preserve"> </w:t>
      </w:r>
      <w:r w:rsidRPr="003C4596">
        <w:rPr>
          <w:rFonts w:ascii="Times New Roman" w:hAnsi="Times New Roman" w:cs="Times New Roman"/>
          <w:i/>
          <w:sz w:val="24"/>
          <w:szCs w:val="24"/>
          <w:lang w:val="en"/>
        </w:rPr>
        <w:t>Security Requirements for Cryptographic Modules</w:t>
      </w:r>
      <w:r w:rsidRPr="003C4596">
        <w:rPr>
          <w:rFonts w:ascii="Times New Roman" w:hAnsi="Times New Roman" w:cs="Times New Roman"/>
          <w:sz w:val="24"/>
          <w:szCs w:val="24"/>
          <w:lang w:val="en"/>
        </w:rPr>
        <w:t xml:space="preserve"> compliant encryption methods to protect sensitive information in attachments to email.  Passwords shall not be communicated in the same email as the attachment.  </w:t>
      </w:r>
      <w:r w:rsidRPr="003C4596">
        <w:rPr>
          <w:rFonts w:ascii="Times New Roman" w:hAnsi="Times New Roman" w:cs="Times New Roman"/>
          <w:bCs/>
          <w:sz w:val="24"/>
          <w:szCs w:val="24"/>
          <w:lang w:val="en"/>
        </w:rPr>
        <w:t xml:space="preserve">A sensitive information incident shall not, by itself, be interpreted as evidence that the Contractor has failed to provide adequate information security safeguards for sensitive </w:t>
      </w:r>
      <w:r w:rsidR="00ED58FD" w:rsidRPr="003C4596">
        <w:rPr>
          <w:rFonts w:ascii="Times New Roman" w:hAnsi="Times New Roman" w:cs="Times New Roman"/>
          <w:bCs/>
          <w:sz w:val="24"/>
          <w:szCs w:val="24"/>
          <w:lang w:val="en"/>
        </w:rPr>
        <w:t>information or</w:t>
      </w:r>
      <w:r w:rsidRPr="003C4596">
        <w:rPr>
          <w:rFonts w:ascii="Times New Roman" w:hAnsi="Times New Roman" w:cs="Times New Roman"/>
          <w:bCs/>
          <w:sz w:val="24"/>
          <w:szCs w:val="24"/>
          <w:lang w:val="en"/>
        </w:rPr>
        <w:t xml:space="preserve"> has otherwise failed to meet the requirements of the contract.  </w:t>
      </w:r>
    </w:p>
    <w:p w14:paraId="754C500E"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bCs/>
          <w:sz w:val="24"/>
          <w:szCs w:val="24"/>
          <w:lang w:val="en"/>
        </w:rPr>
        <w:t xml:space="preserve">(2) If a sensitive information incident involves PII or SPII, in addition to the reporting requirements in </w:t>
      </w:r>
      <w:r w:rsidRPr="003C4596">
        <w:rPr>
          <w:rFonts w:ascii="Times New Roman" w:hAnsi="Times New Roman" w:cs="Times New Roman"/>
          <w:bCs/>
          <w:i/>
          <w:sz w:val="24"/>
          <w:szCs w:val="24"/>
          <w:lang w:val="en"/>
        </w:rPr>
        <w:t>4300A Sensitive Systems Handbook Incident Response and Reporting</w:t>
      </w:r>
      <w:r w:rsidRPr="003C4596">
        <w:rPr>
          <w:rFonts w:ascii="Times New Roman" w:hAnsi="Times New Roman" w:cs="Times New Roman"/>
          <w:bCs/>
          <w:sz w:val="24"/>
          <w:szCs w:val="24"/>
          <w:lang w:val="en"/>
        </w:rPr>
        <w:t>, Contractors shall also provide as many of the following data elements that are available at the time the incident is reported, with any remaining data elements provided within 24 hours of submission of the initial incident report:</w:t>
      </w:r>
    </w:p>
    <w:p w14:paraId="0BA826D2" w14:textId="68812526" w:rsidR="002E5E46" w:rsidRPr="003C4596" w:rsidRDefault="00A73F74" w:rsidP="00D1408B">
      <w:pPr>
        <w:numPr>
          <w:ilvl w:val="0"/>
          <w:numId w:val="7"/>
        </w:numPr>
        <w:spacing w:after="0"/>
        <w:ind w:left="900" w:hanging="540"/>
        <w:contextualSpacing/>
        <w:rPr>
          <w:rFonts w:ascii="Times New Roman" w:hAnsi="Times New Roman" w:cs="Times New Roman"/>
          <w:sz w:val="24"/>
          <w:szCs w:val="24"/>
          <w:lang w:val="en"/>
        </w:rPr>
      </w:pPr>
      <w:r w:rsidRPr="00A73F74">
        <w:rPr>
          <w:rFonts w:ascii="Times New Roman" w:hAnsi="Times New Roman" w:cs="Times New Roman"/>
          <w:sz w:val="24"/>
          <w:szCs w:val="24"/>
          <w:lang w:val="en"/>
        </w:rPr>
        <w:t xml:space="preserve">Unique Entity ID (UEI) </w:t>
      </w:r>
      <w:proofErr w:type="gramStart"/>
      <w:r w:rsidRPr="00A73F74">
        <w:rPr>
          <w:rFonts w:ascii="Times New Roman" w:hAnsi="Times New Roman" w:cs="Times New Roman"/>
          <w:sz w:val="24"/>
          <w:szCs w:val="24"/>
          <w:lang w:val="en"/>
        </w:rPr>
        <w:t>number</w:t>
      </w:r>
      <w:r w:rsidR="002E5E46" w:rsidRPr="003C4596">
        <w:rPr>
          <w:rFonts w:ascii="Times New Roman" w:hAnsi="Times New Roman" w:cs="Times New Roman"/>
          <w:sz w:val="24"/>
          <w:szCs w:val="24"/>
          <w:lang w:val="en"/>
        </w:rPr>
        <w:t>;</w:t>
      </w:r>
      <w:proofErr w:type="gramEnd"/>
      <w:r w:rsidR="002E5E46" w:rsidRPr="003C4596">
        <w:rPr>
          <w:rFonts w:ascii="Times New Roman" w:hAnsi="Times New Roman" w:cs="Times New Roman"/>
          <w:sz w:val="24"/>
          <w:szCs w:val="24"/>
          <w:lang w:val="en"/>
        </w:rPr>
        <w:t xml:space="preserve"> </w:t>
      </w:r>
    </w:p>
    <w:p w14:paraId="4CE5F1F9"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Contract numbers affected unless all contracts by the company are </w:t>
      </w:r>
      <w:proofErr w:type="gramStart"/>
      <w:r w:rsidRPr="003C4596">
        <w:rPr>
          <w:rFonts w:ascii="Times New Roman" w:hAnsi="Times New Roman" w:cs="Times New Roman"/>
          <w:sz w:val="24"/>
          <w:szCs w:val="24"/>
          <w:lang w:val="en"/>
        </w:rPr>
        <w:t>affected;</w:t>
      </w:r>
      <w:proofErr w:type="gramEnd"/>
    </w:p>
    <w:p w14:paraId="2C80B354"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Facility CAGE code if the location of the event is different than the prime contractor </w:t>
      </w:r>
      <w:proofErr w:type="gramStart"/>
      <w:r w:rsidRPr="003C4596">
        <w:rPr>
          <w:rFonts w:ascii="Times New Roman" w:hAnsi="Times New Roman" w:cs="Times New Roman"/>
          <w:sz w:val="24"/>
          <w:szCs w:val="24"/>
          <w:lang w:val="en"/>
        </w:rPr>
        <w:t>location;</w:t>
      </w:r>
      <w:proofErr w:type="gramEnd"/>
    </w:p>
    <w:p w14:paraId="606C5722"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Point of contact (POC) if different than the POC recorded in the System for Award       Management (address, position, telephone, email</w:t>
      </w:r>
      <w:proofErr w:type="gramStart"/>
      <w:r w:rsidRPr="003C4596">
        <w:rPr>
          <w:rFonts w:ascii="Times New Roman" w:hAnsi="Times New Roman" w:cs="Times New Roman"/>
          <w:sz w:val="24"/>
          <w:szCs w:val="24"/>
          <w:lang w:val="en"/>
        </w:rPr>
        <w:t>);</w:t>
      </w:r>
      <w:proofErr w:type="gramEnd"/>
    </w:p>
    <w:p w14:paraId="3757A757"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Contracting Officer POC (address, telephone, email</w:t>
      </w:r>
      <w:proofErr w:type="gramStart"/>
      <w:r w:rsidRPr="003C4596">
        <w:rPr>
          <w:rFonts w:ascii="Times New Roman" w:hAnsi="Times New Roman" w:cs="Times New Roman"/>
          <w:sz w:val="24"/>
          <w:szCs w:val="24"/>
          <w:lang w:val="en"/>
        </w:rPr>
        <w:t>);</w:t>
      </w:r>
      <w:proofErr w:type="gramEnd"/>
    </w:p>
    <w:p w14:paraId="38BB9557"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Contract clearance </w:t>
      </w:r>
      <w:proofErr w:type="gramStart"/>
      <w:r w:rsidRPr="003C4596">
        <w:rPr>
          <w:rFonts w:ascii="Times New Roman" w:hAnsi="Times New Roman" w:cs="Times New Roman"/>
          <w:sz w:val="24"/>
          <w:szCs w:val="24"/>
          <w:lang w:val="en"/>
        </w:rPr>
        <w:t>level;</w:t>
      </w:r>
      <w:proofErr w:type="gramEnd"/>
    </w:p>
    <w:p w14:paraId="0F5CF131"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Name of subcontractor and CAGE code if this was an incident on a subcontractor </w:t>
      </w:r>
      <w:proofErr w:type="gramStart"/>
      <w:r w:rsidRPr="003C4596">
        <w:rPr>
          <w:rFonts w:ascii="Times New Roman" w:hAnsi="Times New Roman" w:cs="Times New Roman"/>
          <w:sz w:val="24"/>
          <w:szCs w:val="24"/>
          <w:lang w:val="en"/>
        </w:rPr>
        <w:t>network;</w:t>
      </w:r>
      <w:proofErr w:type="gramEnd"/>
    </w:p>
    <w:p w14:paraId="7B9D9C52"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Government programs, platforms or systems </w:t>
      </w:r>
      <w:proofErr w:type="gramStart"/>
      <w:r w:rsidRPr="003C4596">
        <w:rPr>
          <w:rFonts w:ascii="Times New Roman" w:hAnsi="Times New Roman" w:cs="Times New Roman"/>
          <w:sz w:val="24"/>
          <w:szCs w:val="24"/>
          <w:lang w:val="en"/>
        </w:rPr>
        <w:t>involved;</w:t>
      </w:r>
      <w:proofErr w:type="gramEnd"/>
    </w:p>
    <w:p w14:paraId="6882E67B"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Location(s) of </w:t>
      </w:r>
      <w:proofErr w:type="gramStart"/>
      <w:r w:rsidRPr="003C4596">
        <w:rPr>
          <w:rFonts w:ascii="Times New Roman" w:hAnsi="Times New Roman" w:cs="Times New Roman"/>
          <w:sz w:val="24"/>
          <w:szCs w:val="24"/>
          <w:lang w:val="en"/>
        </w:rPr>
        <w:t>incident;</w:t>
      </w:r>
      <w:proofErr w:type="gramEnd"/>
    </w:p>
    <w:p w14:paraId="00D0DDB8"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Date and time the incident was </w:t>
      </w:r>
      <w:proofErr w:type="gramStart"/>
      <w:r w:rsidRPr="003C4596">
        <w:rPr>
          <w:rFonts w:ascii="Times New Roman" w:hAnsi="Times New Roman" w:cs="Times New Roman"/>
          <w:sz w:val="24"/>
          <w:szCs w:val="24"/>
          <w:lang w:val="en"/>
        </w:rPr>
        <w:t>discovered;</w:t>
      </w:r>
      <w:proofErr w:type="gramEnd"/>
    </w:p>
    <w:p w14:paraId="67D697EF"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Server names where sensitive information resided at the time of the incident, both at the Contractor and subcontractor </w:t>
      </w:r>
      <w:proofErr w:type="gramStart"/>
      <w:r w:rsidRPr="003C4596">
        <w:rPr>
          <w:rFonts w:ascii="Times New Roman" w:hAnsi="Times New Roman" w:cs="Times New Roman"/>
          <w:sz w:val="24"/>
          <w:szCs w:val="24"/>
          <w:lang w:val="en"/>
        </w:rPr>
        <w:t>level;</w:t>
      </w:r>
      <w:proofErr w:type="gramEnd"/>
    </w:p>
    <w:p w14:paraId="2E8F9F97"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Description of the Government PII and/or SPII contained within the </w:t>
      </w:r>
      <w:proofErr w:type="gramStart"/>
      <w:r w:rsidRPr="003C4596">
        <w:rPr>
          <w:rFonts w:ascii="Times New Roman" w:hAnsi="Times New Roman" w:cs="Times New Roman"/>
          <w:sz w:val="24"/>
          <w:szCs w:val="24"/>
          <w:lang w:val="en"/>
        </w:rPr>
        <w:t>system;</w:t>
      </w:r>
      <w:proofErr w:type="gramEnd"/>
    </w:p>
    <w:p w14:paraId="56EA3B25" w14:textId="77777777" w:rsidR="002E5E46" w:rsidRPr="003C4596" w:rsidRDefault="002E5E46" w:rsidP="00D1408B">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Number of people potentially affected and the estimate or actual number of records exposed and/or contained within the system; and</w:t>
      </w:r>
    </w:p>
    <w:p w14:paraId="5FBF5759" w14:textId="561DA82C" w:rsidR="002E5E46" w:rsidRDefault="002E5E46" w:rsidP="002E5E46">
      <w:pPr>
        <w:numPr>
          <w:ilvl w:val="0"/>
          <w:numId w:val="7"/>
        </w:numPr>
        <w:tabs>
          <w:tab w:val="left" w:pos="900"/>
        </w:tabs>
        <w:spacing w:after="0"/>
        <w:ind w:left="36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Any additional information relevant to the incident.</w:t>
      </w:r>
    </w:p>
    <w:p w14:paraId="4AC97BB2" w14:textId="77777777" w:rsidR="006F58DD" w:rsidRPr="00C92346" w:rsidRDefault="006F58DD" w:rsidP="006F58DD">
      <w:pPr>
        <w:tabs>
          <w:tab w:val="left" w:pos="900"/>
        </w:tabs>
        <w:spacing w:after="0"/>
        <w:ind w:left="360"/>
        <w:contextualSpacing/>
        <w:rPr>
          <w:rFonts w:ascii="Times New Roman" w:hAnsi="Times New Roman" w:cs="Times New Roman"/>
          <w:sz w:val="24"/>
          <w:szCs w:val="24"/>
          <w:lang w:val="en"/>
        </w:rPr>
      </w:pPr>
    </w:p>
    <w:p w14:paraId="4A86D942" w14:textId="77777777" w:rsidR="002E5E46" w:rsidRPr="003C4596" w:rsidRDefault="002E5E46" w:rsidP="002E5E46">
      <w:pPr>
        <w:rPr>
          <w:rFonts w:ascii="Times New Roman" w:hAnsi="Times New Roman" w:cs="Times New Roman"/>
          <w:bCs/>
          <w:i/>
          <w:sz w:val="24"/>
          <w:szCs w:val="24"/>
          <w:lang w:val="en"/>
        </w:rPr>
      </w:pPr>
      <w:r w:rsidRPr="003C4596">
        <w:rPr>
          <w:rFonts w:ascii="Times New Roman" w:hAnsi="Times New Roman" w:cs="Times New Roman"/>
          <w:spacing w:val="-1"/>
          <w:sz w:val="24"/>
          <w:szCs w:val="24"/>
        </w:rPr>
        <w:t>(g)</w:t>
      </w:r>
      <w:r w:rsidRPr="003C4596">
        <w:rPr>
          <w:rFonts w:ascii="Times New Roman" w:hAnsi="Times New Roman" w:cs="Times New Roman"/>
          <w:i/>
          <w:spacing w:val="-1"/>
          <w:sz w:val="24"/>
          <w:szCs w:val="24"/>
        </w:rPr>
        <w:t xml:space="preserve"> Sensitive Information</w:t>
      </w:r>
      <w:r w:rsidRPr="003C4596">
        <w:rPr>
          <w:rFonts w:ascii="Times New Roman" w:hAnsi="Times New Roman" w:cs="Times New Roman"/>
          <w:i/>
          <w:sz w:val="24"/>
          <w:szCs w:val="24"/>
        </w:rPr>
        <w:t xml:space="preserve"> </w:t>
      </w:r>
      <w:r w:rsidRPr="003C4596">
        <w:rPr>
          <w:rFonts w:ascii="Times New Roman" w:hAnsi="Times New Roman" w:cs="Times New Roman"/>
          <w:i/>
          <w:spacing w:val="-1"/>
          <w:sz w:val="24"/>
          <w:szCs w:val="24"/>
        </w:rPr>
        <w:t>Incident</w:t>
      </w:r>
      <w:r w:rsidRPr="003C4596">
        <w:rPr>
          <w:rFonts w:ascii="Times New Roman" w:hAnsi="Times New Roman" w:cs="Times New Roman"/>
          <w:i/>
          <w:sz w:val="24"/>
          <w:szCs w:val="24"/>
        </w:rPr>
        <w:t xml:space="preserve"> </w:t>
      </w:r>
      <w:r w:rsidRPr="003C4596">
        <w:rPr>
          <w:rFonts w:ascii="Times New Roman" w:hAnsi="Times New Roman" w:cs="Times New Roman"/>
          <w:i/>
          <w:spacing w:val="-1"/>
          <w:sz w:val="24"/>
          <w:szCs w:val="24"/>
        </w:rPr>
        <w:t>Response</w:t>
      </w:r>
      <w:r w:rsidRPr="003C4596">
        <w:rPr>
          <w:rFonts w:ascii="Times New Roman" w:hAnsi="Times New Roman" w:cs="Times New Roman"/>
          <w:i/>
          <w:sz w:val="24"/>
          <w:szCs w:val="24"/>
        </w:rPr>
        <w:t xml:space="preserve"> </w:t>
      </w:r>
      <w:r w:rsidRPr="003C4596">
        <w:rPr>
          <w:rFonts w:ascii="Times New Roman" w:hAnsi="Times New Roman" w:cs="Times New Roman"/>
          <w:i/>
          <w:spacing w:val="-1"/>
          <w:sz w:val="24"/>
          <w:szCs w:val="24"/>
        </w:rPr>
        <w:t>Requirements.</w:t>
      </w:r>
    </w:p>
    <w:p w14:paraId="32499058" w14:textId="77777777" w:rsidR="002E5E46" w:rsidRPr="003C4596" w:rsidRDefault="002E5E46" w:rsidP="00D1408B">
      <w:pPr>
        <w:numPr>
          <w:ilvl w:val="0"/>
          <w:numId w:val="4"/>
        </w:numPr>
        <w:tabs>
          <w:tab w:val="left" w:pos="360"/>
        </w:tabs>
        <w:spacing w:after="0"/>
        <w:ind w:left="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All determinations related to sensitive information incidents, including response activities, notifications to affected individuals and/or Federal agencies, and related services (e.g., credit monitoring) will be made in writing by the Contracting Officer in consultation with the Headquarters or Component CIO and Headquarters or Component Privacy Officer.</w:t>
      </w:r>
    </w:p>
    <w:p w14:paraId="4B3351DD" w14:textId="77777777" w:rsidR="002E5E46" w:rsidRPr="003C4596" w:rsidRDefault="002E5E46" w:rsidP="002E5E46">
      <w:pPr>
        <w:tabs>
          <w:tab w:val="left" w:pos="360"/>
        </w:tabs>
        <w:spacing w:after="0"/>
        <w:rPr>
          <w:rFonts w:ascii="Times New Roman" w:hAnsi="Times New Roman" w:cs="Times New Roman"/>
          <w:sz w:val="24"/>
          <w:szCs w:val="24"/>
          <w:lang w:val="en"/>
        </w:rPr>
      </w:pPr>
    </w:p>
    <w:p w14:paraId="2DBD0AFE" w14:textId="210A210B" w:rsidR="002E5E46" w:rsidRPr="00A96CBA" w:rsidRDefault="002E5E46" w:rsidP="002E5E46">
      <w:pPr>
        <w:numPr>
          <w:ilvl w:val="0"/>
          <w:numId w:val="4"/>
        </w:numPr>
        <w:tabs>
          <w:tab w:val="left" w:pos="360"/>
        </w:tabs>
        <w:spacing w:after="0"/>
        <w:ind w:left="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The Contractor shall provide full access and cooperation for all activities determined by the Government to be required to ensure an effective incident response, including providing all requested images, log files, and event information to facilitate rapid resolution of sensitive information incidents.</w:t>
      </w:r>
    </w:p>
    <w:p w14:paraId="485B7F26" w14:textId="77777777" w:rsidR="002E5E46" w:rsidRPr="003C4596" w:rsidRDefault="002E5E46" w:rsidP="00D1408B">
      <w:pPr>
        <w:numPr>
          <w:ilvl w:val="0"/>
          <w:numId w:val="4"/>
        </w:numPr>
        <w:tabs>
          <w:tab w:val="left" w:pos="360"/>
        </w:tabs>
        <w:spacing w:after="0"/>
        <w:ind w:left="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Incident response activities determined to be required by the Government may include, but are not limited to, the following:</w:t>
      </w:r>
    </w:p>
    <w:p w14:paraId="7929BC94" w14:textId="77777777" w:rsidR="002E5E46" w:rsidRPr="003C4596" w:rsidRDefault="002E5E46" w:rsidP="00D1408B">
      <w:pPr>
        <w:numPr>
          <w:ilvl w:val="1"/>
          <w:numId w:val="3"/>
        </w:numPr>
        <w:tabs>
          <w:tab w:val="left" w:pos="900"/>
          <w:tab w:val="left" w:pos="99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Inspections,</w:t>
      </w:r>
    </w:p>
    <w:p w14:paraId="5134698F" w14:textId="77777777" w:rsidR="002E5E46" w:rsidRPr="003C4596" w:rsidRDefault="002E5E46" w:rsidP="00D1408B">
      <w:pPr>
        <w:numPr>
          <w:ilvl w:val="1"/>
          <w:numId w:val="3"/>
        </w:numPr>
        <w:tabs>
          <w:tab w:val="left" w:pos="900"/>
          <w:tab w:val="left" w:pos="99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Investigations,</w:t>
      </w:r>
    </w:p>
    <w:p w14:paraId="62C26D16" w14:textId="77777777" w:rsidR="002E5E46" w:rsidRPr="003C4596" w:rsidRDefault="002E5E46" w:rsidP="00D1408B">
      <w:pPr>
        <w:numPr>
          <w:ilvl w:val="1"/>
          <w:numId w:val="3"/>
        </w:numPr>
        <w:tabs>
          <w:tab w:val="left" w:pos="900"/>
          <w:tab w:val="left" w:pos="99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Forensic reviews, and</w:t>
      </w:r>
    </w:p>
    <w:p w14:paraId="57DFD289" w14:textId="77777777" w:rsidR="002E5E46" w:rsidRPr="003C4596" w:rsidRDefault="002E5E46" w:rsidP="00D1408B">
      <w:pPr>
        <w:numPr>
          <w:ilvl w:val="1"/>
          <w:numId w:val="3"/>
        </w:numPr>
        <w:tabs>
          <w:tab w:val="left" w:pos="900"/>
          <w:tab w:val="left" w:pos="99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 xml:space="preserve">Data analyses and processing. </w:t>
      </w:r>
    </w:p>
    <w:p w14:paraId="409CC10A" w14:textId="77777777" w:rsidR="002E5E46" w:rsidRPr="003C4596" w:rsidRDefault="002E5E46" w:rsidP="002E5E46">
      <w:pPr>
        <w:spacing w:after="0"/>
        <w:rPr>
          <w:rFonts w:ascii="Times New Roman" w:hAnsi="Times New Roman" w:cs="Times New Roman"/>
          <w:sz w:val="24"/>
          <w:szCs w:val="24"/>
          <w:lang w:val="en"/>
        </w:rPr>
      </w:pPr>
    </w:p>
    <w:p w14:paraId="58A66C5B" w14:textId="77777777" w:rsidR="002E5E46" w:rsidRPr="003C4596" w:rsidRDefault="002E5E46" w:rsidP="00D1408B">
      <w:pPr>
        <w:numPr>
          <w:ilvl w:val="0"/>
          <w:numId w:val="4"/>
        </w:numPr>
        <w:tabs>
          <w:tab w:val="left" w:pos="360"/>
        </w:tabs>
        <w:spacing w:after="0"/>
        <w:ind w:left="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The Government, at its sole discretion, may obtain the assistance from other Federal agencies and/or third-party firms to aid in incident response activities.</w:t>
      </w:r>
    </w:p>
    <w:p w14:paraId="0397C318" w14:textId="77777777" w:rsidR="002E5E46" w:rsidRPr="003C4596" w:rsidRDefault="002E5E46" w:rsidP="002E5E46">
      <w:pPr>
        <w:spacing w:after="0"/>
        <w:rPr>
          <w:rFonts w:ascii="Times New Roman" w:hAnsi="Times New Roman" w:cs="Times New Roman"/>
          <w:sz w:val="24"/>
          <w:szCs w:val="24"/>
          <w:lang w:val="en"/>
        </w:rPr>
      </w:pPr>
    </w:p>
    <w:p w14:paraId="70240FA3"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(h) </w:t>
      </w:r>
      <w:r w:rsidRPr="003C4596">
        <w:rPr>
          <w:rFonts w:ascii="Times New Roman" w:hAnsi="Times New Roman" w:cs="Times New Roman"/>
          <w:i/>
          <w:sz w:val="24"/>
          <w:szCs w:val="24"/>
          <w:lang w:val="en"/>
        </w:rPr>
        <w:t>Additional PII and/or SPII</w:t>
      </w:r>
      <w:r w:rsidRPr="003C4596">
        <w:rPr>
          <w:rFonts w:ascii="Times New Roman" w:hAnsi="Times New Roman" w:cs="Times New Roman"/>
          <w:sz w:val="24"/>
          <w:szCs w:val="24"/>
          <w:lang w:val="en"/>
        </w:rPr>
        <w:t xml:space="preserve"> </w:t>
      </w:r>
      <w:r w:rsidRPr="003C4596">
        <w:rPr>
          <w:rFonts w:ascii="Times New Roman" w:hAnsi="Times New Roman" w:cs="Times New Roman"/>
          <w:i/>
          <w:iCs/>
          <w:sz w:val="24"/>
          <w:szCs w:val="24"/>
          <w:lang w:val="en"/>
        </w:rPr>
        <w:t>Notification Requirements</w:t>
      </w:r>
      <w:r w:rsidRPr="003C4596">
        <w:rPr>
          <w:rFonts w:ascii="Times New Roman" w:hAnsi="Times New Roman" w:cs="Times New Roman"/>
          <w:sz w:val="24"/>
          <w:szCs w:val="24"/>
          <w:lang w:val="en"/>
        </w:rPr>
        <w:t xml:space="preserve">.  </w:t>
      </w:r>
    </w:p>
    <w:p w14:paraId="3278C897" w14:textId="77777777" w:rsidR="002E5E46" w:rsidRPr="003C4596" w:rsidRDefault="002E5E46" w:rsidP="002E5E46">
      <w:pPr>
        <w:rPr>
          <w:rFonts w:ascii="Times New Roman" w:hAnsi="Times New Roman" w:cs="Times New Roman"/>
          <w:sz w:val="24"/>
          <w:szCs w:val="24"/>
        </w:rPr>
      </w:pPr>
      <w:r w:rsidRPr="003C4596">
        <w:rPr>
          <w:rFonts w:ascii="Times New Roman" w:hAnsi="Times New Roman" w:cs="Times New Roman"/>
          <w:sz w:val="24"/>
          <w:szCs w:val="24"/>
          <w:lang w:val="en"/>
        </w:rPr>
        <w:t xml:space="preserve">(1) The Contractor shall have in place procedures and the capability to notify any individual whose PII resided in the Contractor IT system at the time of the sensitive information incident not later than 5 business days after being directed to notify individuals, unless otherwise approved by the Contracting Officer.  The method and content of any notification by the Contractor shall be coordinated with, and subject to prior written approval by the Contracting Officer, in consultation with the Headquarters or Component Privacy Officer, utilizing the </w:t>
      </w:r>
      <w:r w:rsidRPr="003C4596">
        <w:rPr>
          <w:rFonts w:ascii="Times New Roman" w:hAnsi="Times New Roman" w:cs="Times New Roman"/>
          <w:i/>
          <w:sz w:val="24"/>
          <w:szCs w:val="24"/>
          <w:lang w:val="en"/>
        </w:rPr>
        <w:t>DHS Privacy Incident Handling Guidance</w:t>
      </w:r>
      <w:r w:rsidRPr="003C4596">
        <w:rPr>
          <w:rFonts w:ascii="Times New Roman" w:hAnsi="Times New Roman" w:cs="Times New Roman"/>
          <w:sz w:val="24"/>
          <w:szCs w:val="24"/>
          <w:lang w:val="en"/>
        </w:rPr>
        <w:t xml:space="preserve">.  The Contractor shall not proceed with notification unless the Contracting Officer, in consultation with the Headquarters or Component Privacy Officer, has determined in writing that </w:t>
      </w:r>
      <w:r w:rsidRPr="003C4596">
        <w:rPr>
          <w:rFonts w:ascii="Times New Roman" w:hAnsi="Times New Roman" w:cs="Times New Roman"/>
          <w:sz w:val="24"/>
          <w:szCs w:val="24"/>
        </w:rPr>
        <w:t>notification is appropriate.</w:t>
      </w:r>
    </w:p>
    <w:p w14:paraId="5EB423BE" w14:textId="77777777" w:rsidR="002E5E46" w:rsidRPr="003C4596" w:rsidRDefault="002E5E46" w:rsidP="00D1408B">
      <w:pPr>
        <w:numPr>
          <w:ilvl w:val="0"/>
          <w:numId w:val="3"/>
        </w:numPr>
        <w:tabs>
          <w:tab w:val="left" w:pos="360"/>
        </w:tabs>
        <w:spacing w:after="0"/>
        <w:ind w:left="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Subject to Government analysis of the incident and the terms of its instructions to the Contractor regarding any resulting notification, the notification method may consist of letters to affected individuals sent by first class mail, electronic means, or general public notice, as approved by the Government.  Notification may require the Contractor’s use of address verification and/or address location services.  At a minimum, the notification shall include:  </w:t>
      </w:r>
    </w:p>
    <w:p w14:paraId="3FCC1687" w14:textId="77777777" w:rsidR="002E5E46" w:rsidRPr="003C4596" w:rsidRDefault="002E5E46" w:rsidP="002E5E46">
      <w:pPr>
        <w:spacing w:after="0"/>
        <w:rPr>
          <w:rFonts w:ascii="Times New Roman" w:hAnsi="Times New Roman" w:cs="Times New Roman"/>
          <w:sz w:val="24"/>
          <w:szCs w:val="24"/>
          <w:lang w:val="en"/>
        </w:rPr>
      </w:pPr>
    </w:p>
    <w:p w14:paraId="1388FF1B" w14:textId="77777777" w:rsidR="002E5E46" w:rsidRPr="003C4596" w:rsidRDefault="002E5E46" w:rsidP="00D1408B">
      <w:pPr>
        <w:numPr>
          <w:ilvl w:val="0"/>
          <w:numId w:val="2"/>
        </w:numPr>
        <w:tabs>
          <w:tab w:val="left" w:pos="900"/>
        </w:tabs>
        <w:spacing w:after="0"/>
        <w:ind w:left="360" w:firstLine="0"/>
        <w:rPr>
          <w:rFonts w:ascii="Times New Roman" w:hAnsi="Times New Roman" w:cs="Times New Roman"/>
          <w:sz w:val="24"/>
          <w:szCs w:val="24"/>
        </w:rPr>
      </w:pPr>
      <w:r w:rsidRPr="003C4596">
        <w:rPr>
          <w:rFonts w:ascii="Times New Roman" w:hAnsi="Times New Roman" w:cs="Times New Roman"/>
          <w:sz w:val="24"/>
          <w:szCs w:val="24"/>
        </w:rPr>
        <w:t xml:space="preserve">A brief description of the </w:t>
      </w:r>
      <w:proofErr w:type="gramStart"/>
      <w:r w:rsidRPr="003C4596">
        <w:rPr>
          <w:rFonts w:ascii="Times New Roman" w:hAnsi="Times New Roman" w:cs="Times New Roman"/>
          <w:sz w:val="24"/>
          <w:szCs w:val="24"/>
        </w:rPr>
        <w:t>incident;</w:t>
      </w:r>
      <w:proofErr w:type="gramEnd"/>
      <w:r w:rsidRPr="003C4596">
        <w:rPr>
          <w:rFonts w:ascii="Times New Roman" w:hAnsi="Times New Roman" w:cs="Times New Roman"/>
          <w:sz w:val="24"/>
          <w:szCs w:val="24"/>
        </w:rPr>
        <w:t xml:space="preserve"> </w:t>
      </w:r>
    </w:p>
    <w:p w14:paraId="09AF5BEB" w14:textId="77777777" w:rsidR="002E5E46" w:rsidRPr="003C4596" w:rsidRDefault="002E5E46" w:rsidP="00D1408B">
      <w:pPr>
        <w:numPr>
          <w:ilvl w:val="0"/>
          <w:numId w:val="2"/>
        </w:numPr>
        <w:tabs>
          <w:tab w:val="left" w:pos="900"/>
        </w:tabs>
        <w:spacing w:after="0"/>
        <w:ind w:left="360" w:firstLine="0"/>
        <w:rPr>
          <w:rFonts w:ascii="Times New Roman" w:hAnsi="Times New Roman" w:cs="Times New Roman"/>
          <w:sz w:val="24"/>
          <w:szCs w:val="24"/>
        </w:rPr>
      </w:pPr>
      <w:r w:rsidRPr="003C4596">
        <w:rPr>
          <w:rFonts w:ascii="Times New Roman" w:hAnsi="Times New Roman" w:cs="Times New Roman"/>
          <w:sz w:val="24"/>
          <w:szCs w:val="24"/>
        </w:rPr>
        <w:t xml:space="preserve">A description of the types of PII and SPII </w:t>
      </w:r>
      <w:proofErr w:type="gramStart"/>
      <w:r w:rsidRPr="003C4596">
        <w:rPr>
          <w:rFonts w:ascii="Times New Roman" w:hAnsi="Times New Roman" w:cs="Times New Roman"/>
          <w:sz w:val="24"/>
          <w:szCs w:val="24"/>
        </w:rPr>
        <w:t>involved;</w:t>
      </w:r>
      <w:proofErr w:type="gramEnd"/>
      <w:r w:rsidRPr="003C4596">
        <w:rPr>
          <w:rFonts w:ascii="Times New Roman" w:hAnsi="Times New Roman" w:cs="Times New Roman"/>
          <w:sz w:val="24"/>
          <w:szCs w:val="24"/>
        </w:rPr>
        <w:t xml:space="preserve"> </w:t>
      </w:r>
    </w:p>
    <w:p w14:paraId="27660730" w14:textId="77777777" w:rsidR="002E5E46" w:rsidRPr="003C4596" w:rsidRDefault="002E5E46" w:rsidP="00D1408B">
      <w:pPr>
        <w:numPr>
          <w:ilvl w:val="0"/>
          <w:numId w:val="2"/>
        </w:numPr>
        <w:tabs>
          <w:tab w:val="left" w:pos="900"/>
        </w:tabs>
        <w:spacing w:after="0"/>
        <w:ind w:left="360" w:firstLine="0"/>
        <w:rPr>
          <w:rFonts w:ascii="Times New Roman" w:hAnsi="Times New Roman" w:cs="Times New Roman"/>
          <w:sz w:val="24"/>
          <w:szCs w:val="24"/>
        </w:rPr>
      </w:pPr>
      <w:r w:rsidRPr="003C4596">
        <w:rPr>
          <w:rFonts w:ascii="Times New Roman" w:hAnsi="Times New Roman" w:cs="Times New Roman"/>
          <w:sz w:val="24"/>
          <w:szCs w:val="24"/>
        </w:rPr>
        <w:t xml:space="preserve">A statement as to whether the PII or SPII was encrypted or protected by other </w:t>
      </w:r>
      <w:proofErr w:type="gramStart"/>
      <w:r w:rsidRPr="003C4596">
        <w:rPr>
          <w:rFonts w:ascii="Times New Roman" w:hAnsi="Times New Roman" w:cs="Times New Roman"/>
          <w:sz w:val="24"/>
          <w:szCs w:val="24"/>
        </w:rPr>
        <w:t>means;</w:t>
      </w:r>
      <w:proofErr w:type="gramEnd"/>
      <w:r w:rsidRPr="003C4596">
        <w:rPr>
          <w:rFonts w:ascii="Times New Roman" w:hAnsi="Times New Roman" w:cs="Times New Roman"/>
          <w:sz w:val="24"/>
          <w:szCs w:val="24"/>
        </w:rPr>
        <w:t xml:space="preserve"> </w:t>
      </w:r>
    </w:p>
    <w:p w14:paraId="102E747D" w14:textId="77777777" w:rsidR="002E5E46" w:rsidRPr="003C4596" w:rsidRDefault="002E5E46" w:rsidP="00D1408B">
      <w:pPr>
        <w:numPr>
          <w:ilvl w:val="0"/>
          <w:numId w:val="2"/>
        </w:numPr>
        <w:tabs>
          <w:tab w:val="left" w:pos="900"/>
        </w:tabs>
        <w:spacing w:after="0"/>
        <w:ind w:left="360" w:firstLine="0"/>
        <w:rPr>
          <w:rFonts w:ascii="Times New Roman" w:hAnsi="Times New Roman" w:cs="Times New Roman"/>
          <w:sz w:val="24"/>
          <w:szCs w:val="24"/>
        </w:rPr>
      </w:pPr>
      <w:r w:rsidRPr="003C4596">
        <w:rPr>
          <w:rFonts w:ascii="Times New Roman" w:hAnsi="Times New Roman" w:cs="Times New Roman"/>
          <w:sz w:val="24"/>
          <w:szCs w:val="24"/>
        </w:rPr>
        <w:t xml:space="preserve">Steps individuals may take to protect </w:t>
      </w:r>
      <w:proofErr w:type="gramStart"/>
      <w:r w:rsidRPr="003C4596">
        <w:rPr>
          <w:rFonts w:ascii="Times New Roman" w:hAnsi="Times New Roman" w:cs="Times New Roman"/>
          <w:sz w:val="24"/>
          <w:szCs w:val="24"/>
        </w:rPr>
        <w:t>themselves;</w:t>
      </w:r>
      <w:proofErr w:type="gramEnd"/>
    </w:p>
    <w:p w14:paraId="61378DCA" w14:textId="77777777" w:rsidR="002E5E46" w:rsidRPr="003C4596" w:rsidRDefault="002E5E46" w:rsidP="00D1408B">
      <w:pPr>
        <w:numPr>
          <w:ilvl w:val="0"/>
          <w:numId w:val="2"/>
        </w:numPr>
        <w:tabs>
          <w:tab w:val="left" w:pos="900"/>
        </w:tabs>
        <w:spacing w:after="0"/>
        <w:ind w:left="360" w:firstLine="0"/>
        <w:rPr>
          <w:rFonts w:ascii="Times New Roman" w:hAnsi="Times New Roman" w:cs="Times New Roman"/>
          <w:sz w:val="24"/>
          <w:szCs w:val="24"/>
        </w:rPr>
      </w:pPr>
      <w:r w:rsidRPr="003C4596">
        <w:rPr>
          <w:rFonts w:ascii="Times New Roman" w:hAnsi="Times New Roman" w:cs="Times New Roman"/>
          <w:sz w:val="24"/>
          <w:szCs w:val="24"/>
        </w:rPr>
        <w:t xml:space="preserve">What the Contractor and/or the Government are doing to investigate the incident, to mitigate the incident, and to protect against any future incidents; and </w:t>
      </w:r>
    </w:p>
    <w:p w14:paraId="2B4768EF" w14:textId="77777777" w:rsidR="002E5E46" w:rsidRPr="003C4596" w:rsidRDefault="002E5E46" w:rsidP="00D1408B">
      <w:pPr>
        <w:numPr>
          <w:ilvl w:val="0"/>
          <w:numId w:val="2"/>
        </w:numPr>
        <w:tabs>
          <w:tab w:val="left" w:pos="900"/>
        </w:tabs>
        <w:spacing w:after="0"/>
        <w:ind w:left="360" w:firstLine="0"/>
        <w:rPr>
          <w:rFonts w:ascii="Times New Roman" w:hAnsi="Times New Roman" w:cs="Times New Roman"/>
          <w:sz w:val="24"/>
          <w:szCs w:val="24"/>
        </w:rPr>
      </w:pPr>
      <w:r w:rsidRPr="003C4596">
        <w:rPr>
          <w:rFonts w:ascii="Times New Roman" w:hAnsi="Times New Roman" w:cs="Times New Roman"/>
          <w:sz w:val="24"/>
          <w:szCs w:val="24"/>
        </w:rPr>
        <w:t>Information identifying who individuals may contact for additional information.</w:t>
      </w:r>
    </w:p>
    <w:p w14:paraId="6D915789" w14:textId="77777777" w:rsidR="002E5E46" w:rsidRPr="003C4596" w:rsidRDefault="002E5E46" w:rsidP="002E5E46">
      <w:pPr>
        <w:spacing w:after="0"/>
        <w:rPr>
          <w:rFonts w:ascii="Times New Roman" w:hAnsi="Times New Roman" w:cs="Times New Roman"/>
          <w:sz w:val="24"/>
          <w:szCs w:val="24"/>
          <w:lang w:val="en"/>
        </w:rPr>
      </w:pPr>
    </w:p>
    <w:p w14:paraId="7BD8243E" w14:textId="77777777" w:rsidR="002E5E46" w:rsidRPr="003C4596" w:rsidRDefault="002E5E46" w:rsidP="002E5E46">
      <w:pPr>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(i) </w:t>
      </w:r>
      <w:r w:rsidRPr="003C4596">
        <w:rPr>
          <w:rFonts w:ascii="Times New Roman" w:hAnsi="Times New Roman" w:cs="Times New Roman"/>
          <w:i/>
          <w:iCs/>
          <w:sz w:val="24"/>
          <w:szCs w:val="24"/>
          <w:lang w:val="en"/>
        </w:rPr>
        <w:t>Credit Monitoring Requirements</w:t>
      </w:r>
      <w:r w:rsidRPr="003C4596">
        <w:rPr>
          <w:rFonts w:ascii="Times New Roman" w:hAnsi="Times New Roman" w:cs="Times New Roman"/>
          <w:sz w:val="24"/>
          <w:szCs w:val="24"/>
          <w:lang w:val="en"/>
        </w:rPr>
        <w:t xml:space="preserve">.  In the event that a sensitive information incident involves </w:t>
      </w:r>
      <w:r w:rsidRPr="003C4596">
        <w:rPr>
          <w:rFonts w:ascii="Times New Roman" w:hAnsi="Times New Roman" w:cs="Times New Roman"/>
          <w:bCs/>
          <w:sz w:val="24"/>
          <w:szCs w:val="24"/>
          <w:lang w:val="en"/>
        </w:rPr>
        <w:t>PII or SPII</w:t>
      </w:r>
      <w:r w:rsidRPr="003C4596">
        <w:rPr>
          <w:rFonts w:ascii="Times New Roman" w:hAnsi="Times New Roman" w:cs="Times New Roman"/>
          <w:sz w:val="24"/>
          <w:szCs w:val="24"/>
          <w:lang w:val="en"/>
        </w:rPr>
        <w:t>, the Contractor may be required to, as directed by the Contracting Officer:</w:t>
      </w:r>
    </w:p>
    <w:p w14:paraId="2DF359EF" w14:textId="77777777" w:rsidR="002E5E46" w:rsidRPr="003C4596" w:rsidRDefault="002E5E46" w:rsidP="00D1408B">
      <w:pPr>
        <w:numPr>
          <w:ilvl w:val="0"/>
          <w:numId w:val="6"/>
        </w:numPr>
        <w:tabs>
          <w:tab w:val="left" w:pos="360"/>
        </w:tabs>
        <w:spacing w:after="0"/>
        <w:ind w:left="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Provide notification to affected individuals as described above; and/or</w:t>
      </w:r>
    </w:p>
    <w:p w14:paraId="6BCDDF97" w14:textId="77777777" w:rsidR="002E5E46" w:rsidRPr="003C4596" w:rsidRDefault="002E5E46" w:rsidP="002E5E46">
      <w:pPr>
        <w:tabs>
          <w:tab w:val="left" w:pos="360"/>
        </w:tabs>
        <w:spacing w:after="0"/>
        <w:rPr>
          <w:rFonts w:ascii="Times New Roman" w:hAnsi="Times New Roman" w:cs="Times New Roman"/>
          <w:sz w:val="24"/>
          <w:szCs w:val="24"/>
          <w:lang w:val="en"/>
        </w:rPr>
      </w:pPr>
    </w:p>
    <w:p w14:paraId="5407A5C8" w14:textId="77777777" w:rsidR="002E5E46" w:rsidRPr="003C4596" w:rsidRDefault="002E5E46" w:rsidP="00D1408B">
      <w:pPr>
        <w:numPr>
          <w:ilvl w:val="0"/>
          <w:numId w:val="6"/>
        </w:numPr>
        <w:tabs>
          <w:tab w:val="left" w:pos="360"/>
        </w:tabs>
        <w:spacing w:after="0"/>
        <w:ind w:left="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Provide credit monitoring services to individuals whose data was under the control of the Contractor or resided in the Contractor IT system at the time of the sensitive information incident for a period beginning the date of the incident and extending not less than 18 months from the date the individual is notified.  Credit monitoring services shall be provided from a company with which the Contractor has no affiliation.  At a minimum, credit monitoring services shall include:</w:t>
      </w:r>
    </w:p>
    <w:p w14:paraId="446FC24C" w14:textId="77777777" w:rsidR="002E5E46" w:rsidRPr="003C4596" w:rsidRDefault="002E5E46" w:rsidP="002E5E46">
      <w:pPr>
        <w:spacing w:after="0"/>
        <w:rPr>
          <w:rFonts w:ascii="Times New Roman" w:hAnsi="Times New Roman" w:cs="Times New Roman"/>
          <w:sz w:val="24"/>
          <w:szCs w:val="24"/>
          <w:lang w:val="en"/>
        </w:rPr>
      </w:pPr>
    </w:p>
    <w:p w14:paraId="0E7DB2E2" w14:textId="77777777" w:rsidR="002E5E46" w:rsidRPr="003C4596" w:rsidRDefault="002E5E46" w:rsidP="00D1408B">
      <w:pPr>
        <w:numPr>
          <w:ilvl w:val="1"/>
          <w:numId w:val="6"/>
        </w:numPr>
        <w:tabs>
          <w:tab w:val="left" w:pos="90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 xml:space="preserve">Triple credit bureau </w:t>
      </w:r>
      <w:proofErr w:type="gramStart"/>
      <w:r w:rsidRPr="003C4596">
        <w:rPr>
          <w:rFonts w:ascii="Times New Roman" w:eastAsia="Calibri" w:hAnsi="Times New Roman" w:cs="Times New Roman"/>
          <w:sz w:val="24"/>
          <w:szCs w:val="24"/>
        </w:rPr>
        <w:t>monitoring;</w:t>
      </w:r>
      <w:proofErr w:type="gramEnd"/>
    </w:p>
    <w:p w14:paraId="07443058" w14:textId="77777777" w:rsidR="002E5E46" w:rsidRPr="003C4596" w:rsidRDefault="002E5E46" w:rsidP="00D1408B">
      <w:pPr>
        <w:numPr>
          <w:ilvl w:val="1"/>
          <w:numId w:val="6"/>
        </w:numPr>
        <w:tabs>
          <w:tab w:val="left" w:pos="90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 xml:space="preserve">Daily customer </w:t>
      </w:r>
      <w:proofErr w:type="gramStart"/>
      <w:r w:rsidRPr="003C4596">
        <w:rPr>
          <w:rFonts w:ascii="Times New Roman" w:eastAsia="Calibri" w:hAnsi="Times New Roman" w:cs="Times New Roman"/>
          <w:sz w:val="24"/>
          <w:szCs w:val="24"/>
        </w:rPr>
        <w:t>service;</w:t>
      </w:r>
      <w:proofErr w:type="gramEnd"/>
    </w:p>
    <w:p w14:paraId="5DFF41D6" w14:textId="77777777" w:rsidR="002E5E46" w:rsidRPr="003C4596" w:rsidRDefault="002E5E46" w:rsidP="00D1408B">
      <w:pPr>
        <w:numPr>
          <w:ilvl w:val="1"/>
          <w:numId w:val="6"/>
        </w:numPr>
        <w:tabs>
          <w:tab w:val="left" w:pos="90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Alerts provided to the individual for changes and fraud; and</w:t>
      </w:r>
    </w:p>
    <w:p w14:paraId="65530713" w14:textId="72C067C0" w:rsidR="002E5E46" w:rsidRPr="00DB4E98" w:rsidRDefault="002E5E46" w:rsidP="002E5E46">
      <w:pPr>
        <w:numPr>
          <w:ilvl w:val="1"/>
          <w:numId w:val="6"/>
        </w:numPr>
        <w:tabs>
          <w:tab w:val="left" w:pos="90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Assistance to the individual with enrollment in the services and the use of fraud alerts; and/or</w:t>
      </w:r>
    </w:p>
    <w:p w14:paraId="3D434D2D" w14:textId="77777777" w:rsidR="002E5E46" w:rsidRPr="003C4596" w:rsidRDefault="002E5E46" w:rsidP="00D1408B">
      <w:pPr>
        <w:numPr>
          <w:ilvl w:val="0"/>
          <w:numId w:val="6"/>
        </w:numPr>
        <w:tabs>
          <w:tab w:val="left" w:pos="360"/>
        </w:tabs>
        <w:spacing w:after="0"/>
        <w:ind w:left="0" w:firstLine="0"/>
        <w:contextualSpacing/>
        <w:rPr>
          <w:rFonts w:ascii="Times New Roman" w:hAnsi="Times New Roman" w:cs="Times New Roman"/>
          <w:sz w:val="24"/>
          <w:szCs w:val="24"/>
          <w:lang w:val="en"/>
        </w:rPr>
      </w:pPr>
      <w:r w:rsidRPr="003C4596">
        <w:rPr>
          <w:rFonts w:ascii="Times New Roman" w:hAnsi="Times New Roman" w:cs="Times New Roman"/>
          <w:sz w:val="24"/>
          <w:szCs w:val="24"/>
          <w:lang w:val="en"/>
        </w:rPr>
        <w:t>Establish a dedicated call center.  Call center services shall include:</w:t>
      </w:r>
    </w:p>
    <w:p w14:paraId="59F4990E" w14:textId="77777777" w:rsidR="002E5E46" w:rsidRPr="003C4596" w:rsidRDefault="002E5E46" w:rsidP="002E5E46">
      <w:pPr>
        <w:tabs>
          <w:tab w:val="left" w:pos="360"/>
        </w:tabs>
        <w:contextualSpacing/>
        <w:rPr>
          <w:rFonts w:ascii="Times New Roman" w:hAnsi="Times New Roman" w:cs="Times New Roman"/>
          <w:sz w:val="24"/>
          <w:szCs w:val="24"/>
          <w:lang w:val="en"/>
        </w:rPr>
      </w:pPr>
    </w:p>
    <w:p w14:paraId="17A08288" w14:textId="77777777" w:rsidR="002E5E46" w:rsidRPr="003C4596" w:rsidRDefault="002E5E46" w:rsidP="00D1408B">
      <w:pPr>
        <w:numPr>
          <w:ilvl w:val="1"/>
          <w:numId w:val="6"/>
        </w:numPr>
        <w:tabs>
          <w:tab w:val="left" w:pos="90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 xml:space="preserve">A dedicated telephone number to contact customer service within a fixed </w:t>
      </w:r>
      <w:proofErr w:type="gramStart"/>
      <w:r w:rsidRPr="003C4596">
        <w:rPr>
          <w:rFonts w:ascii="Times New Roman" w:eastAsia="Calibri" w:hAnsi="Times New Roman" w:cs="Times New Roman"/>
          <w:sz w:val="24"/>
          <w:szCs w:val="24"/>
        </w:rPr>
        <w:t>period;</w:t>
      </w:r>
      <w:proofErr w:type="gramEnd"/>
    </w:p>
    <w:p w14:paraId="03BC6A16" w14:textId="77777777" w:rsidR="002E5E46" w:rsidRPr="003C4596" w:rsidRDefault="002E5E46" w:rsidP="00D1408B">
      <w:pPr>
        <w:numPr>
          <w:ilvl w:val="1"/>
          <w:numId w:val="6"/>
        </w:numPr>
        <w:tabs>
          <w:tab w:val="left" w:pos="90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 xml:space="preserve">Information necessary for registrants/enrollees to access credit reports and credit </w:t>
      </w:r>
      <w:proofErr w:type="gramStart"/>
      <w:r w:rsidRPr="003C4596">
        <w:rPr>
          <w:rFonts w:ascii="Times New Roman" w:eastAsia="Calibri" w:hAnsi="Times New Roman" w:cs="Times New Roman"/>
          <w:sz w:val="24"/>
          <w:szCs w:val="24"/>
        </w:rPr>
        <w:t>scores;</w:t>
      </w:r>
      <w:proofErr w:type="gramEnd"/>
    </w:p>
    <w:p w14:paraId="6E3E76D3" w14:textId="77777777" w:rsidR="002E5E46" w:rsidRPr="003C4596" w:rsidRDefault="002E5E46" w:rsidP="00D1408B">
      <w:pPr>
        <w:numPr>
          <w:ilvl w:val="1"/>
          <w:numId w:val="6"/>
        </w:numPr>
        <w:tabs>
          <w:tab w:val="left" w:pos="90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 xml:space="preserve">Weekly reports on call center volume, issue escalation (i.e., those calls that cannot be handled by call center staff and must be resolved by call center management or DHS, as appropriate), and other key </w:t>
      </w:r>
      <w:proofErr w:type="gramStart"/>
      <w:r w:rsidRPr="003C4596">
        <w:rPr>
          <w:rFonts w:ascii="Times New Roman" w:eastAsia="Calibri" w:hAnsi="Times New Roman" w:cs="Times New Roman"/>
          <w:sz w:val="24"/>
          <w:szCs w:val="24"/>
        </w:rPr>
        <w:t>metrics;</w:t>
      </w:r>
      <w:proofErr w:type="gramEnd"/>
    </w:p>
    <w:p w14:paraId="6D617CA1" w14:textId="77777777" w:rsidR="002E5E46" w:rsidRPr="003C4596" w:rsidRDefault="002E5E46" w:rsidP="00D1408B">
      <w:pPr>
        <w:numPr>
          <w:ilvl w:val="1"/>
          <w:numId w:val="6"/>
        </w:numPr>
        <w:tabs>
          <w:tab w:val="left" w:pos="90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 xml:space="preserve">Escalation of calls that cannot be handled by call center staff to call center management or DHS, as </w:t>
      </w:r>
      <w:proofErr w:type="gramStart"/>
      <w:r w:rsidRPr="003C4596">
        <w:rPr>
          <w:rFonts w:ascii="Times New Roman" w:eastAsia="Calibri" w:hAnsi="Times New Roman" w:cs="Times New Roman"/>
          <w:sz w:val="24"/>
          <w:szCs w:val="24"/>
        </w:rPr>
        <w:t>appropriate;</w:t>
      </w:r>
      <w:proofErr w:type="gramEnd"/>
    </w:p>
    <w:p w14:paraId="4FF70F9E" w14:textId="77777777" w:rsidR="002E5E46" w:rsidRPr="003C4596" w:rsidRDefault="002E5E46" w:rsidP="00D1408B">
      <w:pPr>
        <w:numPr>
          <w:ilvl w:val="1"/>
          <w:numId w:val="6"/>
        </w:numPr>
        <w:tabs>
          <w:tab w:val="left" w:pos="90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Customized FAQs, approved in writing by the Contracting Officer in coordination with the Headquarters or Component Chief Privacy Officer; and</w:t>
      </w:r>
    </w:p>
    <w:p w14:paraId="541F063A" w14:textId="77777777" w:rsidR="002E5E46" w:rsidRPr="003C4596" w:rsidRDefault="002E5E46" w:rsidP="00D1408B">
      <w:pPr>
        <w:numPr>
          <w:ilvl w:val="1"/>
          <w:numId w:val="6"/>
        </w:numPr>
        <w:tabs>
          <w:tab w:val="left" w:pos="900"/>
        </w:tabs>
        <w:autoSpaceDE w:val="0"/>
        <w:autoSpaceDN w:val="0"/>
        <w:spacing w:after="0"/>
        <w:ind w:left="360" w:firstLine="0"/>
        <w:rPr>
          <w:rFonts w:ascii="Times New Roman" w:eastAsia="Calibri" w:hAnsi="Times New Roman" w:cs="Times New Roman"/>
          <w:sz w:val="24"/>
          <w:szCs w:val="24"/>
        </w:rPr>
      </w:pPr>
      <w:r w:rsidRPr="003C4596">
        <w:rPr>
          <w:rFonts w:ascii="Times New Roman" w:eastAsia="Calibri" w:hAnsi="Times New Roman" w:cs="Times New Roman"/>
          <w:sz w:val="24"/>
          <w:szCs w:val="24"/>
        </w:rPr>
        <w:t>Information for registrants to contact customer service representatives and fraud resolution representatives for credit monitoring assistance.</w:t>
      </w:r>
    </w:p>
    <w:p w14:paraId="453EB324" w14:textId="77777777" w:rsidR="002E5E46" w:rsidRPr="003C4596" w:rsidRDefault="002E5E46" w:rsidP="002E5E46">
      <w:pPr>
        <w:autoSpaceDE w:val="0"/>
        <w:autoSpaceDN w:val="0"/>
        <w:ind w:left="1080"/>
        <w:rPr>
          <w:rFonts w:ascii="Times New Roman" w:eastAsia="Calibri" w:hAnsi="Times New Roman" w:cs="Times New Roman"/>
          <w:sz w:val="24"/>
          <w:szCs w:val="24"/>
        </w:rPr>
      </w:pPr>
    </w:p>
    <w:p w14:paraId="116B3E47" w14:textId="77777777" w:rsidR="002E5E46" w:rsidRPr="003C4596" w:rsidRDefault="002E5E46" w:rsidP="002E5E46">
      <w:pPr>
        <w:spacing w:after="0"/>
        <w:rPr>
          <w:rFonts w:ascii="Times New Roman" w:hAnsi="Times New Roman" w:cs="Times New Roman"/>
          <w:sz w:val="24"/>
          <w:szCs w:val="24"/>
          <w:lang w:val="en"/>
        </w:rPr>
      </w:pPr>
      <w:r w:rsidRPr="003C4596">
        <w:rPr>
          <w:rFonts w:ascii="Times New Roman" w:hAnsi="Times New Roman" w:cs="Times New Roman"/>
          <w:sz w:val="24"/>
          <w:szCs w:val="24"/>
          <w:lang w:val="en"/>
        </w:rPr>
        <w:t xml:space="preserve">(j) </w:t>
      </w:r>
      <w:r w:rsidRPr="003C4596">
        <w:rPr>
          <w:rFonts w:ascii="Times New Roman" w:hAnsi="Times New Roman" w:cs="Times New Roman"/>
          <w:i/>
          <w:sz w:val="24"/>
          <w:szCs w:val="24"/>
          <w:lang w:val="en"/>
        </w:rPr>
        <w:t>Certification of Sanitization of Government and Government-Activity-Related Files and Information.</w:t>
      </w:r>
      <w:r w:rsidRPr="003C4596">
        <w:rPr>
          <w:rFonts w:ascii="Times New Roman" w:hAnsi="Times New Roman" w:cs="Times New Roman"/>
          <w:sz w:val="24"/>
          <w:szCs w:val="24"/>
          <w:lang w:val="en"/>
        </w:rPr>
        <w:t xml:space="preserve">  As part of contract closeout, the Contractor shall submit the certification to the COR and the Contracting Officer following the template provided in </w:t>
      </w:r>
      <w:r w:rsidRPr="003C4596">
        <w:rPr>
          <w:rFonts w:ascii="Times New Roman" w:hAnsi="Times New Roman" w:cs="Times New Roman"/>
          <w:i/>
          <w:sz w:val="24"/>
          <w:szCs w:val="24"/>
          <w:lang w:val="en"/>
        </w:rPr>
        <w:t>NIST Special Publication 800-88 Guidelines for Media Sanitization</w:t>
      </w:r>
      <w:r w:rsidRPr="003C4596">
        <w:rPr>
          <w:rFonts w:ascii="Times New Roman" w:hAnsi="Times New Roman" w:cs="Times New Roman"/>
          <w:sz w:val="24"/>
          <w:szCs w:val="24"/>
          <w:lang w:val="en"/>
        </w:rPr>
        <w:t>.</w:t>
      </w:r>
    </w:p>
    <w:p w14:paraId="446D17CF" w14:textId="77777777" w:rsidR="009C3384" w:rsidRDefault="009C3384" w:rsidP="00272DF1">
      <w:pPr>
        <w:spacing w:after="0"/>
        <w:jc w:val="center"/>
        <w:rPr>
          <w:rFonts w:ascii="Times New Roman" w:hAnsi="Times New Roman" w:cs="Times New Roman"/>
          <w:sz w:val="24"/>
          <w:szCs w:val="24"/>
          <w:lang w:val="en"/>
        </w:rPr>
      </w:pPr>
    </w:p>
    <w:p w14:paraId="5A40E73C" w14:textId="4101ADCA" w:rsidR="002E5E46" w:rsidRDefault="002E5E46" w:rsidP="00272DF1">
      <w:pPr>
        <w:spacing w:after="0"/>
        <w:jc w:val="center"/>
        <w:rPr>
          <w:rFonts w:ascii="Times New Roman" w:hAnsi="Times New Roman" w:cs="Times New Roman"/>
          <w:sz w:val="24"/>
          <w:szCs w:val="24"/>
          <w:lang w:val="en"/>
        </w:rPr>
      </w:pPr>
      <w:r w:rsidRPr="003C4596">
        <w:rPr>
          <w:rFonts w:ascii="Times New Roman" w:hAnsi="Times New Roman" w:cs="Times New Roman"/>
          <w:sz w:val="24"/>
          <w:szCs w:val="24"/>
          <w:lang w:val="en"/>
        </w:rPr>
        <w:t>(End of clause)</w:t>
      </w:r>
    </w:p>
    <w:p w14:paraId="4E93989D" w14:textId="77777777" w:rsidR="00272DF1" w:rsidRPr="003C4596" w:rsidRDefault="00272DF1" w:rsidP="0066406B">
      <w:pPr>
        <w:spacing w:after="0"/>
        <w:rPr>
          <w:rFonts w:ascii="Times New Roman" w:hAnsi="Times New Roman" w:cs="Times New Roman"/>
          <w:sz w:val="24"/>
          <w:szCs w:val="24"/>
        </w:rPr>
      </w:pPr>
    </w:p>
    <w:p w14:paraId="06F3C08B" w14:textId="4ED6CBD7" w:rsidR="002E5E46" w:rsidRDefault="009C3384" w:rsidP="009C3384">
      <w:pPr>
        <w:spacing w:after="0"/>
        <w:rPr>
          <w:rFonts w:ascii="Times New Roman" w:hAnsi="Times New Roman" w:cs="Times New Roman"/>
          <w:b/>
          <w:sz w:val="24"/>
          <w:szCs w:val="24"/>
          <w:lang w:val="en"/>
        </w:rPr>
      </w:pPr>
      <w:r w:rsidRPr="00790E71">
        <w:rPr>
          <w:rFonts w:ascii="Times New Roman" w:hAnsi="Times New Roman" w:cs="Times New Roman"/>
          <w:b/>
          <w:sz w:val="24"/>
          <w:szCs w:val="24"/>
          <w:lang w:val="en"/>
        </w:rPr>
        <w:t xml:space="preserve">HSAR </w:t>
      </w:r>
      <w:r w:rsidR="00790E71">
        <w:rPr>
          <w:rFonts w:ascii="Times New Roman" w:hAnsi="Times New Roman" w:cs="Times New Roman"/>
          <w:b/>
          <w:sz w:val="24"/>
          <w:szCs w:val="24"/>
          <w:lang w:val="en"/>
        </w:rPr>
        <w:t>Class Deviation</w:t>
      </w:r>
      <w:r w:rsidRPr="00790E71">
        <w:rPr>
          <w:rFonts w:ascii="Times New Roman" w:hAnsi="Times New Roman" w:cs="Times New Roman"/>
          <w:b/>
          <w:sz w:val="24"/>
          <w:szCs w:val="24"/>
          <w:lang w:val="en"/>
        </w:rPr>
        <w:t xml:space="preserve"> 15-01: </w:t>
      </w:r>
      <w:r w:rsidR="002E5E46" w:rsidRPr="00790E71">
        <w:rPr>
          <w:rFonts w:ascii="Times New Roman" w:hAnsi="Times New Roman" w:cs="Times New Roman"/>
          <w:b/>
          <w:sz w:val="24"/>
          <w:szCs w:val="24"/>
          <w:lang w:val="en"/>
        </w:rPr>
        <w:t xml:space="preserve">Information Technology Security and </w:t>
      </w:r>
      <w:r w:rsidR="00790E71">
        <w:rPr>
          <w:rFonts w:ascii="Times New Roman" w:hAnsi="Times New Roman" w:cs="Times New Roman"/>
          <w:b/>
          <w:sz w:val="24"/>
          <w:szCs w:val="24"/>
          <w:lang w:val="en"/>
        </w:rPr>
        <w:t xml:space="preserve">Privacy Training </w:t>
      </w:r>
      <w:r w:rsidR="002E5E46" w:rsidRPr="006363A9">
        <w:rPr>
          <w:rFonts w:ascii="Times New Roman" w:hAnsi="Times New Roman" w:cs="Times New Roman"/>
          <w:b/>
          <w:sz w:val="24"/>
          <w:szCs w:val="24"/>
          <w:lang w:val="en"/>
        </w:rPr>
        <w:t>(M</w:t>
      </w:r>
      <w:r w:rsidR="0007174B">
        <w:rPr>
          <w:rFonts w:ascii="Times New Roman" w:hAnsi="Times New Roman" w:cs="Times New Roman"/>
          <w:b/>
          <w:sz w:val="24"/>
          <w:szCs w:val="24"/>
          <w:lang w:val="en"/>
        </w:rPr>
        <w:t>ar</w:t>
      </w:r>
      <w:r w:rsidR="002E5E46" w:rsidRPr="006363A9">
        <w:rPr>
          <w:rFonts w:ascii="Times New Roman" w:hAnsi="Times New Roman" w:cs="Times New Roman"/>
          <w:b/>
          <w:sz w:val="24"/>
          <w:szCs w:val="24"/>
          <w:lang w:val="en"/>
        </w:rPr>
        <w:t xml:space="preserve"> 2015)</w:t>
      </w:r>
    </w:p>
    <w:p w14:paraId="759BBD3A" w14:textId="77777777" w:rsidR="009C3384" w:rsidRDefault="009C3384" w:rsidP="009C3384">
      <w:pPr>
        <w:spacing w:after="0"/>
        <w:rPr>
          <w:rFonts w:ascii="Times New Roman" w:hAnsi="Times New Roman" w:cs="Times New Roman"/>
          <w:b/>
          <w:sz w:val="24"/>
          <w:szCs w:val="24"/>
        </w:rPr>
      </w:pPr>
    </w:p>
    <w:p w14:paraId="18D420EB" w14:textId="22FD9722" w:rsidR="002E5E46" w:rsidRPr="006363A9" w:rsidRDefault="002E5E46" w:rsidP="002E5E46">
      <w:pPr>
        <w:rPr>
          <w:rFonts w:ascii="Times New Roman" w:hAnsi="Times New Roman" w:cs="Times New Roman"/>
          <w:sz w:val="24"/>
          <w:szCs w:val="24"/>
          <w:lang w:val="en"/>
        </w:rPr>
      </w:pPr>
      <w:r w:rsidRPr="006363A9">
        <w:rPr>
          <w:rFonts w:ascii="Times New Roman" w:hAnsi="Times New Roman" w:cs="Times New Roman"/>
          <w:sz w:val="24"/>
          <w:szCs w:val="24"/>
          <w:lang w:val="en"/>
        </w:rPr>
        <w:t xml:space="preserve">(a) </w:t>
      </w:r>
      <w:r w:rsidRPr="006363A9">
        <w:rPr>
          <w:rFonts w:ascii="Times New Roman" w:hAnsi="Times New Roman" w:cs="Times New Roman"/>
          <w:i/>
          <w:sz w:val="24"/>
          <w:szCs w:val="24"/>
          <w:lang w:val="en"/>
        </w:rPr>
        <w:t>Applicability.</w:t>
      </w:r>
      <w:r w:rsidRPr="006363A9">
        <w:rPr>
          <w:rFonts w:ascii="Times New Roman" w:hAnsi="Times New Roman" w:cs="Times New Roman"/>
          <w:sz w:val="24"/>
          <w:szCs w:val="24"/>
          <w:lang w:val="en"/>
        </w:rPr>
        <w:t xml:space="preserve">  This clause applies to the Contractor, its subcontractors, and Contractor employees (hereafter referred to collectively as “Contractor”).  The Contractor shall insert the substance of this clause in all subcontracts.</w:t>
      </w:r>
    </w:p>
    <w:p w14:paraId="1CFF9B1C" w14:textId="77777777" w:rsidR="002E5E46" w:rsidRPr="006363A9" w:rsidRDefault="002E5E46" w:rsidP="002E5E46">
      <w:pPr>
        <w:rPr>
          <w:rFonts w:ascii="Times New Roman" w:hAnsi="Times New Roman" w:cs="Times New Roman"/>
          <w:sz w:val="24"/>
          <w:szCs w:val="24"/>
        </w:rPr>
      </w:pPr>
      <w:r w:rsidRPr="006363A9">
        <w:rPr>
          <w:rFonts w:ascii="Times New Roman" w:hAnsi="Times New Roman" w:cs="Times New Roman"/>
          <w:sz w:val="24"/>
          <w:szCs w:val="24"/>
        </w:rPr>
        <w:t xml:space="preserve">(b) </w:t>
      </w:r>
      <w:r w:rsidRPr="006363A9">
        <w:rPr>
          <w:rFonts w:ascii="Times New Roman" w:hAnsi="Times New Roman" w:cs="Times New Roman"/>
          <w:i/>
          <w:sz w:val="24"/>
          <w:szCs w:val="24"/>
        </w:rPr>
        <w:t>Security Training Requirements</w:t>
      </w:r>
      <w:r w:rsidRPr="006363A9">
        <w:rPr>
          <w:rFonts w:ascii="Times New Roman" w:hAnsi="Times New Roman" w:cs="Times New Roman"/>
          <w:sz w:val="24"/>
          <w:szCs w:val="24"/>
        </w:rPr>
        <w:t xml:space="preserve">.  </w:t>
      </w:r>
    </w:p>
    <w:p w14:paraId="14EE3C71" w14:textId="77777777" w:rsidR="002E5E46" w:rsidRPr="008B665E" w:rsidRDefault="002E5E46" w:rsidP="00790E71">
      <w:pPr>
        <w:ind w:left="720"/>
        <w:rPr>
          <w:rFonts w:ascii="Times New Roman" w:hAnsi="Times New Roman" w:cs="Times New Roman"/>
          <w:sz w:val="24"/>
          <w:szCs w:val="24"/>
        </w:rPr>
      </w:pPr>
      <w:r w:rsidRPr="006363A9">
        <w:rPr>
          <w:rFonts w:ascii="Times New Roman" w:hAnsi="Times New Roman" w:cs="Times New Roman"/>
          <w:sz w:val="24"/>
          <w:szCs w:val="24"/>
        </w:rPr>
        <w:t xml:space="preserve">(1) All users of Federal information systems are required by Title 5, Code of Federal Regulations, Part 930.301, Subpart C, as amended, to be exposed to security awareness materials annually or whenever system security changes occur, or when the user’s responsibilities change.  The Department of Homeland Security (DHS) requires that Contractor employees take an annual Information Technology Security Awareness Training course before accessing sensitive information under the contract.  Unless otherwise specified, the training shall be completed </w:t>
      </w:r>
      <w:r w:rsidRPr="008B665E">
        <w:rPr>
          <w:rFonts w:ascii="Times New Roman" w:hAnsi="Times New Roman" w:cs="Times New Roman"/>
          <w:sz w:val="24"/>
          <w:szCs w:val="24"/>
        </w:rPr>
        <w:t>within thirty (30) days of contract award and be completed on an annual basis thereafter not later than October 31</w:t>
      </w:r>
      <w:r w:rsidRPr="008B665E">
        <w:rPr>
          <w:rFonts w:ascii="Times New Roman" w:hAnsi="Times New Roman" w:cs="Times New Roman"/>
          <w:sz w:val="24"/>
          <w:szCs w:val="24"/>
          <w:vertAlign w:val="superscript"/>
        </w:rPr>
        <w:t>st</w:t>
      </w:r>
      <w:r w:rsidRPr="008B665E">
        <w:rPr>
          <w:rFonts w:ascii="Times New Roman" w:hAnsi="Times New Roman" w:cs="Times New Roman"/>
          <w:sz w:val="24"/>
          <w:szCs w:val="24"/>
        </w:rPr>
        <w:t xml:space="preserve"> of each year.  Any new Contractor employees assigned to the contract shall complete the training before accessing sensitive information under the contract.  The training is accessible at </w:t>
      </w:r>
      <w:hyperlink r:id="rId252" w:history="1">
        <w:r w:rsidRPr="008B665E">
          <w:rPr>
            <w:rStyle w:val="Hyperlink"/>
            <w:rFonts w:ascii="Times New Roman" w:hAnsi="Times New Roman" w:cs="Times New Roman"/>
            <w:sz w:val="24"/>
            <w:szCs w:val="24"/>
          </w:rPr>
          <w:t>http://www.dhs.gov/dhs-security-and-training-requirements-contractors</w:t>
        </w:r>
      </w:hyperlink>
      <w:r w:rsidRPr="008B665E">
        <w:rPr>
          <w:rFonts w:ascii="Times New Roman" w:hAnsi="Times New Roman" w:cs="Times New Roman"/>
          <w:sz w:val="24"/>
          <w:szCs w:val="24"/>
          <w:lang w:val="en"/>
        </w:rPr>
        <w:t>.</w:t>
      </w:r>
      <w:r w:rsidRPr="008B665E">
        <w:rPr>
          <w:rFonts w:ascii="Times New Roman" w:hAnsi="Times New Roman" w:cs="Times New Roman"/>
          <w:sz w:val="24"/>
          <w:szCs w:val="24"/>
        </w:rPr>
        <w:t xml:space="preserve">  The Contractor shall maintain copies of training certificates for all Contractor and subcontractor employees as a record of compliance.  Unless otherwise specified, initial training certificates for each Contractor and subcontractor employee shall be provided to the Contracting Officer’s Representative (COR) not later than thirty (30) days after contract award.  Subsequent training certificates to satisfy the annual training requirement shall be submitted to the COR via e-mail notification not later than October 31</w:t>
      </w:r>
      <w:r w:rsidRPr="008B665E">
        <w:rPr>
          <w:rFonts w:ascii="Times New Roman" w:hAnsi="Times New Roman" w:cs="Times New Roman"/>
          <w:sz w:val="24"/>
          <w:szCs w:val="24"/>
          <w:vertAlign w:val="superscript"/>
        </w:rPr>
        <w:t>st</w:t>
      </w:r>
      <w:r w:rsidRPr="008B665E">
        <w:rPr>
          <w:rFonts w:ascii="Times New Roman" w:hAnsi="Times New Roman" w:cs="Times New Roman"/>
          <w:sz w:val="24"/>
          <w:szCs w:val="24"/>
        </w:rPr>
        <w:t xml:space="preserve"> of each year.  The e-mail notification shall state the required training has been completed for all Contractor and subcontractor employees.  </w:t>
      </w:r>
    </w:p>
    <w:p w14:paraId="12918888" w14:textId="77777777" w:rsidR="002E5E46" w:rsidRPr="008B665E" w:rsidRDefault="002E5E46" w:rsidP="00790E71">
      <w:pPr>
        <w:ind w:left="720"/>
        <w:rPr>
          <w:rFonts w:ascii="Times New Roman" w:hAnsi="Times New Roman" w:cs="Times New Roman"/>
          <w:color w:val="FF0000"/>
          <w:sz w:val="24"/>
          <w:szCs w:val="24"/>
        </w:rPr>
      </w:pPr>
      <w:r w:rsidRPr="008B665E">
        <w:rPr>
          <w:rFonts w:ascii="Times New Roman" w:hAnsi="Times New Roman" w:cs="Times New Roman"/>
          <w:sz w:val="24"/>
          <w:szCs w:val="24"/>
        </w:rPr>
        <w:t>(2) The DHS Rules of Behavior apply to every DHS employee, Contractor and subcontractor that will have access to DHS systems and sensitive information.  The DHS Rules of Behavior shall be signed before accessing DHS systems and sensitive information.  The DHS Rules of Behavior is a document that informs users of their responsibilities when accessing DHS systems and holds users accountable for actions taken while accessing DHS systems and using DHS Information Technology resources capable of inputting, storing, processing, outputting, and/or transmitting</w:t>
      </w:r>
      <w:r w:rsidRPr="008B665E" w:rsidDel="00697D90">
        <w:rPr>
          <w:rFonts w:ascii="Times New Roman" w:hAnsi="Times New Roman" w:cs="Times New Roman"/>
          <w:sz w:val="24"/>
          <w:szCs w:val="24"/>
        </w:rPr>
        <w:t xml:space="preserve"> </w:t>
      </w:r>
      <w:r w:rsidRPr="008B665E">
        <w:rPr>
          <w:rFonts w:ascii="Times New Roman" w:hAnsi="Times New Roman" w:cs="Times New Roman"/>
          <w:sz w:val="24"/>
          <w:szCs w:val="24"/>
        </w:rPr>
        <w:t xml:space="preserve">sensitive information.  The DHS Rules of Behavior is accessible at </w:t>
      </w:r>
      <w:hyperlink r:id="rId253" w:history="1">
        <w:r w:rsidRPr="008B665E">
          <w:rPr>
            <w:rStyle w:val="Hyperlink"/>
            <w:rFonts w:ascii="Times New Roman" w:hAnsi="Times New Roman" w:cs="Times New Roman"/>
            <w:sz w:val="24"/>
            <w:szCs w:val="24"/>
          </w:rPr>
          <w:t>http://www.dhs.gov/dhs-security-and-training-requirements-contractors</w:t>
        </w:r>
      </w:hyperlink>
      <w:r w:rsidRPr="008B665E">
        <w:rPr>
          <w:rFonts w:ascii="Times New Roman" w:hAnsi="Times New Roman" w:cs="Times New Roman"/>
          <w:sz w:val="24"/>
          <w:szCs w:val="24"/>
          <w:lang w:val="en"/>
        </w:rPr>
        <w:t>.</w:t>
      </w:r>
      <w:r w:rsidRPr="008B665E">
        <w:rPr>
          <w:rFonts w:ascii="Times New Roman" w:hAnsi="Times New Roman" w:cs="Times New Roman"/>
          <w:sz w:val="24"/>
          <w:szCs w:val="24"/>
        </w:rPr>
        <w:t xml:space="preserve">  Unless otherwise specified, the DHS Rules of Behavior shall be signed within thirty (30) days of contract award.  Any new Contractor employees assigned to the contract shall also sign the DHS Rules of Behavior before accessing DHS systems and sensitive information.  The Contractor shall maintain signed copies of the DHS Rules of Behavior for all Contractor and subcontractor employees as a record of compliance.  Unless otherwise specified, the Contractor shall e-mail copies of the signed DHS Rules of Behavior to the COR not later than thirty (30) days after contract award for each employee.  The DHS Rules of Behavior will be reviewed annually and the COR will provide notification when a review is required.  </w:t>
      </w:r>
    </w:p>
    <w:p w14:paraId="742F75D6" w14:textId="1097378C" w:rsidR="002E5E46" w:rsidRDefault="002E5E46" w:rsidP="002E5E46">
      <w:pPr>
        <w:spacing w:after="0"/>
        <w:rPr>
          <w:rFonts w:ascii="Times New Roman" w:hAnsi="Times New Roman" w:cs="Times New Roman"/>
          <w:sz w:val="24"/>
          <w:szCs w:val="24"/>
        </w:rPr>
      </w:pPr>
      <w:r w:rsidRPr="008B665E">
        <w:rPr>
          <w:rFonts w:ascii="Times New Roman" w:hAnsi="Times New Roman" w:cs="Times New Roman"/>
          <w:sz w:val="24"/>
          <w:szCs w:val="24"/>
        </w:rPr>
        <w:t xml:space="preserve">(c) </w:t>
      </w:r>
      <w:r w:rsidRPr="008B665E">
        <w:rPr>
          <w:rFonts w:ascii="Times New Roman" w:hAnsi="Times New Roman" w:cs="Times New Roman"/>
          <w:i/>
          <w:sz w:val="24"/>
          <w:szCs w:val="24"/>
        </w:rPr>
        <w:t>Privacy Training Requirements.</w:t>
      </w:r>
      <w:r w:rsidRPr="008B665E">
        <w:rPr>
          <w:rFonts w:ascii="Times New Roman" w:hAnsi="Times New Roman" w:cs="Times New Roman"/>
          <w:sz w:val="24"/>
          <w:szCs w:val="24"/>
        </w:rPr>
        <w:t xml:space="preserve"> All Contractor and subcontractor employees that will have access to Personally Identifiable Information (PII) and/or Sensitive PII (SPII) are required to take </w:t>
      </w:r>
      <w:r w:rsidRPr="008B665E">
        <w:rPr>
          <w:rFonts w:ascii="Times New Roman" w:hAnsi="Times New Roman" w:cs="Times New Roman"/>
          <w:i/>
          <w:sz w:val="24"/>
          <w:szCs w:val="24"/>
        </w:rPr>
        <w:t>Privacy at DHS: Protecting Personal Information</w:t>
      </w:r>
      <w:r w:rsidRPr="008B665E">
        <w:rPr>
          <w:rFonts w:ascii="Times New Roman" w:hAnsi="Times New Roman" w:cs="Times New Roman"/>
          <w:sz w:val="24"/>
          <w:szCs w:val="24"/>
        </w:rPr>
        <w:t xml:space="preserve"> before accessing PII and/or SPII.  The training is accessible at </w:t>
      </w:r>
      <w:hyperlink r:id="rId254" w:history="1">
        <w:r w:rsidRPr="008B665E">
          <w:rPr>
            <w:rStyle w:val="Hyperlink"/>
            <w:rFonts w:ascii="Times New Roman" w:hAnsi="Times New Roman" w:cs="Times New Roman"/>
            <w:sz w:val="24"/>
            <w:szCs w:val="24"/>
          </w:rPr>
          <w:t>http://www.dhs.gov/dhs-security-and-training-requirements-contractors</w:t>
        </w:r>
      </w:hyperlink>
      <w:r w:rsidRPr="008B665E">
        <w:rPr>
          <w:rFonts w:ascii="Times New Roman" w:hAnsi="Times New Roman" w:cs="Times New Roman"/>
          <w:sz w:val="24"/>
          <w:szCs w:val="24"/>
          <w:lang w:val="en"/>
        </w:rPr>
        <w:t>.</w:t>
      </w:r>
      <w:r w:rsidRPr="008B665E">
        <w:rPr>
          <w:rFonts w:ascii="Times New Roman" w:hAnsi="Times New Roman" w:cs="Times New Roman"/>
          <w:sz w:val="24"/>
          <w:szCs w:val="24"/>
        </w:rPr>
        <w:t xml:space="preserve">  Training shall be completed within thirty (30) days of contract award and be completed on an annual basis thereafter not later than October 31</w:t>
      </w:r>
      <w:r w:rsidRPr="008B665E">
        <w:rPr>
          <w:rFonts w:ascii="Times New Roman" w:hAnsi="Times New Roman" w:cs="Times New Roman"/>
          <w:sz w:val="24"/>
          <w:szCs w:val="24"/>
          <w:vertAlign w:val="superscript"/>
        </w:rPr>
        <w:t>st</w:t>
      </w:r>
      <w:r w:rsidRPr="008B665E">
        <w:rPr>
          <w:rFonts w:ascii="Times New Roman" w:hAnsi="Times New Roman" w:cs="Times New Roman"/>
          <w:sz w:val="24"/>
          <w:szCs w:val="24"/>
        </w:rPr>
        <w:t xml:space="preserve"> of each year.  Any new Contractor employees assigned to the contract shall also complete the training before accessing PII and/or SPII.  The Contractor shall maintain copies of training certificates for all Contractor and subcontractor employees as a record of compliance.  Initial training certificates for each Contractor and subcontractor employee shall be provided to the COR not later than thirty (30) days after contract award.  Subsequent training certificates to satisfy the annual training requirement shall be submitted to the COR via e-mail notification not later than October 31</w:t>
      </w:r>
      <w:r w:rsidRPr="008B665E">
        <w:rPr>
          <w:rFonts w:ascii="Times New Roman" w:hAnsi="Times New Roman" w:cs="Times New Roman"/>
          <w:sz w:val="24"/>
          <w:szCs w:val="24"/>
          <w:vertAlign w:val="superscript"/>
        </w:rPr>
        <w:t>st</w:t>
      </w:r>
      <w:r w:rsidRPr="008B665E">
        <w:rPr>
          <w:rFonts w:ascii="Times New Roman" w:hAnsi="Times New Roman" w:cs="Times New Roman"/>
          <w:sz w:val="24"/>
          <w:szCs w:val="24"/>
        </w:rPr>
        <w:t xml:space="preserve"> of each year.  The e-mail notification shall state the required training has been completed for all Contractor and subcontractor employees.  </w:t>
      </w:r>
    </w:p>
    <w:p w14:paraId="143AAFA2" w14:textId="77777777" w:rsidR="004D4056" w:rsidRPr="008B665E" w:rsidRDefault="004D4056" w:rsidP="002E5E46">
      <w:pPr>
        <w:spacing w:after="0"/>
        <w:rPr>
          <w:rFonts w:ascii="Times New Roman" w:hAnsi="Times New Roman" w:cs="Times New Roman"/>
          <w:sz w:val="24"/>
          <w:szCs w:val="24"/>
        </w:rPr>
      </w:pPr>
    </w:p>
    <w:p w14:paraId="1AB9B32F" w14:textId="2A708F0D" w:rsidR="00A96CBA" w:rsidRDefault="002E5E46" w:rsidP="00FC2C15">
      <w:pPr>
        <w:spacing w:after="0"/>
        <w:jc w:val="center"/>
        <w:rPr>
          <w:rFonts w:ascii="Times New Roman" w:hAnsi="Times New Roman" w:cs="Times New Roman"/>
          <w:sz w:val="24"/>
          <w:szCs w:val="24"/>
          <w:lang w:val="en"/>
        </w:rPr>
      </w:pPr>
      <w:r w:rsidRPr="008B665E">
        <w:rPr>
          <w:rFonts w:ascii="Times New Roman" w:hAnsi="Times New Roman" w:cs="Times New Roman"/>
          <w:sz w:val="24"/>
          <w:szCs w:val="24"/>
          <w:lang w:val="en"/>
        </w:rPr>
        <w:t>(End of clause)</w:t>
      </w:r>
    </w:p>
    <w:p w14:paraId="3B2CBE37" w14:textId="3E8A0B50" w:rsidR="004D4056" w:rsidRDefault="004D4056" w:rsidP="00FC2C15">
      <w:pPr>
        <w:spacing w:after="0"/>
        <w:jc w:val="center"/>
        <w:rPr>
          <w:rFonts w:ascii="Times New Roman" w:hAnsi="Times New Roman" w:cs="Times New Roman"/>
          <w:sz w:val="24"/>
          <w:szCs w:val="24"/>
          <w:lang w:val="en"/>
        </w:rPr>
      </w:pPr>
    </w:p>
    <w:p w14:paraId="50E0D2E7" w14:textId="5C07D5C3" w:rsidR="004D4056" w:rsidRDefault="004D4056" w:rsidP="00FC2C15">
      <w:pPr>
        <w:spacing w:after="0"/>
        <w:jc w:val="center"/>
        <w:rPr>
          <w:rFonts w:ascii="Times New Roman" w:hAnsi="Times New Roman" w:cs="Times New Roman"/>
          <w:sz w:val="24"/>
          <w:szCs w:val="24"/>
          <w:lang w:val="en"/>
        </w:rPr>
      </w:pPr>
    </w:p>
    <w:p w14:paraId="33A07E9F" w14:textId="2F265901" w:rsidR="004D4056" w:rsidRDefault="004D4056" w:rsidP="00FC2C15">
      <w:pPr>
        <w:spacing w:after="0"/>
        <w:jc w:val="center"/>
        <w:rPr>
          <w:rFonts w:ascii="Times New Roman" w:hAnsi="Times New Roman" w:cs="Times New Roman"/>
          <w:sz w:val="24"/>
          <w:szCs w:val="24"/>
          <w:lang w:val="en"/>
        </w:rPr>
      </w:pPr>
    </w:p>
    <w:p w14:paraId="6D313A87" w14:textId="149F2B9B" w:rsidR="004D4056" w:rsidRDefault="004D4056" w:rsidP="00FC2C15">
      <w:pPr>
        <w:spacing w:after="0"/>
        <w:jc w:val="center"/>
        <w:rPr>
          <w:rFonts w:ascii="Times New Roman" w:hAnsi="Times New Roman" w:cs="Times New Roman"/>
          <w:sz w:val="24"/>
          <w:szCs w:val="24"/>
          <w:lang w:val="en"/>
        </w:rPr>
      </w:pPr>
    </w:p>
    <w:p w14:paraId="395895C7" w14:textId="1676BD2D" w:rsidR="004D4056" w:rsidRDefault="004D4056" w:rsidP="00FC2C15">
      <w:pPr>
        <w:spacing w:after="0"/>
        <w:jc w:val="center"/>
        <w:rPr>
          <w:rFonts w:ascii="Times New Roman" w:hAnsi="Times New Roman" w:cs="Times New Roman"/>
          <w:sz w:val="24"/>
          <w:szCs w:val="24"/>
          <w:lang w:val="en"/>
        </w:rPr>
      </w:pPr>
    </w:p>
    <w:p w14:paraId="64441E91" w14:textId="24559BDC" w:rsidR="004D4056" w:rsidRDefault="004D4056" w:rsidP="00FC2C15">
      <w:pPr>
        <w:spacing w:after="0"/>
        <w:jc w:val="center"/>
        <w:rPr>
          <w:rFonts w:ascii="Times New Roman" w:hAnsi="Times New Roman" w:cs="Times New Roman"/>
          <w:sz w:val="24"/>
          <w:szCs w:val="24"/>
          <w:lang w:val="en"/>
        </w:rPr>
      </w:pPr>
    </w:p>
    <w:p w14:paraId="03491214" w14:textId="254743DD" w:rsidR="004D4056" w:rsidRDefault="004D4056" w:rsidP="00FC2C15">
      <w:pPr>
        <w:spacing w:after="0"/>
        <w:jc w:val="center"/>
        <w:rPr>
          <w:rFonts w:ascii="Times New Roman" w:hAnsi="Times New Roman" w:cs="Times New Roman"/>
          <w:sz w:val="24"/>
          <w:szCs w:val="24"/>
          <w:lang w:val="en"/>
        </w:rPr>
      </w:pPr>
    </w:p>
    <w:p w14:paraId="3A032A6A" w14:textId="267EE6AC" w:rsidR="004D4056" w:rsidRDefault="004D4056" w:rsidP="00FC2C15">
      <w:pPr>
        <w:spacing w:after="0"/>
        <w:jc w:val="center"/>
        <w:rPr>
          <w:rFonts w:ascii="Times New Roman" w:hAnsi="Times New Roman" w:cs="Times New Roman"/>
          <w:sz w:val="24"/>
          <w:szCs w:val="24"/>
          <w:lang w:val="en"/>
        </w:rPr>
      </w:pPr>
    </w:p>
    <w:p w14:paraId="6D6416DE" w14:textId="33CE404E" w:rsidR="004D4056" w:rsidRDefault="004D4056" w:rsidP="00FC2C15">
      <w:pPr>
        <w:spacing w:after="0"/>
        <w:jc w:val="center"/>
        <w:rPr>
          <w:rFonts w:ascii="Times New Roman" w:hAnsi="Times New Roman" w:cs="Times New Roman"/>
          <w:sz w:val="24"/>
          <w:szCs w:val="24"/>
          <w:lang w:val="en"/>
        </w:rPr>
      </w:pPr>
    </w:p>
    <w:p w14:paraId="0A85BB58" w14:textId="4770CBA0" w:rsidR="004D4056" w:rsidRDefault="004D4056" w:rsidP="00FC2C15">
      <w:pPr>
        <w:spacing w:after="0"/>
        <w:jc w:val="center"/>
        <w:rPr>
          <w:rFonts w:ascii="Times New Roman" w:hAnsi="Times New Roman" w:cs="Times New Roman"/>
          <w:sz w:val="24"/>
          <w:szCs w:val="24"/>
          <w:lang w:val="en"/>
        </w:rPr>
      </w:pPr>
    </w:p>
    <w:p w14:paraId="4D409CDB" w14:textId="42CE4E55" w:rsidR="004D4056" w:rsidRDefault="004D4056" w:rsidP="00FC2C15">
      <w:pPr>
        <w:spacing w:after="0"/>
        <w:jc w:val="center"/>
        <w:rPr>
          <w:rFonts w:ascii="Times New Roman" w:hAnsi="Times New Roman" w:cs="Times New Roman"/>
          <w:sz w:val="24"/>
          <w:szCs w:val="24"/>
          <w:lang w:val="en"/>
        </w:rPr>
      </w:pPr>
    </w:p>
    <w:p w14:paraId="7F9FE55F" w14:textId="342F6D31" w:rsidR="004D4056" w:rsidRDefault="004D4056" w:rsidP="00FC2C15">
      <w:pPr>
        <w:spacing w:after="0"/>
        <w:jc w:val="center"/>
        <w:rPr>
          <w:rFonts w:ascii="Times New Roman" w:hAnsi="Times New Roman" w:cs="Times New Roman"/>
          <w:sz w:val="24"/>
          <w:szCs w:val="24"/>
          <w:lang w:val="en"/>
        </w:rPr>
      </w:pPr>
    </w:p>
    <w:p w14:paraId="1A7CB80F" w14:textId="3DADE753" w:rsidR="004D4056" w:rsidRDefault="004D4056" w:rsidP="00FC2C15">
      <w:pPr>
        <w:spacing w:after="0"/>
        <w:jc w:val="center"/>
        <w:rPr>
          <w:rFonts w:ascii="Times New Roman" w:hAnsi="Times New Roman" w:cs="Times New Roman"/>
          <w:sz w:val="24"/>
          <w:szCs w:val="24"/>
          <w:lang w:val="en"/>
        </w:rPr>
      </w:pPr>
    </w:p>
    <w:p w14:paraId="539026C1" w14:textId="77777777" w:rsidR="004D4056" w:rsidRDefault="004D4056" w:rsidP="00FC2C15">
      <w:pPr>
        <w:spacing w:after="0"/>
        <w:jc w:val="center"/>
        <w:rPr>
          <w:rFonts w:ascii="Times New Roman" w:hAnsi="Times New Roman" w:cs="Times New Roman"/>
          <w:sz w:val="24"/>
          <w:szCs w:val="24"/>
          <w:lang w:val="en"/>
        </w:rPr>
      </w:pPr>
    </w:p>
    <w:p w14:paraId="2D158935" w14:textId="77777777" w:rsidR="00790E71" w:rsidRPr="00790E71" w:rsidRDefault="00790E71" w:rsidP="00790E71">
      <w:pPr>
        <w:spacing w:after="0"/>
        <w:jc w:val="center"/>
        <w:rPr>
          <w:rFonts w:ascii="Times New Roman" w:hAnsi="Times New Roman" w:cs="Times New Roman"/>
          <w:sz w:val="24"/>
          <w:szCs w:val="24"/>
          <w:lang w:val="en"/>
        </w:rPr>
      </w:pPr>
    </w:p>
    <w:p w14:paraId="04EBC8F5" w14:textId="558CCD08" w:rsidR="00773D38" w:rsidRDefault="00440D24" w:rsidP="00B70CD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imes New Roman" w:eastAsia="Calibri" w:hAnsi="Times New Roman" w:cs="Times New Roman"/>
          <w:b/>
          <w:sz w:val="24"/>
          <w:szCs w:val="24"/>
        </w:rPr>
      </w:pPr>
      <w:r w:rsidRPr="00440D24">
        <w:rPr>
          <w:rFonts w:ascii="Times New Roman" w:hAnsi="Times New Roman"/>
          <w:b/>
          <w:bCs/>
          <w:caps/>
          <w:sz w:val="24"/>
          <w:szCs w:val="24"/>
        </w:rPr>
        <w:t>Section</w:t>
      </w:r>
      <w:r>
        <w:rPr>
          <w:rFonts w:ascii="Times New Roman" w:eastAsia="Calibri" w:hAnsi="Times New Roman" w:cs="Times New Roman"/>
          <w:b/>
          <w:sz w:val="24"/>
          <w:szCs w:val="24"/>
        </w:rPr>
        <w:t xml:space="preserve"> </w:t>
      </w:r>
      <w:r w:rsidR="009253D9">
        <w:rPr>
          <w:rFonts w:ascii="Times New Roman" w:eastAsia="Calibri" w:hAnsi="Times New Roman" w:cs="Times New Roman"/>
          <w:b/>
          <w:sz w:val="24"/>
          <w:szCs w:val="24"/>
        </w:rPr>
        <w:t>D</w:t>
      </w:r>
      <w:r>
        <w:rPr>
          <w:rFonts w:ascii="Times New Roman" w:eastAsia="Calibri" w:hAnsi="Times New Roman" w:cs="Times New Roman"/>
          <w:b/>
          <w:sz w:val="24"/>
          <w:szCs w:val="24"/>
        </w:rPr>
        <w:t xml:space="preserve"> </w:t>
      </w:r>
      <w:r w:rsidR="004A1AB2" w:rsidRPr="006C2357">
        <w:rPr>
          <w:rFonts w:ascii="Times New Roman" w:hAnsi="Times New Roman"/>
          <w:b/>
          <w:bCs/>
          <w:caps/>
        </w:rPr>
        <w:t xml:space="preserve">– </w:t>
      </w:r>
      <w:r w:rsidR="004A1AB2">
        <w:rPr>
          <w:rFonts w:ascii="Times New Roman" w:eastAsia="Calibri" w:hAnsi="Times New Roman" w:cs="Times New Roman"/>
          <w:b/>
          <w:sz w:val="24"/>
          <w:szCs w:val="24"/>
        </w:rPr>
        <w:t>OTHER TASK ORDER REQUIREMENTS</w:t>
      </w:r>
    </w:p>
    <w:p w14:paraId="7B17F906" w14:textId="05A34F70" w:rsidR="005D1FC6" w:rsidRDefault="005D1FC6" w:rsidP="005D1FC6">
      <w:pPr>
        <w:spacing w:after="0"/>
        <w:rPr>
          <w:rFonts w:ascii="Times New Roman" w:eastAsia="Times New Roman" w:hAnsi="Times New Roman" w:cs="Times New Roman"/>
          <w:b/>
          <w:bCs/>
          <w:caps/>
          <w:sz w:val="24"/>
          <w:szCs w:val="24"/>
        </w:rPr>
      </w:pPr>
    </w:p>
    <w:p w14:paraId="652B29C4" w14:textId="53C67F06" w:rsidR="00EB5AD3" w:rsidRPr="002B0120" w:rsidRDefault="00CD1BA2" w:rsidP="00CD1BA2">
      <w:pPr>
        <w:pStyle w:val="PartIIISubSubPart"/>
      </w:pPr>
      <w:r w:rsidRPr="0066406B">
        <w:t>D</w:t>
      </w:r>
      <w:r w:rsidR="00EB5AD3" w:rsidRPr="0066406B">
        <w:t>1</w:t>
      </w:r>
      <w:r w:rsidR="00EB5AD3" w:rsidRPr="002B0120">
        <w:t xml:space="preserve">. </w:t>
      </w:r>
      <w:r w:rsidRPr="002B0120">
        <w:t>Period of Performance</w:t>
      </w:r>
    </w:p>
    <w:p w14:paraId="68C60E4C" w14:textId="77777777" w:rsidR="009C3384" w:rsidRPr="002B0120" w:rsidRDefault="009C3384" w:rsidP="005D1FC6">
      <w:pPr>
        <w:spacing w:after="0"/>
        <w:rPr>
          <w:rFonts w:ascii="Times New Roman" w:eastAsia="Calibri" w:hAnsi="Times New Roman" w:cs="Times New Roman"/>
          <w:sz w:val="24"/>
          <w:szCs w:val="24"/>
        </w:rPr>
      </w:pPr>
    </w:p>
    <w:p w14:paraId="65210341" w14:textId="01F50629" w:rsidR="00AC7659" w:rsidRPr="002B0120" w:rsidRDefault="00EB5AD3" w:rsidP="005D1FC6">
      <w:pPr>
        <w:spacing w:after="0"/>
        <w:rPr>
          <w:rFonts w:ascii="Times New Roman" w:eastAsia="Calibri" w:hAnsi="Times New Roman" w:cs="Times New Roman"/>
          <w:sz w:val="24"/>
          <w:szCs w:val="24"/>
        </w:rPr>
      </w:pPr>
      <w:r w:rsidRPr="002B0120">
        <w:rPr>
          <w:rFonts w:ascii="Times New Roman" w:eastAsia="Calibri" w:hAnsi="Times New Roman" w:cs="Times New Roman"/>
          <w:sz w:val="24"/>
          <w:szCs w:val="24"/>
        </w:rPr>
        <w:t xml:space="preserve">The anticipated period of performance includes </w:t>
      </w:r>
      <w:r w:rsidR="00AC7659" w:rsidRPr="002B0120">
        <w:rPr>
          <w:rFonts w:ascii="Times New Roman" w:eastAsia="Calibri" w:hAnsi="Times New Roman" w:cs="Times New Roman"/>
          <w:sz w:val="24"/>
          <w:szCs w:val="24"/>
        </w:rPr>
        <w:t xml:space="preserve">one (1) </w:t>
      </w:r>
      <w:r w:rsidR="00ED58FD">
        <w:rPr>
          <w:rFonts w:ascii="Times New Roman" w:eastAsia="Calibri" w:hAnsi="Times New Roman" w:cs="Times New Roman"/>
          <w:sz w:val="24"/>
          <w:szCs w:val="24"/>
        </w:rPr>
        <w:t>3</w:t>
      </w:r>
      <w:r w:rsidR="00AC7659" w:rsidRPr="002B0120">
        <w:rPr>
          <w:rFonts w:ascii="Times New Roman" w:eastAsia="Calibri" w:hAnsi="Times New Roman" w:cs="Times New Roman"/>
          <w:sz w:val="24"/>
          <w:szCs w:val="24"/>
        </w:rPr>
        <w:t xml:space="preserve">-month base period inclusive of a </w:t>
      </w:r>
      <w:r w:rsidR="002B0120" w:rsidRPr="002B0120">
        <w:rPr>
          <w:rFonts w:ascii="Times New Roman" w:eastAsia="Calibri" w:hAnsi="Times New Roman" w:cs="Times New Roman"/>
          <w:sz w:val="24"/>
          <w:szCs w:val="24"/>
        </w:rPr>
        <w:t>2</w:t>
      </w:r>
      <w:r w:rsidR="00AC7659" w:rsidRPr="002B0120">
        <w:rPr>
          <w:rFonts w:ascii="Times New Roman" w:eastAsia="Calibri" w:hAnsi="Times New Roman" w:cs="Times New Roman"/>
          <w:sz w:val="24"/>
          <w:szCs w:val="24"/>
        </w:rPr>
        <w:t xml:space="preserve">-month transition, </w:t>
      </w:r>
      <w:r w:rsidR="00ED58FD">
        <w:rPr>
          <w:rFonts w:ascii="Times New Roman" w:eastAsia="Calibri" w:hAnsi="Times New Roman" w:cs="Times New Roman"/>
          <w:sz w:val="24"/>
          <w:szCs w:val="24"/>
        </w:rPr>
        <w:t xml:space="preserve">follow by four </w:t>
      </w:r>
      <w:r w:rsidR="00AC7659" w:rsidRPr="002B0120">
        <w:rPr>
          <w:rFonts w:ascii="Times New Roman" w:eastAsia="Calibri" w:hAnsi="Times New Roman" w:cs="Times New Roman"/>
          <w:sz w:val="24"/>
          <w:szCs w:val="24"/>
        </w:rPr>
        <w:t>(</w:t>
      </w:r>
      <w:r w:rsidR="00ED58FD">
        <w:rPr>
          <w:rFonts w:ascii="Times New Roman" w:eastAsia="Calibri" w:hAnsi="Times New Roman" w:cs="Times New Roman"/>
          <w:sz w:val="24"/>
          <w:szCs w:val="24"/>
        </w:rPr>
        <w:t>4</w:t>
      </w:r>
      <w:r w:rsidR="00AC7659" w:rsidRPr="002B0120">
        <w:rPr>
          <w:rFonts w:ascii="Times New Roman" w:eastAsia="Calibri" w:hAnsi="Times New Roman" w:cs="Times New Roman"/>
          <w:sz w:val="24"/>
          <w:szCs w:val="24"/>
        </w:rPr>
        <w:t xml:space="preserve">) </w:t>
      </w:r>
      <w:r w:rsidR="00FC56BA" w:rsidRPr="002B0120">
        <w:rPr>
          <w:rFonts w:ascii="Times New Roman" w:eastAsia="Calibri" w:hAnsi="Times New Roman" w:cs="Times New Roman"/>
          <w:sz w:val="24"/>
          <w:szCs w:val="24"/>
        </w:rPr>
        <w:t>12</w:t>
      </w:r>
      <w:r w:rsidR="00AC7659" w:rsidRPr="002B0120">
        <w:rPr>
          <w:rFonts w:ascii="Times New Roman" w:eastAsia="Calibri" w:hAnsi="Times New Roman" w:cs="Times New Roman"/>
          <w:sz w:val="24"/>
          <w:szCs w:val="24"/>
        </w:rPr>
        <w:t>-month option periods</w:t>
      </w:r>
      <w:r w:rsidR="00ED58FD">
        <w:rPr>
          <w:rFonts w:ascii="Times New Roman" w:eastAsia="Calibri" w:hAnsi="Times New Roman" w:cs="Times New Roman"/>
          <w:sz w:val="24"/>
          <w:szCs w:val="24"/>
        </w:rPr>
        <w:t>, and one (1) 9-month option</w:t>
      </w:r>
      <w:r w:rsidR="00FC56BA" w:rsidRPr="002B0120">
        <w:rPr>
          <w:rFonts w:ascii="Times New Roman" w:eastAsia="Calibri" w:hAnsi="Times New Roman" w:cs="Times New Roman"/>
          <w:sz w:val="24"/>
          <w:szCs w:val="24"/>
        </w:rPr>
        <w:t xml:space="preserve"> </w:t>
      </w:r>
      <w:r w:rsidR="00AC7659" w:rsidRPr="002B0120">
        <w:rPr>
          <w:rFonts w:ascii="Times New Roman" w:eastAsia="Calibri" w:hAnsi="Times New Roman" w:cs="Times New Roman"/>
          <w:sz w:val="24"/>
          <w:szCs w:val="24"/>
        </w:rPr>
        <w:t xml:space="preserve">for a total of </w:t>
      </w:r>
      <w:r w:rsidR="00ED58FD">
        <w:rPr>
          <w:rFonts w:ascii="Times New Roman" w:eastAsia="Calibri" w:hAnsi="Times New Roman" w:cs="Times New Roman"/>
          <w:sz w:val="24"/>
          <w:szCs w:val="24"/>
        </w:rPr>
        <w:t>sixty</w:t>
      </w:r>
      <w:r w:rsidR="00FC56BA" w:rsidRPr="002B0120">
        <w:rPr>
          <w:rFonts w:ascii="Times New Roman" w:eastAsia="Calibri" w:hAnsi="Times New Roman" w:cs="Times New Roman"/>
          <w:sz w:val="24"/>
          <w:szCs w:val="24"/>
        </w:rPr>
        <w:t xml:space="preserve"> (</w:t>
      </w:r>
      <w:r w:rsidR="00ED58FD">
        <w:rPr>
          <w:rFonts w:ascii="Times New Roman" w:eastAsia="Calibri" w:hAnsi="Times New Roman" w:cs="Times New Roman"/>
          <w:sz w:val="24"/>
          <w:szCs w:val="24"/>
        </w:rPr>
        <w:t>60</w:t>
      </w:r>
      <w:r w:rsidR="002B0120" w:rsidRPr="002B0120">
        <w:rPr>
          <w:rFonts w:ascii="Times New Roman" w:eastAsia="Calibri" w:hAnsi="Times New Roman" w:cs="Times New Roman"/>
          <w:sz w:val="24"/>
          <w:szCs w:val="24"/>
        </w:rPr>
        <w:t>)</w:t>
      </w:r>
      <w:r w:rsidR="00FC56BA" w:rsidRPr="002B0120">
        <w:rPr>
          <w:rFonts w:ascii="Times New Roman" w:eastAsia="Calibri" w:hAnsi="Times New Roman" w:cs="Times New Roman"/>
          <w:sz w:val="24"/>
          <w:szCs w:val="24"/>
        </w:rPr>
        <w:t xml:space="preserve"> months</w:t>
      </w:r>
      <w:r w:rsidR="00AC7659" w:rsidRPr="002B0120">
        <w:rPr>
          <w:rFonts w:ascii="Times New Roman" w:eastAsia="Calibri" w:hAnsi="Times New Roman" w:cs="Times New Roman"/>
          <w:sz w:val="24"/>
          <w:szCs w:val="24"/>
        </w:rPr>
        <w:t xml:space="preserve">. </w:t>
      </w:r>
      <w:r w:rsidR="00337B1C" w:rsidRPr="002B0120">
        <w:rPr>
          <w:rFonts w:ascii="Times New Roman" w:eastAsia="Calibri" w:hAnsi="Times New Roman" w:cs="Times New Roman"/>
          <w:sz w:val="24"/>
          <w:szCs w:val="24"/>
        </w:rPr>
        <w:t xml:space="preserve">The </w:t>
      </w:r>
      <w:r w:rsidR="002B0120" w:rsidRPr="002B0120">
        <w:rPr>
          <w:rFonts w:ascii="Times New Roman" w:eastAsia="Calibri" w:hAnsi="Times New Roman" w:cs="Times New Roman"/>
          <w:sz w:val="24"/>
          <w:szCs w:val="24"/>
        </w:rPr>
        <w:t>two</w:t>
      </w:r>
      <w:r w:rsidR="00337B1C" w:rsidRPr="002B0120">
        <w:rPr>
          <w:rFonts w:ascii="Times New Roman" w:eastAsia="Calibri" w:hAnsi="Times New Roman" w:cs="Times New Roman"/>
          <w:sz w:val="24"/>
          <w:szCs w:val="24"/>
        </w:rPr>
        <w:t xml:space="preserve"> (</w:t>
      </w:r>
      <w:r w:rsidR="002B0120" w:rsidRPr="002B0120">
        <w:rPr>
          <w:rFonts w:ascii="Times New Roman" w:eastAsia="Calibri" w:hAnsi="Times New Roman" w:cs="Times New Roman"/>
          <w:sz w:val="24"/>
          <w:szCs w:val="24"/>
        </w:rPr>
        <w:t>2</w:t>
      </w:r>
      <w:r w:rsidR="00337B1C" w:rsidRPr="002B0120">
        <w:rPr>
          <w:rFonts w:ascii="Times New Roman" w:eastAsia="Calibri" w:hAnsi="Times New Roman" w:cs="Times New Roman"/>
          <w:sz w:val="24"/>
          <w:szCs w:val="24"/>
        </w:rPr>
        <w:t xml:space="preserve">) month </w:t>
      </w:r>
      <w:r w:rsidR="00AC7659" w:rsidRPr="002B0120">
        <w:rPr>
          <w:rFonts w:ascii="Times New Roman" w:eastAsia="Calibri" w:hAnsi="Times New Roman" w:cs="Times New Roman"/>
          <w:sz w:val="24"/>
          <w:szCs w:val="24"/>
        </w:rPr>
        <w:t xml:space="preserve">transition and </w:t>
      </w:r>
      <w:r w:rsidR="00CD05FC">
        <w:rPr>
          <w:rFonts w:ascii="Times New Roman" w:eastAsia="Calibri" w:hAnsi="Times New Roman" w:cs="Times New Roman"/>
          <w:sz w:val="24"/>
          <w:szCs w:val="24"/>
        </w:rPr>
        <w:t>one</w:t>
      </w:r>
      <w:r w:rsidR="00AC7659" w:rsidRPr="002B0120">
        <w:rPr>
          <w:rFonts w:ascii="Times New Roman" w:eastAsia="Calibri" w:hAnsi="Times New Roman" w:cs="Times New Roman"/>
          <w:sz w:val="24"/>
          <w:szCs w:val="24"/>
        </w:rPr>
        <w:t xml:space="preserve"> (</w:t>
      </w:r>
      <w:r w:rsidR="00CD05FC">
        <w:rPr>
          <w:rFonts w:ascii="Times New Roman" w:eastAsia="Calibri" w:hAnsi="Times New Roman" w:cs="Times New Roman"/>
          <w:sz w:val="24"/>
          <w:szCs w:val="24"/>
        </w:rPr>
        <w:t>1</w:t>
      </w:r>
      <w:r w:rsidR="00AC7659" w:rsidRPr="002B0120">
        <w:rPr>
          <w:rFonts w:ascii="Times New Roman" w:eastAsia="Calibri" w:hAnsi="Times New Roman" w:cs="Times New Roman"/>
          <w:sz w:val="24"/>
          <w:szCs w:val="24"/>
        </w:rPr>
        <w:t xml:space="preserve">) month </w:t>
      </w:r>
      <w:r w:rsidR="00337B1C" w:rsidRPr="002B0120">
        <w:rPr>
          <w:rFonts w:ascii="Times New Roman" w:eastAsia="Calibri" w:hAnsi="Times New Roman" w:cs="Times New Roman"/>
          <w:sz w:val="24"/>
          <w:szCs w:val="24"/>
        </w:rPr>
        <w:t>base period will begin upon task order award</w:t>
      </w:r>
      <w:r w:rsidR="00C92064" w:rsidRPr="002B0120">
        <w:rPr>
          <w:rFonts w:ascii="Times New Roman" w:eastAsia="Calibri" w:hAnsi="Times New Roman" w:cs="Times New Roman"/>
          <w:sz w:val="24"/>
          <w:szCs w:val="24"/>
        </w:rPr>
        <w:t xml:space="preserve"> after the issuance of the Authorization to Proceed (ATP)</w:t>
      </w:r>
      <w:r w:rsidR="001D7B4F" w:rsidRPr="002B0120">
        <w:rPr>
          <w:rFonts w:ascii="Times New Roman" w:eastAsia="Calibri" w:hAnsi="Times New Roman" w:cs="Times New Roman"/>
          <w:sz w:val="24"/>
          <w:szCs w:val="24"/>
        </w:rPr>
        <w:t>.</w:t>
      </w:r>
    </w:p>
    <w:p w14:paraId="42E7300B" w14:textId="3A2AFD66" w:rsidR="00FD3E41" w:rsidRPr="002B0120" w:rsidRDefault="00FD3E41" w:rsidP="005D1FC6">
      <w:pPr>
        <w:spacing w:after="0"/>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4135"/>
        <w:gridCol w:w="2610"/>
        <w:gridCol w:w="2605"/>
      </w:tblGrid>
      <w:tr w:rsidR="006405FB" w:rsidRPr="002B0120" w14:paraId="69DDE405" w14:textId="77777777" w:rsidTr="002D24F1">
        <w:tc>
          <w:tcPr>
            <w:tcW w:w="4135" w:type="dxa"/>
          </w:tcPr>
          <w:p w14:paraId="0DD42092" w14:textId="77777777" w:rsidR="006405FB" w:rsidRPr="002B0120" w:rsidRDefault="006405FB" w:rsidP="005D1FC6">
            <w:pPr>
              <w:rPr>
                <w:rFonts w:ascii="Times New Roman" w:eastAsia="Calibri" w:hAnsi="Times New Roman" w:cs="Times New Roman"/>
                <w:sz w:val="24"/>
                <w:szCs w:val="24"/>
              </w:rPr>
            </w:pPr>
          </w:p>
        </w:tc>
        <w:tc>
          <w:tcPr>
            <w:tcW w:w="2610" w:type="dxa"/>
          </w:tcPr>
          <w:p w14:paraId="1DF2454D" w14:textId="4BAE3BB4" w:rsidR="006405FB" w:rsidRPr="002B0120" w:rsidRDefault="006405FB" w:rsidP="006405FB">
            <w:pPr>
              <w:jc w:val="center"/>
              <w:rPr>
                <w:rFonts w:ascii="Times New Roman" w:eastAsia="Calibri" w:hAnsi="Times New Roman" w:cs="Times New Roman"/>
                <w:b/>
                <w:bCs/>
                <w:sz w:val="24"/>
                <w:szCs w:val="24"/>
              </w:rPr>
            </w:pPr>
            <w:r w:rsidRPr="002B0120">
              <w:rPr>
                <w:rFonts w:ascii="Times New Roman" w:eastAsia="Calibri" w:hAnsi="Times New Roman" w:cs="Times New Roman"/>
                <w:b/>
                <w:bCs/>
                <w:sz w:val="24"/>
                <w:szCs w:val="24"/>
              </w:rPr>
              <w:t>Start</w:t>
            </w:r>
          </w:p>
        </w:tc>
        <w:tc>
          <w:tcPr>
            <w:tcW w:w="2605" w:type="dxa"/>
          </w:tcPr>
          <w:p w14:paraId="725960A7" w14:textId="74E897D3" w:rsidR="006405FB" w:rsidRPr="002B0120" w:rsidRDefault="006405FB" w:rsidP="006405FB">
            <w:pPr>
              <w:jc w:val="center"/>
              <w:rPr>
                <w:rFonts w:ascii="Times New Roman" w:eastAsia="Calibri" w:hAnsi="Times New Roman" w:cs="Times New Roman"/>
                <w:b/>
                <w:bCs/>
                <w:sz w:val="24"/>
                <w:szCs w:val="24"/>
              </w:rPr>
            </w:pPr>
            <w:r w:rsidRPr="002B0120">
              <w:rPr>
                <w:rFonts w:ascii="Times New Roman" w:eastAsia="Calibri" w:hAnsi="Times New Roman" w:cs="Times New Roman"/>
                <w:b/>
                <w:bCs/>
                <w:sz w:val="24"/>
                <w:szCs w:val="24"/>
              </w:rPr>
              <w:t>Completion</w:t>
            </w:r>
          </w:p>
        </w:tc>
      </w:tr>
      <w:tr w:rsidR="006405FB" w:rsidRPr="002B0120" w14:paraId="112DE770" w14:textId="77777777" w:rsidTr="002D24F1">
        <w:tc>
          <w:tcPr>
            <w:tcW w:w="4135" w:type="dxa"/>
          </w:tcPr>
          <w:p w14:paraId="00818FAD" w14:textId="69D70E4F" w:rsidR="006405FB" w:rsidRPr="002B0120" w:rsidRDefault="006405FB" w:rsidP="005D1FC6">
            <w:pPr>
              <w:rPr>
                <w:rFonts w:ascii="Times New Roman" w:eastAsia="Calibri" w:hAnsi="Times New Roman" w:cs="Times New Roman"/>
                <w:sz w:val="24"/>
                <w:szCs w:val="24"/>
              </w:rPr>
            </w:pPr>
            <w:r w:rsidRPr="002B0120">
              <w:rPr>
                <w:rFonts w:ascii="Times New Roman" w:eastAsia="Calibri" w:hAnsi="Times New Roman" w:cs="Times New Roman"/>
                <w:sz w:val="24"/>
                <w:szCs w:val="24"/>
              </w:rPr>
              <w:t>Transition (</w:t>
            </w:r>
            <w:r w:rsidR="002B0120" w:rsidRPr="002B0120">
              <w:rPr>
                <w:rFonts w:ascii="Times New Roman" w:eastAsia="Calibri" w:hAnsi="Times New Roman" w:cs="Times New Roman"/>
                <w:sz w:val="24"/>
                <w:szCs w:val="24"/>
              </w:rPr>
              <w:t>2</w:t>
            </w:r>
            <w:r w:rsidRPr="002B0120">
              <w:rPr>
                <w:rFonts w:ascii="Times New Roman" w:eastAsia="Calibri" w:hAnsi="Times New Roman" w:cs="Times New Roman"/>
                <w:sz w:val="24"/>
                <w:szCs w:val="24"/>
              </w:rPr>
              <w:t xml:space="preserve"> Month</w:t>
            </w:r>
            <w:r w:rsidR="002B0120" w:rsidRPr="002B0120">
              <w:rPr>
                <w:rFonts w:ascii="Times New Roman" w:eastAsia="Calibri" w:hAnsi="Times New Roman" w:cs="Times New Roman"/>
                <w:sz w:val="24"/>
                <w:szCs w:val="24"/>
              </w:rPr>
              <w:t>s</w:t>
            </w:r>
            <w:r w:rsidRPr="002B0120">
              <w:rPr>
                <w:rFonts w:ascii="Times New Roman" w:eastAsia="Calibri" w:hAnsi="Times New Roman" w:cs="Times New Roman"/>
                <w:sz w:val="24"/>
                <w:szCs w:val="24"/>
              </w:rPr>
              <w:t>)</w:t>
            </w:r>
            <w:r w:rsidR="00FF5E71">
              <w:rPr>
                <w:rFonts w:ascii="Times New Roman" w:eastAsia="Calibri" w:hAnsi="Times New Roman" w:cs="Times New Roman"/>
                <w:sz w:val="24"/>
                <w:szCs w:val="24"/>
              </w:rPr>
              <w:t>*</w:t>
            </w:r>
          </w:p>
        </w:tc>
        <w:tc>
          <w:tcPr>
            <w:tcW w:w="2610" w:type="dxa"/>
          </w:tcPr>
          <w:p w14:paraId="05719CFE" w14:textId="0F714433" w:rsidR="006405FB" w:rsidRPr="002B0120" w:rsidRDefault="00FC56BA" w:rsidP="002D24F1">
            <w:pPr>
              <w:jc w:val="center"/>
              <w:rPr>
                <w:rFonts w:ascii="Times New Roman" w:eastAsia="Calibri" w:hAnsi="Times New Roman" w:cs="Times New Roman"/>
                <w:sz w:val="24"/>
                <w:szCs w:val="24"/>
              </w:rPr>
            </w:pPr>
            <w:r w:rsidRPr="002B0120">
              <w:rPr>
                <w:rFonts w:ascii="Times New Roman" w:eastAsia="Calibri" w:hAnsi="Times New Roman" w:cs="Times New Roman"/>
                <w:sz w:val="24"/>
                <w:szCs w:val="24"/>
              </w:rPr>
              <w:t>0</w:t>
            </w:r>
            <w:r w:rsidR="00ED58FD">
              <w:rPr>
                <w:rFonts w:ascii="Times New Roman" w:eastAsia="Calibri" w:hAnsi="Times New Roman" w:cs="Times New Roman"/>
                <w:sz w:val="24"/>
                <w:szCs w:val="24"/>
              </w:rPr>
              <w:t>8</w:t>
            </w:r>
            <w:r w:rsidRPr="002B0120">
              <w:rPr>
                <w:rFonts w:ascii="Times New Roman" w:eastAsia="Calibri" w:hAnsi="Times New Roman" w:cs="Times New Roman"/>
                <w:sz w:val="24"/>
                <w:szCs w:val="24"/>
              </w:rPr>
              <w:t>/</w:t>
            </w:r>
            <w:r w:rsidR="00ED58FD">
              <w:rPr>
                <w:rFonts w:ascii="Times New Roman" w:eastAsia="Calibri" w:hAnsi="Times New Roman" w:cs="Times New Roman"/>
                <w:sz w:val="24"/>
                <w:szCs w:val="24"/>
              </w:rPr>
              <w:t>30/2022</w:t>
            </w:r>
          </w:p>
        </w:tc>
        <w:tc>
          <w:tcPr>
            <w:tcW w:w="2605" w:type="dxa"/>
          </w:tcPr>
          <w:p w14:paraId="72A07824" w14:textId="4EDC83A4" w:rsidR="006405FB" w:rsidRPr="002B0120"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10/</w:t>
            </w:r>
            <w:r w:rsidR="00CD05FC">
              <w:rPr>
                <w:rFonts w:ascii="Times New Roman" w:eastAsia="Calibri" w:hAnsi="Times New Roman" w:cs="Times New Roman"/>
                <w:sz w:val="24"/>
                <w:szCs w:val="24"/>
              </w:rPr>
              <w:t>29</w:t>
            </w:r>
            <w:r>
              <w:rPr>
                <w:rFonts w:ascii="Times New Roman" w:eastAsia="Calibri" w:hAnsi="Times New Roman" w:cs="Times New Roman"/>
                <w:sz w:val="24"/>
                <w:szCs w:val="24"/>
              </w:rPr>
              <w:t>/2022</w:t>
            </w:r>
          </w:p>
        </w:tc>
      </w:tr>
      <w:tr w:rsidR="00FC56BA" w:rsidRPr="002B0120" w14:paraId="5E2CD4A6" w14:textId="77777777" w:rsidTr="002D24F1">
        <w:tc>
          <w:tcPr>
            <w:tcW w:w="4135" w:type="dxa"/>
          </w:tcPr>
          <w:p w14:paraId="47664EFF" w14:textId="328F059F" w:rsidR="00FC56BA" w:rsidRPr="002B0120" w:rsidRDefault="00FC56BA" w:rsidP="005D1FC6">
            <w:pPr>
              <w:rPr>
                <w:rFonts w:ascii="Times New Roman" w:eastAsia="Calibri" w:hAnsi="Times New Roman" w:cs="Times New Roman"/>
                <w:sz w:val="24"/>
                <w:szCs w:val="24"/>
              </w:rPr>
            </w:pPr>
            <w:r w:rsidRPr="002B0120">
              <w:rPr>
                <w:rFonts w:ascii="Times New Roman" w:eastAsia="Calibri" w:hAnsi="Times New Roman" w:cs="Times New Roman"/>
                <w:sz w:val="24"/>
                <w:szCs w:val="24"/>
              </w:rPr>
              <w:t>Base Period</w:t>
            </w:r>
          </w:p>
        </w:tc>
        <w:tc>
          <w:tcPr>
            <w:tcW w:w="2610" w:type="dxa"/>
          </w:tcPr>
          <w:p w14:paraId="3AF16A99" w14:textId="5E07CA0F" w:rsidR="00FC56BA" w:rsidRPr="002B0120"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10/30/2022</w:t>
            </w:r>
          </w:p>
        </w:tc>
        <w:tc>
          <w:tcPr>
            <w:tcW w:w="2605" w:type="dxa"/>
          </w:tcPr>
          <w:p w14:paraId="5A9340E1" w14:textId="7A1FFE76" w:rsidR="00FC56BA" w:rsidRPr="002B0120"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11/29/2022</w:t>
            </w:r>
          </w:p>
        </w:tc>
      </w:tr>
      <w:tr w:rsidR="006405FB" w:rsidRPr="002B0120" w14:paraId="01409E06" w14:textId="77777777" w:rsidTr="002D24F1">
        <w:tc>
          <w:tcPr>
            <w:tcW w:w="4135" w:type="dxa"/>
          </w:tcPr>
          <w:p w14:paraId="29146C8F" w14:textId="665D01BC" w:rsidR="006405FB" w:rsidRPr="002B0120" w:rsidRDefault="006405FB" w:rsidP="005D1FC6">
            <w:pPr>
              <w:rPr>
                <w:rFonts w:ascii="Times New Roman" w:eastAsia="Calibri" w:hAnsi="Times New Roman" w:cs="Times New Roman"/>
                <w:sz w:val="24"/>
                <w:szCs w:val="24"/>
              </w:rPr>
            </w:pPr>
            <w:r w:rsidRPr="002B0120">
              <w:rPr>
                <w:rFonts w:ascii="Times New Roman" w:eastAsia="Calibri" w:hAnsi="Times New Roman" w:cs="Times New Roman"/>
                <w:sz w:val="24"/>
                <w:szCs w:val="24"/>
              </w:rPr>
              <w:t>Option 1 (</w:t>
            </w:r>
            <w:r w:rsidR="00FC56BA" w:rsidRPr="002B0120">
              <w:rPr>
                <w:rFonts w:ascii="Times New Roman" w:eastAsia="Calibri" w:hAnsi="Times New Roman" w:cs="Times New Roman"/>
                <w:sz w:val="24"/>
                <w:szCs w:val="24"/>
              </w:rPr>
              <w:t>12</w:t>
            </w:r>
            <w:r w:rsidRPr="002B0120">
              <w:rPr>
                <w:rFonts w:ascii="Times New Roman" w:eastAsia="Calibri" w:hAnsi="Times New Roman" w:cs="Times New Roman"/>
                <w:sz w:val="24"/>
                <w:szCs w:val="24"/>
              </w:rPr>
              <w:t xml:space="preserve"> Months)</w:t>
            </w:r>
          </w:p>
        </w:tc>
        <w:tc>
          <w:tcPr>
            <w:tcW w:w="2610" w:type="dxa"/>
          </w:tcPr>
          <w:p w14:paraId="0F957E9F" w14:textId="42109EED" w:rsidR="006405FB" w:rsidRPr="002B0120"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11/30/2022</w:t>
            </w:r>
          </w:p>
        </w:tc>
        <w:tc>
          <w:tcPr>
            <w:tcW w:w="2605" w:type="dxa"/>
          </w:tcPr>
          <w:p w14:paraId="752756FA" w14:textId="27A97C85" w:rsidR="006405FB" w:rsidRPr="002B0120"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11/29/2023</w:t>
            </w:r>
          </w:p>
        </w:tc>
      </w:tr>
      <w:tr w:rsidR="006405FB" w:rsidRPr="002B0120" w14:paraId="71947876" w14:textId="77777777" w:rsidTr="002D24F1">
        <w:tc>
          <w:tcPr>
            <w:tcW w:w="4135" w:type="dxa"/>
          </w:tcPr>
          <w:p w14:paraId="26FB008E" w14:textId="705E4CC6" w:rsidR="006405FB" w:rsidRPr="002B0120" w:rsidRDefault="006405FB" w:rsidP="005D1FC6">
            <w:pPr>
              <w:rPr>
                <w:rFonts w:ascii="Times New Roman" w:eastAsia="Calibri" w:hAnsi="Times New Roman" w:cs="Times New Roman"/>
                <w:sz w:val="24"/>
                <w:szCs w:val="24"/>
              </w:rPr>
            </w:pPr>
            <w:r w:rsidRPr="002B0120">
              <w:rPr>
                <w:rFonts w:ascii="Times New Roman" w:eastAsia="Calibri" w:hAnsi="Times New Roman" w:cs="Times New Roman"/>
                <w:sz w:val="24"/>
                <w:szCs w:val="24"/>
              </w:rPr>
              <w:t>Option 2 (</w:t>
            </w:r>
            <w:r w:rsidR="00FC56BA" w:rsidRPr="002B0120">
              <w:rPr>
                <w:rFonts w:ascii="Times New Roman" w:eastAsia="Calibri" w:hAnsi="Times New Roman" w:cs="Times New Roman"/>
                <w:sz w:val="24"/>
                <w:szCs w:val="24"/>
              </w:rPr>
              <w:t xml:space="preserve">12 </w:t>
            </w:r>
            <w:r w:rsidRPr="002B0120">
              <w:rPr>
                <w:rFonts w:ascii="Times New Roman" w:eastAsia="Calibri" w:hAnsi="Times New Roman" w:cs="Times New Roman"/>
                <w:sz w:val="24"/>
                <w:szCs w:val="24"/>
              </w:rPr>
              <w:t>Months)</w:t>
            </w:r>
          </w:p>
        </w:tc>
        <w:tc>
          <w:tcPr>
            <w:tcW w:w="2610" w:type="dxa"/>
          </w:tcPr>
          <w:p w14:paraId="06512028" w14:textId="5977EEB7" w:rsidR="006405FB" w:rsidRPr="002B0120"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11/30/2023</w:t>
            </w:r>
          </w:p>
        </w:tc>
        <w:tc>
          <w:tcPr>
            <w:tcW w:w="2605" w:type="dxa"/>
          </w:tcPr>
          <w:p w14:paraId="714B51F8" w14:textId="637F667D" w:rsidR="006405FB" w:rsidRPr="002B0120"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11/29/2024</w:t>
            </w:r>
          </w:p>
        </w:tc>
      </w:tr>
      <w:tr w:rsidR="006405FB" w:rsidRPr="00FC56BA" w14:paraId="5B65C965" w14:textId="77777777" w:rsidTr="002D24F1">
        <w:tc>
          <w:tcPr>
            <w:tcW w:w="4135" w:type="dxa"/>
          </w:tcPr>
          <w:p w14:paraId="67DE3589" w14:textId="1586DC1B" w:rsidR="006405FB" w:rsidRPr="002B0120" w:rsidRDefault="006405FB" w:rsidP="005D1FC6">
            <w:pPr>
              <w:rPr>
                <w:rFonts w:ascii="Times New Roman" w:eastAsia="Calibri" w:hAnsi="Times New Roman" w:cs="Times New Roman"/>
                <w:sz w:val="24"/>
                <w:szCs w:val="24"/>
              </w:rPr>
            </w:pPr>
            <w:r w:rsidRPr="002B0120">
              <w:rPr>
                <w:rFonts w:ascii="Times New Roman" w:eastAsia="Calibri" w:hAnsi="Times New Roman" w:cs="Times New Roman"/>
                <w:sz w:val="24"/>
                <w:szCs w:val="24"/>
              </w:rPr>
              <w:t>Option 3 (</w:t>
            </w:r>
            <w:r w:rsidR="00FC56BA" w:rsidRPr="002B0120">
              <w:rPr>
                <w:rFonts w:ascii="Times New Roman" w:eastAsia="Calibri" w:hAnsi="Times New Roman" w:cs="Times New Roman"/>
                <w:sz w:val="24"/>
                <w:szCs w:val="24"/>
              </w:rPr>
              <w:t>12</w:t>
            </w:r>
            <w:r w:rsidRPr="002B0120">
              <w:rPr>
                <w:rFonts w:ascii="Times New Roman" w:eastAsia="Calibri" w:hAnsi="Times New Roman" w:cs="Times New Roman"/>
                <w:sz w:val="24"/>
                <w:szCs w:val="24"/>
              </w:rPr>
              <w:t xml:space="preserve"> Months)</w:t>
            </w:r>
          </w:p>
        </w:tc>
        <w:tc>
          <w:tcPr>
            <w:tcW w:w="2610" w:type="dxa"/>
          </w:tcPr>
          <w:p w14:paraId="52B8AD8C" w14:textId="1774B6C2" w:rsidR="006405FB" w:rsidRPr="002B0120"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11/30/2024</w:t>
            </w:r>
          </w:p>
        </w:tc>
        <w:tc>
          <w:tcPr>
            <w:tcW w:w="2605" w:type="dxa"/>
          </w:tcPr>
          <w:p w14:paraId="11E6B977" w14:textId="1C1DCA37" w:rsidR="006405FB" w:rsidRPr="0066406B"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11/29/2025</w:t>
            </w:r>
          </w:p>
        </w:tc>
      </w:tr>
      <w:tr w:rsidR="00ED58FD" w:rsidRPr="00FC56BA" w14:paraId="17275E2F" w14:textId="77777777" w:rsidTr="002D24F1">
        <w:tc>
          <w:tcPr>
            <w:tcW w:w="4135" w:type="dxa"/>
          </w:tcPr>
          <w:p w14:paraId="0B102E41" w14:textId="520F6C12" w:rsidR="00ED58FD" w:rsidRPr="002B0120" w:rsidRDefault="00ED58FD" w:rsidP="005D1FC6">
            <w:pPr>
              <w:rPr>
                <w:rFonts w:ascii="Times New Roman" w:eastAsia="Calibri" w:hAnsi="Times New Roman" w:cs="Times New Roman"/>
                <w:sz w:val="24"/>
                <w:szCs w:val="24"/>
              </w:rPr>
            </w:pPr>
            <w:r>
              <w:rPr>
                <w:rFonts w:ascii="Times New Roman" w:eastAsia="Calibri" w:hAnsi="Times New Roman" w:cs="Times New Roman"/>
                <w:sz w:val="24"/>
                <w:szCs w:val="24"/>
              </w:rPr>
              <w:t xml:space="preserve">Option 4 (12 Months) </w:t>
            </w:r>
          </w:p>
        </w:tc>
        <w:tc>
          <w:tcPr>
            <w:tcW w:w="2610" w:type="dxa"/>
          </w:tcPr>
          <w:p w14:paraId="06CB237F" w14:textId="03CC20D1" w:rsidR="00ED58FD"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11/30/2025</w:t>
            </w:r>
          </w:p>
        </w:tc>
        <w:tc>
          <w:tcPr>
            <w:tcW w:w="2605" w:type="dxa"/>
          </w:tcPr>
          <w:p w14:paraId="3A1D753C" w14:textId="5F583D1E" w:rsidR="00ED58FD"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11/29/2026</w:t>
            </w:r>
          </w:p>
        </w:tc>
      </w:tr>
      <w:tr w:rsidR="00ED58FD" w:rsidRPr="00FC56BA" w14:paraId="038CBC17" w14:textId="77777777" w:rsidTr="002D24F1">
        <w:tc>
          <w:tcPr>
            <w:tcW w:w="4135" w:type="dxa"/>
          </w:tcPr>
          <w:p w14:paraId="747B8213" w14:textId="0E54C213" w:rsidR="00ED58FD" w:rsidRPr="002B0120" w:rsidRDefault="00ED58FD" w:rsidP="005D1FC6">
            <w:pPr>
              <w:rPr>
                <w:rFonts w:ascii="Times New Roman" w:eastAsia="Calibri" w:hAnsi="Times New Roman" w:cs="Times New Roman"/>
                <w:sz w:val="24"/>
                <w:szCs w:val="24"/>
              </w:rPr>
            </w:pPr>
            <w:r>
              <w:rPr>
                <w:rFonts w:ascii="Times New Roman" w:eastAsia="Calibri" w:hAnsi="Times New Roman" w:cs="Times New Roman"/>
                <w:sz w:val="24"/>
                <w:szCs w:val="24"/>
              </w:rPr>
              <w:t>Option 5 (9 Months)</w:t>
            </w:r>
          </w:p>
        </w:tc>
        <w:tc>
          <w:tcPr>
            <w:tcW w:w="2610" w:type="dxa"/>
          </w:tcPr>
          <w:p w14:paraId="413A0EFC" w14:textId="25136861" w:rsidR="00ED58FD"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11/30/2026</w:t>
            </w:r>
          </w:p>
        </w:tc>
        <w:tc>
          <w:tcPr>
            <w:tcW w:w="2605" w:type="dxa"/>
          </w:tcPr>
          <w:p w14:paraId="6B5DAB97" w14:textId="2C92F16C" w:rsidR="00ED58FD" w:rsidRDefault="00ED58FD" w:rsidP="002D24F1">
            <w:pPr>
              <w:jc w:val="center"/>
              <w:rPr>
                <w:rFonts w:ascii="Times New Roman" w:eastAsia="Calibri" w:hAnsi="Times New Roman" w:cs="Times New Roman"/>
                <w:sz w:val="24"/>
                <w:szCs w:val="24"/>
              </w:rPr>
            </w:pPr>
            <w:r>
              <w:rPr>
                <w:rFonts w:ascii="Times New Roman" w:eastAsia="Calibri" w:hAnsi="Times New Roman" w:cs="Times New Roman"/>
                <w:sz w:val="24"/>
                <w:szCs w:val="24"/>
              </w:rPr>
              <w:t>08/29/2027</w:t>
            </w:r>
          </w:p>
        </w:tc>
      </w:tr>
    </w:tbl>
    <w:p w14:paraId="47D902E7" w14:textId="7A4CD466" w:rsidR="00EB5AD3" w:rsidRDefault="00EB5AD3" w:rsidP="005D1FC6">
      <w:pPr>
        <w:spacing w:after="0"/>
        <w:rPr>
          <w:rFonts w:ascii="Times New Roman" w:eastAsia="Calibri" w:hAnsi="Times New Roman" w:cs="Times New Roman"/>
          <w:sz w:val="24"/>
          <w:szCs w:val="24"/>
        </w:rPr>
      </w:pPr>
    </w:p>
    <w:p w14:paraId="707D35E0" w14:textId="5EF912F4" w:rsidR="00FF5E71" w:rsidRDefault="00FF5E71" w:rsidP="005D1FC6">
      <w:pPr>
        <w:spacing w:after="0"/>
        <w:rPr>
          <w:rFonts w:ascii="Times New Roman" w:eastAsia="Calibri" w:hAnsi="Times New Roman" w:cs="Times New Roman"/>
          <w:sz w:val="24"/>
          <w:szCs w:val="24"/>
        </w:rPr>
      </w:pPr>
      <w:r>
        <w:rPr>
          <w:rFonts w:ascii="Times New Roman" w:eastAsia="Calibri" w:hAnsi="Times New Roman" w:cs="Times New Roman"/>
          <w:sz w:val="24"/>
          <w:szCs w:val="24"/>
        </w:rPr>
        <w:t>*</w:t>
      </w:r>
      <w:r w:rsidR="001B4A16">
        <w:rPr>
          <w:rFonts w:ascii="Times New Roman" w:eastAsia="Calibri" w:hAnsi="Times New Roman" w:cs="Times New Roman"/>
          <w:sz w:val="24"/>
          <w:szCs w:val="24"/>
        </w:rPr>
        <w:t>The Contractor shall assume sole responsibility for delivery of contracted services within sixty (60) calendar days of task order award.</w:t>
      </w:r>
      <w:r>
        <w:rPr>
          <w:rFonts w:ascii="Times New Roman" w:eastAsia="Calibri" w:hAnsi="Times New Roman" w:cs="Times New Roman"/>
          <w:sz w:val="24"/>
          <w:szCs w:val="24"/>
        </w:rPr>
        <w:t xml:space="preserve"> </w:t>
      </w:r>
      <w:r w:rsidR="001B4A16">
        <w:rPr>
          <w:rFonts w:ascii="Times New Roman" w:eastAsia="Calibri" w:hAnsi="Times New Roman" w:cs="Times New Roman"/>
          <w:sz w:val="24"/>
          <w:szCs w:val="24"/>
        </w:rPr>
        <w:t>The Contractor shall support the Government Program Manager to coordinate any required transition actions and handoffs associated with meeting transition completion deadline. This includes the following:</w:t>
      </w:r>
    </w:p>
    <w:p w14:paraId="1459015F" w14:textId="4CA61D8B" w:rsidR="001B4A16" w:rsidRDefault="001B4A16" w:rsidP="001B4A16">
      <w:pPr>
        <w:pStyle w:val="ListParagraph"/>
        <w:numPr>
          <w:ilvl w:val="0"/>
          <w:numId w:val="38"/>
        </w:numPr>
        <w:spacing w:after="0"/>
        <w:rPr>
          <w:rFonts w:ascii="Times New Roman" w:eastAsia="Calibri" w:hAnsi="Times New Roman" w:cs="Times New Roman"/>
          <w:sz w:val="24"/>
          <w:szCs w:val="24"/>
        </w:rPr>
      </w:pPr>
      <w:r>
        <w:rPr>
          <w:rFonts w:ascii="Times New Roman" w:eastAsia="Calibri" w:hAnsi="Times New Roman" w:cs="Times New Roman"/>
          <w:sz w:val="24"/>
          <w:szCs w:val="24"/>
        </w:rPr>
        <w:t>Coordinating with Government representatives</w:t>
      </w:r>
    </w:p>
    <w:p w14:paraId="1BC8291A" w14:textId="5BE76DB7" w:rsidR="001B4A16" w:rsidRDefault="001B4A16" w:rsidP="001B4A16">
      <w:pPr>
        <w:pStyle w:val="ListParagraph"/>
        <w:numPr>
          <w:ilvl w:val="0"/>
          <w:numId w:val="38"/>
        </w:numPr>
        <w:spacing w:after="0"/>
        <w:rPr>
          <w:rFonts w:ascii="Times New Roman" w:eastAsia="Calibri" w:hAnsi="Times New Roman" w:cs="Times New Roman"/>
          <w:sz w:val="24"/>
          <w:szCs w:val="24"/>
        </w:rPr>
      </w:pPr>
      <w:r>
        <w:rPr>
          <w:rFonts w:ascii="Times New Roman" w:eastAsia="Calibri" w:hAnsi="Times New Roman" w:cs="Times New Roman"/>
          <w:sz w:val="24"/>
          <w:szCs w:val="24"/>
        </w:rPr>
        <w:t>Review and transition of incumbent contactor services, if applicable</w:t>
      </w:r>
    </w:p>
    <w:p w14:paraId="5868F6EC" w14:textId="51B0E9FC" w:rsidR="001B4A16" w:rsidRDefault="001B4A16" w:rsidP="001B4A16">
      <w:pPr>
        <w:pStyle w:val="ListParagraph"/>
        <w:numPr>
          <w:ilvl w:val="0"/>
          <w:numId w:val="38"/>
        </w:numPr>
        <w:spacing w:after="0"/>
        <w:rPr>
          <w:rFonts w:ascii="Times New Roman" w:eastAsia="Calibri" w:hAnsi="Times New Roman" w:cs="Times New Roman"/>
          <w:sz w:val="24"/>
          <w:szCs w:val="24"/>
        </w:rPr>
      </w:pPr>
      <w:r>
        <w:rPr>
          <w:rFonts w:ascii="Times New Roman" w:eastAsia="Calibri" w:hAnsi="Times New Roman" w:cs="Times New Roman"/>
          <w:sz w:val="24"/>
          <w:szCs w:val="24"/>
        </w:rPr>
        <w:t>Transfer and update Government-approved training processes</w:t>
      </w:r>
    </w:p>
    <w:p w14:paraId="0B0D5B31" w14:textId="14FC94D7" w:rsidR="001B4A16" w:rsidRPr="001B4A16" w:rsidRDefault="001B4A16" w:rsidP="001B4A16">
      <w:pPr>
        <w:pStyle w:val="ListParagraph"/>
        <w:numPr>
          <w:ilvl w:val="0"/>
          <w:numId w:val="38"/>
        </w:numPr>
        <w:spacing w:after="0"/>
        <w:rPr>
          <w:rFonts w:ascii="Times New Roman" w:eastAsia="Calibri" w:hAnsi="Times New Roman" w:cs="Times New Roman"/>
          <w:sz w:val="24"/>
          <w:szCs w:val="24"/>
        </w:rPr>
      </w:pPr>
      <w:r>
        <w:rPr>
          <w:rFonts w:ascii="Times New Roman" w:eastAsia="Calibri" w:hAnsi="Times New Roman" w:cs="Times New Roman"/>
          <w:sz w:val="24"/>
          <w:szCs w:val="24"/>
        </w:rPr>
        <w:t>Contractor assumption of inventory management and inventory reporting for all Government Furnished Property (GFP) assigned to the Contractor</w:t>
      </w:r>
    </w:p>
    <w:p w14:paraId="419135C6" w14:textId="77777777" w:rsidR="00FF5E71" w:rsidRDefault="00FF5E71" w:rsidP="005D1FC6">
      <w:pPr>
        <w:spacing w:after="0"/>
        <w:rPr>
          <w:rFonts w:ascii="Times New Roman" w:eastAsia="Calibri" w:hAnsi="Times New Roman" w:cs="Times New Roman"/>
          <w:sz w:val="24"/>
          <w:szCs w:val="24"/>
        </w:rPr>
      </w:pPr>
    </w:p>
    <w:p w14:paraId="145CAE3C" w14:textId="4AD5F116" w:rsidR="00EB5AD3" w:rsidRPr="002B0120" w:rsidRDefault="00CD1BA2" w:rsidP="00CD1BA2">
      <w:pPr>
        <w:pStyle w:val="PartIIISubSubPart"/>
      </w:pPr>
      <w:r w:rsidRPr="002B0120">
        <w:t>D</w:t>
      </w:r>
      <w:r w:rsidR="00EB5AD3" w:rsidRPr="002B0120">
        <w:t xml:space="preserve">2. </w:t>
      </w:r>
      <w:r w:rsidRPr="002B0120">
        <w:t xml:space="preserve">Place of Performance </w:t>
      </w:r>
    </w:p>
    <w:p w14:paraId="7A808C8F" w14:textId="77777777" w:rsidR="009C3384" w:rsidRPr="002B0120" w:rsidRDefault="009C3384" w:rsidP="005D1FC6">
      <w:pPr>
        <w:spacing w:after="0"/>
        <w:rPr>
          <w:rFonts w:ascii="Times New Roman" w:eastAsia="Calibri" w:hAnsi="Times New Roman" w:cs="Times New Roman"/>
          <w:iCs/>
          <w:sz w:val="24"/>
          <w:szCs w:val="24"/>
        </w:rPr>
      </w:pPr>
    </w:p>
    <w:p w14:paraId="23B83F1E" w14:textId="644023B4" w:rsidR="00EB5AD3" w:rsidRPr="00822D8D" w:rsidRDefault="00EB5AD3" w:rsidP="005D1FC6">
      <w:pPr>
        <w:spacing w:after="0"/>
        <w:rPr>
          <w:rFonts w:ascii="Times New Roman" w:eastAsia="Times New Roman" w:hAnsi="Times New Roman" w:cs="Times New Roman"/>
          <w:caps/>
          <w:sz w:val="24"/>
          <w:szCs w:val="24"/>
        </w:rPr>
      </w:pPr>
      <w:r w:rsidRPr="002B0120">
        <w:rPr>
          <w:rFonts w:ascii="Times New Roman" w:eastAsia="Calibri" w:hAnsi="Times New Roman" w:cs="Times New Roman"/>
          <w:iCs/>
          <w:sz w:val="24"/>
          <w:szCs w:val="24"/>
        </w:rPr>
        <w:t xml:space="preserve">The intended place of performance is at the </w:t>
      </w:r>
      <w:r w:rsidR="002B0120" w:rsidRPr="002B0120">
        <w:rPr>
          <w:rFonts w:ascii="Times New Roman" w:eastAsia="Calibri" w:hAnsi="Times New Roman" w:cs="Times New Roman"/>
          <w:iCs/>
          <w:sz w:val="24"/>
          <w:szCs w:val="24"/>
        </w:rPr>
        <w:t>Government</w:t>
      </w:r>
      <w:r w:rsidRPr="002B0120">
        <w:rPr>
          <w:rFonts w:ascii="Times New Roman" w:eastAsia="Calibri" w:hAnsi="Times New Roman" w:cs="Times New Roman"/>
          <w:iCs/>
          <w:sz w:val="24"/>
          <w:szCs w:val="24"/>
        </w:rPr>
        <w:t xml:space="preserve"> facility. </w:t>
      </w:r>
      <w:r w:rsidR="00A924D7">
        <w:rPr>
          <w:rFonts w:ascii="Times New Roman" w:eastAsia="Calibri" w:hAnsi="Times New Roman" w:cs="Times New Roman"/>
          <w:iCs/>
          <w:sz w:val="24"/>
          <w:szCs w:val="24"/>
        </w:rPr>
        <w:t xml:space="preserve">The government requires contractor personnel to be onsite two (2) days a week, unless otherwise directed by USCIS. </w:t>
      </w:r>
      <w:r w:rsidRPr="002B0120">
        <w:rPr>
          <w:rFonts w:ascii="Times New Roman" w:eastAsia="Calibri" w:hAnsi="Times New Roman" w:cs="Times New Roman"/>
          <w:iCs/>
          <w:sz w:val="24"/>
          <w:szCs w:val="24"/>
        </w:rPr>
        <w:t xml:space="preserve">See Section </w:t>
      </w:r>
      <w:r w:rsidR="002B0120" w:rsidRPr="002B0120">
        <w:rPr>
          <w:rFonts w:ascii="Times New Roman" w:eastAsia="Calibri" w:hAnsi="Times New Roman" w:cs="Times New Roman"/>
          <w:iCs/>
          <w:sz w:val="24"/>
          <w:szCs w:val="24"/>
        </w:rPr>
        <w:t>3</w:t>
      </w:r>
      <w:r w:rsidR="00AC7659" w:rsidRPr="002B0120">
        <w:rPr>
          <w:rFonts w:ascii="Times New Roman" w:eastAsia="Calibri" w:hAnsi="Times New Roman" w:cs="Times New Roman"/>
          <w:iCs/>
          <w:sz w:val="24"/>
          <w:szCs w:val="24"/>
        </w:rPr>
        <w:t>.1</w:t>
      </w:r>
      <w:r w:rsidRPr="002B0120">
        <w:rPr>
          <w:rFonts w:ascii="Times New Roman" w:eastAsia="Calibri" w:hAnsi="Times New Roman" w:cs="Times New Roman"/>
          <w:iCs/>
          <w:sz w:val="24"/>
          <w:szCs w:val="24"/>
        </w:rPr>
        <w:t xml:space="preserve"> of the </w:t>
      </w:r>
      <w:r w:rsidR="002B0120" w:rsidRPr="002B0120">
        <w:rPr>
          <w:rFonts w:ascii="Times New Roman" w:eastAsia="Calibri" w:hAnsi="Times New Roman" w:cs="Times New Roman"/>
          <w:iCs/>
          <w:sz w:val="24"/>
          <w:szCs w:val="24"/>
        </w:rPr>
        <w:t>Statement of</w:t>
      </w:r>
      <w:r w:rsidRPr="002B0120">
        <w:rPr>
          <w:rFonts w:ascii="Times New Roman" w:eastAsia="Calibri" w:hAnsi="Times New Roman" w:cs="Times New Roman"/>
          <w:iCs/>
          <w:sz w:val="24"/>
          <w:szCs w:val="24"/>
        </w:rPr>
        <w:t xml:space="preserve"> Work (</w:t>
      </w:r>
      <w:r w:rsidR="002B0120" w:rsidRPr="002B0120">
        <w:rPr>
          <w:rFonts w:ascii="Times New Roman" w:eastAsia="Calibri" w:hAnsi="Times New Roman" w:cs="Times New Roman"/>
          <w:iCs/>
          <w:sz w:val="24"/>
          <w:szCs w:val="24"/>
        </w:rPr>
        <w:t>SOW</w:t>
      </w:r>
      <w:r w:rsidRPr="002B0120">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w:t>
      </w:r>
    </w:p>
    <w:p w14:paraId="2516CEBA" w14:textId="496665E3" w:rsidR="00EB5AD3" w:rsidRDefault="00EB5AD3" w:rsidP="005D1FC6">
      <w:pPr>
        <w:spacing w:after="0"/>
        <w:rPr>
          <w:rFonts w:ascii="Times New Roman" w:eastAsia="Times New Roman" w:hAnsi="Times New Roman" w:cs="Times New Roman"/>
          <w:b/>
          <w:bCs/>
          <w:caps/>
          <w:sz w:val="24"/>
          <w:szCs w:val="24"/>
        </w:rPr>
      </w:pPr>
    </w:p>
    <w:p w14:paraId="0323AADE" w14:textId="0CE13BD3" w:rsidR="00EB5AD3" w:rsidRPr="00CD1BA2" w:rsidRDefault="00EB5AD3" w:rsidP="00CD1BA2">
      <w:pPr>
        <w:pStyle w:val="PartIIISubSubPart"/>
      </w:pPr>
      <w:r w:rsidRPr="00CD1BA2">
        <w:t>D3.  P</w:t>
      </w:r>
      <w:r w:rsidR="004A1AB2">
        <w:t>erformance Reporting</w:t>
      </w:r>
    </w:p>
    <w:p w14:paraId="19F3D15E" w14:textId="77777777" w:rsidR="009C3384" w:rsidRDefault="009C3384" w:rsidP="00EB5AD3">
      <w:pPr>
        <w:tabs>
          <w:tab w:val="left" w:pos="360"/>
        </w:tabs>
        <w:spacing w:after="0"/>
        <w:rPr>
          <w:rFonts w:ascii="Times New Roman" w:eastAsia="Calibri" w:hAnsi="Times New Roman" w:cs="Times New Roman"/>
          <w:iCs/>
          <w:sz w:val="24"/>
          <w:szCs w:val="24"/>
        </w:rPr>
      </w:pPr>
    </w:p>
    <w:p w14:paraId="0A5EBFAC" w14:textId="059D646B" w:rsidR="00EB5AD3" w:rsidRPr="00EA49B5" w:rsidRDefault="00EB5AD3" w:rsidP="0099330C">
      <w:pPr>
        <w:tabs>
          <w:tab w:val="left" w:pos="360"/>
        </w:tabs>
        <w:spacing w:after="0"/>
        <w:ind w:right="-270"/>
        <w:rPr>
          <w:rFonts w:ascii="Times New Roman" w:eastAsia="Calibri" w:hAnsi="Times New Roman" w:cs="Times New Roman"/>
          <w:iCs/>
          <w:sz w:val="24"/>
          <w:szCs w:val="24"/>
        </w:rPr>
      </w:pPr>
      <w:r w:rsidRPr="00EA49B5">
        <w:rPr>
          <w:rFonts w:ascii="Times New Roman" w:eastAsia="Calibri" w:hAnsi="Times New Roman" w:cs="Times New Roman"/>
          <w:iCs/>
          <w:sz w:val="24"/>
          <w:szCs w:val="24"/>
        </w:rPr>
        <w:t>The government intends to record and maintain contractor performance information for this task order in accordance with FAR Subpart 42.15. The contractor will need to enroll at</w:t>
      </w:r>
      <w:r w:rsidR="0099330C">
        <w:rPr>
          <w:rFonts w:ascii="Times New Roman" w:eastAsia="Calibri" w:hAnsi="Times New Roman" w:cs="Times New Roman"/>
          <w:iCs/>
          <w:sz w:val="24"/>
          <w:szCs w:val="24"/>
        </w:rPr>
        <w:t xml:space="preserve"> </w:t>
      </w:r>
      <w:hyperlink r:id="rId255" w:history="1">
        <w:r w:rsidR="0099330C" w:rsidRPr="004F2C86">
          <w:rPr>
            <w:rStyle w:val="Hyperlink"/>
            <w:rFonts w:ascii="Times New Roman" w:eastAsia="Calibri" w:hAnsi="Times New Roman" w:cs="Times New Roman"/>
            <w:iCs/>
            <w:sz w:val="24"/>
            <w:szCs w:val="24"/>
          </w:rPr>
          <w:t>www.cpars.gov</w:t>
        </w:r>
      </w:hyperlink>
      <w:r w:rsidRPr="00EA49B5">
        <w:rPr>
          <w:rFonts w:ascii="Times New Roman" w:eastAsia="Calibri" w:hAnsi="Times New Roman" w:cs="Times New Roman"/>
          <w:iCs/>
          <w:sz w:val="24"/>
          <w:szCs w:val="24"/>
        </w:rPr>
        <w:t>, so it can participate in this process.</w:t>
      </w:r>
    </w:p>
    <w:p w14:paraId="785F82A3" w14:textId="77777777" w:rsidR="00EB5AD3" w:rsidRDefault="00EB5AD3" w:rsidP="005D1FC6">
      <w:pPr>
        <w:spacing w:after="0"/>
        <w:rPr>
          <w:rFonts w:ascii="Times New Roman" w:eastAsia="Times New Roman" w:hAnsi="Times New Roman" w:cs="Times New Roman"/>
          <w:b/>
          <w:bCs/>
          <w:caps/>
          <w:sz w:val="24"/>
          <w:szCs w:val="24"/>
        </w:rPr>
      </w:pPr>
    </w:p>
    <w:p w14:paraId="20436BC2" w14:textId="2D7571A5" w:rsidR="00EB5AD3" w:rsidRDefault="00EB5AD3" w:rsidP="00EB5AD3">
      <w:pPr>
        <w:keepNext/>
        <w:spacing w:after="0"/>
        <w:rPr>
          <w:rFonts w:ascii="Times New Roman" w:eastAsia="Calibri" w:hAnsi="Times New Roman" w:cs="Times New Roman"/>
          <w:b/>
          <w:iCs/>
          <w:sz w:val="24"/>
          <w:szCs w:val="24"/>
        </w:rPr>
      </w:pPr>
      <w:r>
        <w:rPr>
          <w:rFonts w:ascii="Times New Roman" w:eastAsia="Calibri" w:hAnsi="Times New Roman" w:cs="Times New Roman"/>
          <w:b/>
          <w:iCs/>
          <w:sz w:val="24"/>
          <w:szCs w:val="24"/>
        </w:rPr>
        <w:t>D4</w:t>
      </w:r>
      <w:r w:rsidRPr="00EA49B5">
        <w:rPr>
          <w:rFonts w:ascii="Times New Roman" w:eastAsia="Calibri" w:hAnsi="Times New Roman" w:cs="Times New Roman"/>
          <w:b/>
          <w:iCs/>
          <w:sz w:val="24"/>
          <w:szCs w:val="24"/>
        </w:rPr>
        <w:t xml:space="preserve">.  </w:t>
      </w:r>
      <w:r>
        <w:rPr>
          <w:rFonts w:ascii="Times New Roman" w:eastAsia="Calibri" w:hAnsi="Times New Roman" w:cs="Times New Roman"/>
          <w:b/>
          <w:iCs/>
          <w:sz w:val="24"/>
          <w:szCs w:val="24"/>
        </w:rPr>
        <w:t>R</w:t>
      </w:r>
      <w:r w:rsidR="004A1AB2">
        <w:rPr>
          <w:rFonts w:ascii="Times New Roman" w:eastAsia="Calibri" w:hAnsi="Times New Roman" w:cs="Times New Roman"/>
          <w:b/>
          <w:iCs/>
          <w:sz w:val="24"/>
          <w:szCs w:val="24"/>
        </w:rPr>
        <w:t>eserved</w:t>
      </w:r>
    </w:p>
    <w:p w14:paraId="2616C1DD" w14:textId="77777777" w:rsidR="00EB5AD3" w:rsidRDefault="00EB5AD3" w:rsidP="00EB5AD3">
      <w:pPr>
        <w:keepNext/>
        <w:spacing w:after="0"/>
        <w:rPr>
          <w:rFonts w:ascii="Times New Roman" w:eastAsia="Calibri" w:hAnsi="Times New Roman" w:cs="Times New Roman"/>
          <w:b/>
          <w:iCs/>
          <w:sz w:val="24"/>
          <w:szCs w:val="24"/>
        </w:rPr>
      </w:pPr>
    </w:p>
    <w:p w14:paraId="77023270" w14:textId="5BE172B1" w:rsidR="00EB5AD3" w:rsidRPr="00EA49B5" w:rsidRDefault="00EB5AD3" w:rsidP="00EB5AD3">
      <w:pPr>
        <w:keepNext/>
        <w:spacing w:after="0"/>
        <w:rPr>
          <w:rFonts w:ascii="Times New Roman" w:eastAsia="Calibri" w:hAnsi="Times New Roman" w:cs="Times New Roman"/>
          <w:b/>
          <w:iCs/>
          <w:sz w:val="24"/>
          <w:szCs w:val="24"/>
        </w:rPr>
      </w:pPr>
      <w:r>
        <w:rPr>
          <w:rFonts w:ascii="Times New Roman" w:eastAsia="Calibri" w:hAnsi="Times New Roman" w:cs="Times New Roman"/>
          <w:b/>
          <w:iCs/>
          <w:sz w:val="24"/>
          <w:szCs w:val="24"/>
        </w:rPr>
        <w:t>D5</w:t>
      </w:r>
      <w:r w:rsidRPr="00EA49B5">
        <w:rPr>
          <w:rFonts w:ascii="Times New Roman" w:eastAsia="Calibri" w:hAnsi="Times New Roman" w:cs="Times New Roman"/>
          <w:b/>
          <w:iCs/>
          <w:sz w:val="24"/>
          <w:szCs w:val="24"/>
        </w:rPr>
        <w:t xml:space="preserve">.  </w:t>
      </w:r>
      <w:r w:rsidR="004A1AB2">
        <w:rPr>
          <w:rFonts w:ascii="Times New Roman" w:eastAsia="Calibri" w:hAnsi="Times New Roman" w:cs="Times New Roman"/>
          <w:b/>
          <w:iCs/>
          <w:sz w:val="24"/>
          <w:szCs w:val="24"/>
        </w:rPr>
        <w:t>Required Subcontractor Notification</w:t>
      </w:r>
    </w:p>
    <w:p w14:paraId="40B96F8B" w14:textId="77777777" w:rsidR="009C3384" w:rsidRDefault="009C3384" w:rsidP="00EB5AD3">
      <w:pPr>
        <w:tabs>
          <w:tab w:val="left" w:pos="360"/>
        </w:tabs>
        <w:spacing w:after="0"/>
        <w:rPr>
          <w:rFonts w:ascii="Times New Roman" w:eastAsia="Calibri" w:hAnsi="Times New Roman" w:cs="Times New Roman"/>
          <w:iCs/>
          <w:sz w:val="24"/>
          <w:szCs w:val="24"/>
        </w:rPr>
      </w:pPr>
    </w:p>
    <w:p w14:paraId="2A55EE9F" w14:textId="106D1715" w:rsidR="00EB5AD3" w:rsidRDefault="00EB5AD3" w:rsidP="00EB5AD3">
      <w:pPr>
        <w:tabs>
          <w:tab w:val="left" w:pos="360"/>
        </w:tabs>
        <w:spacing w:after="0"/>
        <w:rPr>
          <w:rFonts w:ascii="Times New Roman" w:eastAsia="Calibri" w:hAnsi="Times New Roman" w:cs="Times New Roman"/>
          <w:iCs/>
          <w:sz w:val="24"/>
          <w:szCs w:val="24"/>
        </w:rPr>
      </w:pPr>
      <w:r w:rsidRPr="00E25A26">
        <w:rPr>
          <w:rFonts w:ascii="Times New Roman" w:eastAsia="Calibri" w:hAnsi="Times New Roman" w:cs="Times New Roman"/>
          <w:iCs/>
          <w:sz w:val="24"/>
          <w:szCs w:val="24"/>
        </w:rPr>
        <w:t>The contractor shall identify all proposed subcontractors in its offer</w:t>
      </w:r>
      <w:r w:rsidR="007A6F5F" w:rsidRPr="00E25A26">
        <w:rPr>
          <w:rFonts w:ascii="Times New Roman" w:eastAsia="Calibri" w:hAnsi="Times New Roman" w:cs="Times New Roman"/>
          <w:iCs/>
          <w:sz w:val="24"/>
          <w:szCs w:val="24"/>
        </w:rPr>
        <w:t xml:space="preserve">, specifically in </w:t>
      </w:r>
      <w:r w:rsidR="008814E9" w:rsidRPr="00E25A26">
        <w:rPr>
          <w:rFonts w:ascii="Times New Roman" w:eastAsia="Calibri" w:hAnsi="Times New Roman" w:cs="Times New Roman"/>
          <w:iCs/>
          <w:sz w:val="24"/>
          <w:szCs w:val="24"/>
        </w:rPr>
        <w:t>A</w:t>
      </w:r>
      <w:r w:rsidR="007A6F5F" w:rsidRPr="00E25A26">
        <w:rPr>
          <w:rFonts w:ascii="Times New Roman" w:eastAsia="Calibri" w:hAnsi="Times New Roman" w:cs="Times New Roman"/>
          <w:iCs/>
          <w:sz w:val="24"/>
          <w:szCs w:val="24"/>
        </w:rPr>
        <w:t xml:space="preserve">ttachments </w:t>
      </w:r>
      <w:r w:rsidR="00455034" w:rsidRPr="00E25A26">
        <w:rPr>
          <w:rFonts w:ascii="Times New Roman" w:eastAsia="Calibri" w:hAnsi="Times New Roman" w:cs="Times New Roman"/>
          <w:iCs/>
          <w:sz w:val="24"/>
          <w:szCs w:val="24"/>
        </w:rPr>
        <w:t>3</w:t>
      </w:r>
      <w:r w:rsidR="00EC000F">
        <w:rPr>
          <w:rFonts w:ascii="Times New Roman" w:eastAsia="Calibri" w:hAnsi="Times New Roman" w:cs="Times New Roman"/>
          <w:iCs/>
          <w:sz w:val="24"/>
          <w:szCs w:val="24"/>
        </w:rPr>
        <w:t xml:space="preserve"> </w:t>
      </w:r>
      <w:r w:rsidR="00EC000F" w:rsidRPr="00EC000F">
        <w:rPr>
          <w:rFonts w:ascii="Times New Roman" w:eastAsia="Calibri" w:hAnsi="Times New Roman" w:cs="Times New Roman"/>
          <w:iCs/>
          <w:sz w:val="24"/>
          <w:szCs w:val="24"/>
        </w:rPr>
        <w:t>– Offeror Pricing Spreadsheet</w:t>
      </w:r>
      <w:r w:rsidR="00E25A26" w:rsidRPr="00E25A26">
        <w:rPr>
          <w:rFonts w:ascii="Times New Roman" w:eastAsia="Calibri" w:hAnsi="Times New Roman" w:cs="Times New Roman"/>
          <w:iCs/>
          <w:sz w:val="24"/>
          <w:szCs w:val="24"/>
        </w:rPr>
        <w:t xml:space="preserve"> and </w:t>
      </w:r>
      <w:r w:rsidR="006E152C">
        <w:rPr>
          <w:rFonts w:ascii="Times New Roman" w:eastAsia="Calibri" w:hAnsi="Times New Roman" w:cs="Times New Roman"/>
          <w:iCs/>
          <w:sz w:val="24"/>
          <w:szCs w:val="24"/>
        </w:rPr>
        <w:t>5</w:t>
      </w:r>
      <w:r w:rsidR="00EC000F">
        <w:rPr>
          <w:rFonts w:ascii="Times New Roman" w:eastAsia="Calibri" w:hAnsi="Times New Roman" w:cs="Times New Roman"/>
          <w:iCs/>
          <w:sz w:val="24"/>
          <w:szCs w:val="24"/>
        </w:rPr>
        <w:t xml:space="preserve"> – Technical Demonstration List of Participants</w:t>
      </w:r>
      <w:r w:rsidRPr="00E25A26">
        <w:rPr>
          <w:rFonts w:ascii="Times New Roman" w:eastAsia="Calibri" w:hAnsi="Times New Roman" w:cs="Times New Roman"/>
          <w:iCs/>
          <w:sz w:val="24"/>
          <w:szCs w:val="24"/>
        </w:rPr>
        <w:t xml:space="preserve">. </w:t>
      </w:r>
      <w:r w:rsidR="007B655F" w:rsidRPr="00E25A26">
        <w:rPr>
          <w:rFonts w:ascii="Times New Roman" w:eastAsia="Calibri" w:hAnsi="Times New Roman" w:cs="Times New Roman"/>
          <w:iCs/>
          <w:sz w:val="24"/>
          <w:szCs w:val="24"/>
        </w:rPr>
        <w:t xml:space="preserve">No subcontractor </w:t>
      </w:r>
      <w:r w:rsidR="00114249" w:rsidRPr="00E25A26">
        <w:rPr>
          <w:rFonts w:ascii="Times New Roman" w:eastAsia="Calibri" w:hAnsi="Times New Roman" w:cs="Times New Roman"/>
          <w:iCs/>
          <w:sz w:val="24"/>
          <w:szCs w:val="24"/>
        </w:rPr>
        <w:t>is</w:t>
      </w:r>
      <w:r w:rsidR="007B655F" w:rsidRPr="00E25A26">
        <w:rPr>
          <w:rFonts w:ascii="Times New Roman" w:eastAsia="Calibri" w:hAnsi="Times New Roman" w:cs="Times New Roman"/>
          <w:iCs/>
          <w:sz w:val="24"/>
          <w:szCs w:val="24"/>
        </w:rPr>
        <w:t xml:space="preserve"> permitted to perform </w:t>
      </w:r>
      <w:r w:rsidR="00E25A26" w:rsidRPr="00E25A26">
        <w:rPr>
          <w:rFonts w:ascii="Times New Roman" w:eastAsia="Calibri" w:hAnsi="Times New Roman" w:cs="Times New Roman"/>
          <w:iCs/>
          <w:sz w:val="24"/>
          <w:szCs w:val="24"/>
        </w:rPr>
        <w:t>for more than one (1) Offeror.</w:t>
      </w:r>
      <w:r w:rsidR="007B655F" w:rsidRPr="00E25A26">
        <w:rPr>
          <w:rFonts w:ascii="Times New Roman" w:eastAsia="Calibri" w:hAnsi="Times New Roman" w:cs="Times New Roman"/>
          <w:iCs/>
          <w:sz w:val="24"/>
          <w:szCs w:val="24"/>
        </w:rPr>
        <w:t xml:space="preserve"> </w:t>
      </w:r>
      <w:r w:rsidRPr="00E25A26">
        <w:rPr>
          <w:rFonts w:ascii="Times New Roman" w:eastAsia="Calibri" w:hAnsi="Times New Roman" w:cs="Times New Roman"/>
          <w:iCs/>
          <w:sz w:val="24"/>
          <w:szCs w:val="24"/>
        </w:rPr>
        <w:t>After award, the contractor may add subcontractors to their team after notification to the Task Order Contracting Officer (TOCO) and Contracting Officer Representative (COR) at least 60 days prior to subcontractor start of work in order to review network security.</w:t>
      </w:r>
      <w:r w:rsidR="009C3384" w:rsidRPr="00E25A26">
        <w:rPr>
          <w:rFonts w:ascii="Times New Roman" w:eastAsia="Calibri" w:hAnsi="Times New Roman" w:cs="Times New Roman"/>
          <w:iCs/>
          <w:sz w:val="24"/>
          <w:szCs w:val="24"/>
        </w:rPr>
        <w:t xml:space="preserve"> The Contractor must comply with the consent clause at FAR 52.244-2 and FAR 44.2.</w:t>
      </w:r>
      <w:r w:rsidR="006D0F25">
        <w:rPr>
          <w:rFonts w:ascii="Times New Roman" w:eastAsia="Calibri" w:hAnsi="Times New Roman" w:cs="Times New Roman"/>
          <w:iCs/>
          <w:sz w:val="24"/>
          <w:szCs w:val="24"/>
        </w:rPr>
        <w:t xml:space="preserve"> </w:t>
      </w:r>
    </w:p>
    <w:p w14:paraId="1165A5FA" w14:textId="039D24BE" w:rsidR="00EB5AD3" w:rsidRDefault="00EB5AD3" w:rsidP="00EB5AD3">
      <w:pPr>
        <w:tabs>
          <w:tab w:val="left" w:pos="360"/>
        </w:tabs>
        <w:spacing w:after="0"/>
        <w:rPr>
          <w:rFonts w:ascii="Times New Roman" w:eastAsia="Calibri" w:hAnsi="Times New Roman" w:cs="Times New Roman"/>
          <w:iCs/>
          <w:sz w:val="24"/>
          <w:szCs w:val="24"/>
        </w:rPr>
      </w:pPr>
    </w:p>
    <w:p w14:paraId="49B235C5" w14:textId="12901298" w:rsidR="00EB5AD3" w:rsidRPr="0099330C" w:rsidRDefault="00EB5AD3" w:rsidP="00EB5AD3">
      <w:pPr>
        <w:keepNext/>
        <w:spacing w:after="0"/>
        <w:rPr>
          <w:rFonts w:ascii="Times New Roman" w:eastAsia="Calibri" w:hAnsi="Times New Roman" w:cs="Times New Roman"/>
          <w:b/>
          <w:iCs/>
          <w:sz w:val="24"/>
          <w:szCs w:val="24"/>
        </w:rPr>
      </w:pPr>
      <w:r w:rsidRPr="0099330C">
        <w:rPr>
          <w:rFonts w:ascii="Times New Roman" w:eastAsia="Calibri" w:hAnsi="Times New Roman" w:cs="Times New Roman"/>
          <w:b/>
          <w:iCs/>
          <w:sz w:val="24"/>
          <w:szCs w:val="24"/>
        </w:rPr>
        <w:t>D6.  T</w:t>
      </w:r>
      <w:r w:rsidR="004A1AB2" w:rsidRPr="0099330C">
        <w:rPr>
          <w:rFonts w:ascii="Times New Roman" w:eastAsia="Calibri" w:hAnsi="Times New Roman" w:cs="Times New Roman"/>
          <w:b/>
          <w:iCs/>
          <w:sz w:val="24"/>
          <w:szCs w:val="24"/>
        </w:rPr>
        <w:t>raining Cost</w:t>
      </w:r>
    </w:p>
    <w:p w14:paraId="00C065E4" w14:textId="77777777" w:rsidR="009C3384" w:rsidRPr="0099330C" w:rsidRDefault="009C3384" w:rsidP="00EB5AD3">
      <w:pPr>
        <w:tabs>
          <w:tab w:val="left" w:pos="360"/>
        </w:tabs>
        <w:spacing w:after="0"/>
        <w:rPr>
          <w:rFonts w:ascii="Times New Roman" w:eastAsia="Calibri" w:hAnsi="Times New Roman" w:cs="Times New Roman"/>
          <w:iCs/>
          <w:sz w:val="24"/>
          <w:szCs w:val="24"/>
        </w:rPr>
      </w:pPr>
    </w:p>
    <w:p w14:paraId="171BF703" w14:textId="0B3EDCA0" w:rsidR="004A1AB2" w:rsidRDefault="00EB5AD3" w:rsidP="004A1AB2">
      <w:pPr>
        <w:spacing w:after="0"/>
        <w:rPr>
          <w:rFonts w:ascii="Times New Roman" w:eastAsia="Calibri" w:hAnsi="Times New Roman" w:cs="Times New Roman"/>
          <w:iCs/>
          <w:sz w:val="24"/>
          <w:szCs w:val="24"/>
        </w:rPr>
      </w:pPr>
      <w:r w:rsidRPr="0099330C">
        <w:rPr>
          <w:rFonts w:ascii="Times New Roman" w:eastAsia="Calibri" w:hAnsi="Times New Roman" w:cs="Times New Roman"/>
          <w:iCs/>
          <w:sz w:val="24"/>
          <w:szCs w:val="24"/>
        </w:rPr>
        <w:t xml:space="preserve">The contractor shall be responsible for all training of its personnel and training will not be a separately billable line item on the task order. </w:t>
      </w:r>
    </w:p>
    <w:p w14:paraId="05A295C9" w14:textId="77777777" w:rsidR="00DC4D87" w:rsidRPr="0099330C" w:rsidRDefault="00DC4D87" w:rsidP="004A1AB2">
      <w:pPr>
        <w:spacing w:after="0"/>
        <w:rPr>
          <w:rFonts w:ascii="Times New Roman" w:eastAsia="Calibri" w:hAnsi="Times New Roman" w:cs="Times New Roman"/>
          <w:iCs/>
          <w:sz w:val="24"/>
          <w:szCs w:val="24"/>
        </w:rPr>
      </w:pPr>
    </w:p>
    <w:p w14:paraId="2224B613" w14:textId="77777777" w:rsidR="00EC78B7" w:rsidRPr="00F049FA" w:rsidRDefault="00EC78B7" w:rsidP="004A1AB2">
      <w:pPr>
        <w:spacing w:after="0"/>
        <w:rPr>
          <w:rFonts w:ascii="Times New Roman" w:eastAsia="Calibri" w:hAnsi="Times New Roman" w:cs="Times New Roman"/>
          <w:iCs/>
          <w:sz w:val="24"/>
          <w:szCs w:val="24"/>
        </w:rPr>
      </w:pPr>
    </w:p>
    <w:p w14:paraId="0624715D" w14:textId="25FAB66F" w:rsidR="004A1AB2" w:rsidRDefault="005C7EA4" w:rsidP="004A1AB2">
      <w:pPr>
        <w:spacing w:after="240"/>
        <w:rPr>
          <w:rFonts w:ascii="Times New Roman" w:eastAsia="Calibri" w:hAnsi="Times New Roman" w:cs="Times New Roman"/>
          <w:b/>
          <w:iCs/>
          <w:sz w:val="24"/>
          <w:szCs w:val="24"/>
        </w:rPr>
      </w:pPr>
      <w:r w:rsidRPr="00F049FA">
        <w:rPr>
          <w:rFonts w:ascii="Times New Roman" w:eastAsia="Calibri" w:hAnsi="Times New Roman" w:cs="Times New Roman"/>
          <w:b/>
          <w:iCs/>
          <w:sz w:val="24"/>
          <w:szCs w:val="24"/>
        </w:rPr>
        <w:t xml:space="preserve">D7.  </w:t>
      </w:r>
      <w:r w:rsidR="004A1AB2" w:rsidRPr="00F049FA">
        <w:rPr>
          <w:rFonts w:ascii="Times New Roman" w:eastAsia="Calibri" w:hAnsi="Times New Roman" w:cs="Times New Roman"/>
          <w:b/>
          <w:iCs/>
          <w:sz w:val="24"/>
          <w:szCs w:val="24"/>
        </w:rPr>
        <w:t>Government Furnished Property</w:t>
      </w:r>
      <w:r w:rsidRPr="00F049FA">
        <w:rPr>
          <w:rFonts w:ascii="Times New Roman" w:eastAsia="Calibri" w:hAnsi="Times New Roman" w:cs="Times New Roman"/>
          <w:b/>
          <w:iCs/>
          <w:sz w:val="24"/>
          <w:szCs w:val="24"/>
        </w:rPr>
        <w:t xml:space="preserve"> (GFP)</w:t>
      </w:r>
    </w:p>
    <w:p w14:paraId="1E35863C" w14:textId="69D51175" w:rsidR="00AF5064" w:rsidRPr="00AF5064" w:rsidRDefault="00AF5064" w:rsidP="00AF5064">
      <w:pPr>
        <w:spacing w:after="0"/>
        <w:rPr>
          <w:rFonts w:ascii="Times New Roman" w:hAnsi="Times New Roman" w:cs="Times New Roman"/>
          <w:sz w:val="24"/>
          <w:szCs w:val="24"/>
        </w:rPr>
      </w:pPr>
      <w:r>
        <w:rPr>
          <w:rFonts w:ascii="Times New Roman" w:hAnsi="Times New Roman" w:cs="Times New Roman"/>
          <w:sz w:val="24"/>
          <w:szCs w:val="24"/>
        </w:rPr>
        <w:t>GFP will be provided to the contractor for use in the performance of this task order in accordance with FAR Part 45. See Section 3.3 of the SOW.</w:t>
      </w:r>
    </w:p>
    <w:p w14:paraId="5BB5DD3C" w14:textId="77777777" w:rsidR="00AF5064" w:rsidRDefault="00AF5064" w:rsidP="005C7EA4">
      <w:pPr>
        <w:spacing w:after="0"/>
        <w:rPr>
          <w:rFonts w:ascii="Times New Roman" w:hAnsi="Times New Roman" w:cs="Times New Roman"/>
          <w:sz w:val="24"/>
          <w:szCs w:val="24"/>
        </w:rPr>
      </w:pPr>
    </w:p>
    <w:p w14:paraId="582D382A" w14:textId="58B9D4A8" w:rsidR="00341DC1" w:rsidRPr="00341DC1" w:rsidRDefault="00341DC1" w:rsidP="00341DC1">
      <w:pPr>
        <w:spacing w:after="0"/>
        <w:rPr>
          <w:rFonts w:ascii="Times New Roman" w:hAnsi="Times New Roman" w:cs="Times New Roman"/>
          <w:b/>
          <w:bCs/>
          <w:sz w:val="24"/>
          <w:szCs w:val="24"/>
        </w:rPr>
      </w:pPr>
      <w:r w:rsidRPr="00341DC1">
        <w:rPr>
          <w:rFonts w:ascii="Times New Roman" w:hAnsi="Times New Roman" w:cs="Times New Roman"/>
          <w:b/>
          <w:bCs/>
          <w:sz w:val="24"/>
          <w:szCs w:val="24"/>
        </w:rPr>
        <w:t xml:space="preserve">D8.  </w:t>
      </w:r>
      <w:r w:rsidR="00700CB9">
        <w:rPr>
          <w:rFonts w:ascii="Times New Roman" w:hAnsi="Times New Roman" w:cs="Times New Roman"/>
          <w:b/>
          <w:bCs/>
          <w:sz w:val="24"/>
          <w:szCs w:val="24"/>
        </w:rPr>
        <w:t>Reserved</w:t>
      </w:r>
    </w:p>
    <w:p w14:paraId="59D0973F" w14:textId="77777777" w:rsidR="00341DC1" w:rsidRPr="00341DC1" w:rsidRDefault="00341DC1" w:rsidP="00341DC1">
      <w:pPr>
        <w:spacing w:after="0"/>
        <w:rPr>
          <w:rFonts w:ascii="Times New Roman" w:hAnsi="Times New Roman" w:cs="Times New Roman"/>
          <w:sz w:val="24"/>
          <w:szCs w:val="24"/>
        </w:rPr>
      </w:pPr>
    </w:p>
    <w:p w14:paraId="61B94BCC" w14:textId="1F544BD1" w:rsidR="005D1FC6" w:rsidRDefault="005C7EA4" w:rsidP="005C7EA4">
      <w:pPr>
        <w:keepNext/>
        <w:spacing w:after="0"/>
        <w:rPr>
          <w:rFonts w:ascii="Times New Roman" w:eastAsia="Times New Roman" w:hAnsi="Times New Roman" w:cs="Times New Roman"/>
          <w:b/>
          <w:sz w:val="24"/>
          <w:szCs w:val="24"/>
        </w:rPr>
      </w:pPr>
      <w:r w:rsidRPr="0099330C">
        <w:rPr>
          <w:rFonts w:ascii="Times New Roman" w:eastAsia="Calibri" w:hAnsi="Times New Roman" w:cs="Times New Roman"/>
          <w:b/>
          <w:iCs/>
          <w:sz w:val="24"/>
          <w:szCs w:val="24"/>
        </w:rPr>
        <w:t xml:space="preserve">D9.  </w:t>
      </w:r>
      <w:r w:rsidR="004A1AB2" w:rsidRPr="0099330C">
        <w:rPr>
          <w:rFonts w:ascii="Times New Roman" w:eastAsia="Times New Roman" w:hAnsi="Times New Roman" w:cs="Times New Roman"/>
          <w:b/>
          <w:sz w:val="24"/>
          <w:szCs w:val="24"/>
        </w:rPr>
        <w:t>Additional Invoicing Instructions</w:t>
      </w:r>
      <w:r w:rsidR="00BF69A1" w:rsidRPr="00BF69A1">
        <w:rPr>
          <w:rFonts w:ascii="Times New Roman" w:eastAsia="Times New Roman" w:hAnsi="Times New Roman" w:cs="Times New Roman"/>
          <w:b/>
          <w:sz w:val="24"/>
          <w:szCs w:val="24"/>
        </w:rPr>
        <w:t xml:space="preserve"> </w:t>
      </w:r>
    </w:p>
    <w:p w14:paraId="3538B143" w14:textId="77777777" w:rsidR="00455034" w:rsidRDefault="00455034" w:rsidP="00440D24">
      <w:pPr>
        <w:spacing w:after="0"/>
        <w:rPr>
          <w:rFonts w:ascii="Times New Roman" w:hAnsi="Times New Roman" w:cs="Times New Roman"/>
          <w:sz w:val="24"/>
          <w:szCs w:val="24"/>
        </w:rPr>
      </w:pPr>
    </w:p>
    <w:p w14:paraId="5DE396AA" w14:textId="77777777" w:rsidR="003C1665" w:rsidRDefault="003C1665" w:rsidP="003C1665">
      <w:pPr>
        <w:spacing w:after="0"/>
        <w:rPr>
          <w:rFonts w:ascii="Times New Roman" w:hAnsi="Times New Roman" w:cs="Times New Roman"/>
          <w:sz w:val="24"/>
          <w:szCs w:val="24"/>
        </w:rPr>
      </w:pPr>
      <w:r w:rsidRPr="0034298F">
        <w:rPr>
          <w:rFonts w:ascii="Times New Roman" w:hAnsi="Times New Roman" w:cs="Times New Roman"/>
          <w:sz w:val="24"/>
          <w:szCs w:val="24"/>
        </w:rPr>
        <w:t xml:space="preserve">Non-fixed price contracts include more than just a fixed amount per month that is billed and therefore require additional detail to verify that billed amounts comply with the </w:t>
      </w:r>
      <w:r>
        <w:rPr>
          <w:rFonts w:ascii="Times New Roman" w:hAnsi="Times New Roman" w:cs="Times New Roman"/>
          <w:sz w:val="24"/>
          <w:szCs w:val="24"/>
        </w:rPr>
        <w:t>task order</w:t>
      </w:r>
      <w:r w:rsidRPr="0034298F">
        <w:rPr>
          <w:rFonts w:ascii="Times New Roman" w:hAnsi="Times New Roman" w:cs="Times New Roman"/>
          <w:sz w:val="24"/>
          <w:szCs w:val="24"/>
        </w:rPr>
        <w:t xml:space="preserve">. Requirements at FAR 32.905 Payment documentation and process Content of invoices (b)(iv) and FAR 52.212-4 Contract Terms and Conditions – Commercial items </w:t>
      </w:r>
      <w:r w:rsidRPr="00DA6B64">
        <w:rPr>
          <w:rFonts w:ascii="Times New Roman" w:hAnsi="Times New Roman" w:cs="Times New Roman"/>
          <w:sz w:val="24"/>
          <w:szCs w:val="24"/>
        </w:rPr>
        <w:t>(g)(1)(iv)</w:t>
      </w:r>
      <w:r w:rsidRPr="0034298F">
        <w:rPr>
          <w:rFonts w:ascii="Times New Roman" w:hAnsi="Times New Roman" w:cs="Times New Roman"/>
          <w:sz w:val="24"/>
          <w:szCs w:val="24"/>
        </w:rPr>
        <w:t xml:space="preserve"> Invoice require “Description, quantity, unit of measure, period of performance, unit price, and extended price of supplies delivered, or services performed.” </w:t>
      </w:r>
      <w:r>
        <w:rPr>
          <w:rFonts w:ascii="Times New Roman" w:hAnsi="Times New Roman" w:cs="Times New Roman"/>
          <w:sz w:val="24"/>
          <w:szCs w:val="24"/>
        </w:rPr>
        <w:t xml:space="preserve">Additionally, USCIS requires invoices to include a statement and detail if all Firm Fixed Price (FFP) positions were filled for the month invoiced in addition to the names of the contractor employees supporting these elements. </w:t>
      </w:r>
    </w:p>
    <w:p w14:paraId="7F17F0EA" w14:textId="77777777" w:rsidR="003C1665" w:rsidRPr="0034298F" w:rsidRDefault="003C1665" w:rsidP="003C1665">
      <w:pPr>
        <w:spacing w:after="0"/>
        <w:rPr>
          <w:rFonts w:ascii="Times New Roman" w:hAnsi="Times New Roman" w:cs="Times New Roman"/>
          <w:sz w:val="24"/>
          <w:szCs w:val="24"/>
        </w:rPr>
      </w:pPr>
    </w:p>
    <w:p w14:paraId="54823632" w14:textId="77777777" w:rsidR="003C1665" w:rsidRPr="0034298F" w:rsidRDefault="003C1665" w:rsidP="003C1665">
      <w:pPr>
        <w:spacing w:after="0"/>
        <w:rPr>
          <w:rFonts w:ascii="Times New Roman" w:hAnsi="Times New Roman" w:cs="Times New Roman"/>
          <w:sz w:val="24"/>
          <w:szCs w:val="24"/>
        </w:rPr>
      </w:pPr>
      <w:r w:rsidRPr="0034298F">
        <w:rPr>
          <w:rFonts w:ascii="Times New Roman" w:hAnsi="Times New Roman" w:cs="Times New Roman"/>
          <w:sz w:val="24"/>
          <w:szCs w:val="24"/>
        </w:rPr>
        <w:t xml:space="preserve">For Time and Material, the contractor shall provide detail of the elements billed for the prime and each subcontractor. The detail shall be by period, by CLIN, by labor classification, by labor rate, </w:t>
      </w:r>
      <w:r>
        <w:rPr>
          <w:rFonts w:ascii="Times New Roman" w:hAnsi="Times New Roman" w:cs="Times New Roman"/>
          <w:sz w:val="24"/>
          <w:szCs w:val="24"/>
        </w:rPr>
        <w:t xml:space="preserve">by contractor employee name, </w:t>
      </w:r>
      <w:r w:rsidRPr="0034298F">
        <w:rPr>
          <w:rFonts w:ascii="Times New Roman" w:hAnsi="Times New Roman" w:cs="Times New Roman"/>
          <w:sz w:val="24"/>
          <w:szCs w:val="24"/>
        </w:rPr>
        <w:t xml:space="preserve">other direct costs (ODC) line items and any applied indirect rates and base so the Government can verify billed amounts. The contractor shall include source documents to support billed ODCs for the Government to verify allowability in accordance with FAR Part 31. The calculation of labor hours, labor rate, labor price any application of indirect costs to ODCs and total price billed shall be submitted in an Excel file, unlocked, and include formulas. USCIS’ preferred method for invoice submission is electronically in Adobe pdf format. Therefore, the contractor shall provide </w:t>
      </w:r>
      <w:r>
        <w:rPr>
          <w:rFonts w:ascii="Times New Roman" w:hAnsi="Times New Roman" w:cs="Times New Roman"/>
          <w:sz w:val="24"/>
          <w:szCs w:val="24"/>
        </w:rPr>
        <w:t xml:space="preserve">a separate </w:t>
      </w:r>
      <w:r w:rsidRPr="0034298F">
        <w:rPr>
          <w:rFonts w:ascii="Times New Roman" w:hAnsi="Times New Roman" w:cs="Times New Roman"/>
          <w:sz w:val="24"/>
          <w:szCs w:val="24"/>
        </w:rPr>
        <w:t>Excel file to the contracting officer</w:t>
      </w:r>
      <w:r>
        <w:rPr>
          <w:rFonts w:ascii="Times New Roman" w:hAnsi="Times New Roman" w:cs="Times New Roman"/>
          <w:sz w:val="24"/>
          <w:szCs w:val="24"/>
        </w:rPr>
        <w:t xml:space="preserve"> as a supporting document to the submitted Adobe pdf invoice</w:t>
      </w:r>
      <w:r w:rsidRPr="0034298F">
        <w:rPr>
          <w:rFonts w:ascii="Times New Roman" w:hAnsi="Times New Roman" w:cs="Times New Roman"/>
          <w:sz w:val="24"/>
          <w:szCs w:val="24"/>
        </w:rPr>
        <w:t xml:space="preserve">.  </w:t>
      </w:r>
    </w:p>
    <w:p w14:paraId="1A4ED8E5" w14:textId="77777777" w:rsidR="003C1665" w:rsidRDefault="003C1665" w:rsidP="00440D24">
      <w:pPr>
        <w:spacing w:after="0"/>
        <w:rPr>
          <w:rFonts w:ascii="Times New Roman" w:hAnsi="Times New Roman" w:cs="Times New Roman"/>
          <w:sz w:val="24"/>
          <w:szCs w:val="24"/>
        </w:rPr>
      </w:pPr>
    </w:p>
    <w:p w14:paraId="123501E2" w14:textId="47797A1F" w:rsidR="00BF69A1" w:rsidRDefault="00BF69A1" w:rsidP="00440D24">
      <w:pPr>
        <w:spacing w:after="0"/>
        <w:rPr>
          <w:rFonts w:ascii="Times New Roman" w:hAnsi="Times New Roman" w:cs="Times New Roman"/>
          <w:sz w:val="24"/>
          <w:szCs w:val="24"/>
        </w:rPr>
      </w:pPr>
      <w:r w:rsidRPr="00BF69A1">
        <w:rPr>
          <w:rFonts w:ascii="Times New Roman" w:hAnsi="Times New Roman" w:cs="Times New Roman"/>
          <w:sz w:val="24"/>
          <w:szCs w:val="24"/>
        </w:rPr>
        <w:t>In accordance with FAR 52.212-4(g)(1), invoices shall be submitted either by email or mailed as instructed below in (a) or (b).</w:t>
      </w:r>
    </w:p>
    <w:p w14:paraId="70A5A826" w14:textId="77777777" w:rsidR="0099330C" w:rsidRPr="00C57AE9" w:rsidRDefault="0099330C" w:rsidP="00440D24">
      <w:pPr>
        <w:spacing w:after="0"/>
        <w:rPr>
          <w:rFonts w:ascii="Times New Roman" w:hAnsi="Times New Roman" w:cs="Times New Roman"/>
          <w:color w:val="FF0000"/>
          <w:sz w:val="24"/>
          <w:szCs w:val="24"/>
        </w:rPr>
      </w:pPr>
    </w:p>
    <w:p w14:paraId="1695ED4E" w14:textId="55909CF7" w:rsidR="00BF69A1" w:rsidRPr="00E93339" w:rsidRDefault="00545BAA" w:rsidP="00545BAA">
      <w:pPr>
        <w:spacing w:after="0"/>
        <w:contextualSpacing/>
        <w:rPr>
          <w:rFonts w:ascii="Times New Roman" w:hAnsi="Times New Roman" w:cs="Times New Roman"/>
          <w:sz w:val="24"/>
          <w:szCs w:val="24"/>
        </w:rPr>
      </w:pPr>
      <w:r>
        <w:rPr>
          <w:rFonts w:ascii="Times New Roman" w:hAnsi="Times New Roman" w:cs="Times New Roman"/>
          <w:sz w:val="24"/>
          <w:szCs w:val="24"/>
        </w:rPr>
        <w:t xml:space="preserve">(a) </w:t>
      </w:r>
      <w:r w:rsidR="00BF69A1" w:rsidRPr="00E93339">
        <w:rPr>
          <w:rFonts w:ascii="Times New Roman" w:hAnsi="Times New Roman" w:cs="Times New Roman"/>
          <w:sz w:val="24"/>
          <w:szCs w:val="24"/>
        </w:rPr>
        <w:t xml:space="preserve">USCIS’ preferred method for invoice submission is electronically. Electronic invoices shall be submitted in Adobe pdf format with each pdf file containing only one invoice. The pdf files shall be submitted electronically to </w:t>
      </w:r>
      <w:hyperlink r:id="rId256" w:history="1">
        <w:r w:rsidR="00E93339" w:rsidRPr="00402FEE">
          <w:rPr>
            <w:rStyle w:val="Hyperlink"/>
            <w:rFonts w:ascii="Times New Roman" w:hAnsi="Times New Roman" w:cs="Times New Roman"/>
            <w:sz w:val="24"/>
            <w:szCs w:val="24"/>
          </w:rPr>
          <w:t>USCISInvoice.Consolidation@ice.dhs.gov</w:t>
        </w:r>
      </w:hyperlink>
      <w:r w:rsidR="00E93339">
        <w:rPr>
          <w:rFonts w:ascii="Times New Roman" w:hAnsi="Times New Roman" w:cs="Times New Roman"/>
          <w:sz w:val="24"/>
          <w:szCs w:val="24"/>
        </w:rPr>
        <w:t xml:space="preserve"> </w:t>
      </w:r>
      <w:r w:rsidR="00BF69A1" w:rsidRPr="00E93339">
        <w:rPr>
          <w:rFonts w:ascii="Times New Roman" w:hAnsi="Times New Roman" w:cs="Times New Roman"/>
          <w:sz w:val="24"/>
          <w:szCs w:val="24"/>
        </w:rPr>
        <w:t>with each email conforming to a size limit of 500 KB.</w:t>
      </w:r>
    </w:p>
    <w:p w14:paraId="10BD97A4" w14:textId="77777777" w:rsidR="00BF69A1" w:rsidRPr="00BF69A1" w:rsidRDefault="00BF69A1" w:rsidP="00545BAA">
      <w:pPr>
        <w:spacing w:after="0"/>
        <w:contextualSpacing/>
        <w:rPr>
          <w:rFonts w:ascii="Times New Roman" w:hAnsi="Times New Roman" w:cs="Times New Roman"/>
          <w:sz w:val="24"/>
          <w:szCs w:val="24"/>
        </w:rPr>
      </w:pPr>
    </w:p>
    <w:p w14:paraId="546F1AEF" w14:textId="7F9BDE22" w:rsidR="00BF69A1" w:rsidRPr="00545BAA" w:rsidRDefault="00BF69A1" w:rsidP="00D1408B">
      <w:pPr>
        <w:pStyle w:val="ListParagraph"/>
        <w:numPr>
          <w:ilvl w:val="0"/>
          <w:numId w:val="15"/>
        </w:numPr>
        <w:spacing w:after="0" w:line="276" w:lineRule="auto"/>
        <w:ind w:left="360"/>
        <w:rPr>
          <w:rFonts w:ascii="Times New Roman" w:eastAsia="Times New Roman" w:hAnsi="Times New Roman" w:cs="Times New Roman"/>
          <w:sz w:val="24"/>
          <w:szCs w:val="24"/>
        </w:rPr>
      </w:pPr>
      <w:r w:rsidRPr="00545BAA">
        <w:rPr>
          <w:rFonts w:ascii="Times New Roman" w:eastAsia="Times New Roman" w:hAnsi="Times New Roman" w:cs="Times New Roman"/>
          <w:sz w:val="24"/>
          <w:szCs w:val="24"/>
        </w:rPr>
        <w:t>If a paper invoice is submitted, mail the invoice to:</w:t>
      </w:r>
    </w:p>
    <w:p w14:paraId="4569310B" w14:textId="77777777" w:rsidR="00BF69A1" w:rsidRPr="00B65306" w:rsidRDefault="00BF69A1" w:rsidP="00545BAA">
      <w:pPr>
        <w:spacing w:after="0"/>
        <w:ind w:left="720"/>
        <w:rPr>
          <w:rFonts w:ascii="Times New Roman" w:hAnsi="Times New Roman" w:cs="Times New Roman"/>
          <w:b/>
          <w:bCs/>
          <w:sz w:val="24"/>
          <w:szCs w:val="24"/>
        </w:rPr>
      </w:pPr>
      <w:r w:rsidRPr="00B65306">
        <w:rPr>
          <w:rFonts w:ascii="Times New Roman" w:hAnsi="Times New Roman" w:cs="Times New Roman"/>
          <w:b/>
          <w:bCs/>
          <w:sz w:val="24"/>
          <w:szCs w:val="24"/>
        </w:rPr>
        <w:t>USCIS Invoice Consolidation</w:t>
      </w:r>
    </w:p>
    <w:p w14:paraId="6F8B5440" w14:textId="77777777" w:rsidR="00BF69A1" w:rsidRPr="00B65306" w:rsidRDefault="00BF69A1" w:rsidP="00545BAA">
      <w:pPr>
        <w:spacing w:after="0"/>
        <w:ind w:left="720"/>
        <w:rPr>
          <w:rFonts w:ascii="Times New Roman" w:hAnsi="Times New Roman" w:cs="Times New Roman"/>
          <w:b/>
          <w:bCs/>
          <w:sz w:val="24"/>
          <w:szCs w:val="24"/>
        </w:rPr>
      </w:pPr>
      <w:r w:rsidRPr="00B65306">
        <w:rPr>
          <w:rFonts w:ascii="Times New Roman" w:hAnsi="Times New Roman" w:cs="Times New Roman"/>
          <w:b/>
          <w:bCs/>
          <w:sz w:val="24"/>
          <w:szCs w:val="24"/>
        </w:rPr>
        <w:t>PO Box 1000</w:t>
      </w:r>
    </w:p>
    <w:p w14:paraId="4F2C129C" w14:textId="77777777" w:rsidR="00BF69A1" w:rsidRPr="00B65306" w:rsidRDefault="00BF69A1" w:rsidP="00545BAA">
      <w:pPr>
        <w:spacing w:after="0"/>
        <w:ind w:left="720"/>
        <w:rPr>
          <w:rFonts w:ascii="Times New Roman" w:hAnsi="Times New Roman" w:cs="Times New Roman"/>
          <w:b/>
          <w:bCs/>
          <w:sz w:val="24"/>
          <w:szCs w:val="24"/>
        </w:rPr>
      </w:pPr>
      <w:r w:rsidRPr="00B65306">
        <w:rPr>
          <w:rFonts w:ascii="Times New Roman" w:hAnsi="Times New Roman" w:cs="Times New Roman"/>
          <w:b/>
          <w:bCs/>
          <w:sz w:val="24"/>
          <w:szCs w:val="24"/>
        </w:rPr>
        <w:t>Williston, VT 05495</w:t>
      </w:r>
    </w:p>
    <w:p w14:paraId="68D2D225" w14:textId="77777777" w:rsidR="00BF69A1" w:rsidRPr="00B65306" w:rsidRDefault="00BF69A1" w:rsidP="00545BAA">
      <w:pPr>
        <w:spacing w:after="0"/>
        <w:ind w:left="720"/>
        <w:rPr>
          <w:rFonts w:ascii="Times New Roman" w:hAnsi="Times New Roman" w:cs="Times New Roman"/>
          <w:b/>
          <w:bCs/>
          <w:sz w:val="24"/>
          <w:szCs w:val="24"/>
        </w:rPr>
      </w:pPr>
      <w:r w:rsidRPr="00B65306">
        <w:rPr>
          <w:rFonts w:ascii="Times New Roman" w:hAnsi="Times New Roman" w:cs="Times New Roman"/>
          <w:b/>
          <w:bCs/>
          <w:sz w:val="24"/>
          <w:szCs w:val="24"/>
        </w:rPr>
        <w:t>(802) 288-7600</w:t>
      </w:r>
    </w:p>
    <w:p w14:paraId="7AD4CFB9" w14:textId="77777777" w:rsidR="00BF69A1" w:rsidRPr="00BF69A1" w:rsidRDefault="00BF69A1" w:rsidP="00545BAA">
      <w:pPr>
        <w:spacing w:after="0"/>
        <w:rPr>
          <w:rFonts w:ascii="Times New Roman" w:hAnsi="Times New Roman" w:cs="Times New Roman"/>
          <w:sz w:val="24"/>
          <w:szCs w:val="24"/>
        </w:rPr>
      </w:pPr>
    </w:p>
    <w:p w14:paraId="5131D6D4" w14:textId="1CA71CB7" w:rsidR="00BF69A1" w:rsidRPr="00545BAA" w:rsidRDefault="00BF69A1" w:rsidP="00D1408B">
      <w:pPr>
        <w:pStyle w:val="ListParagraph"/>
        <w:numPr>
          <w:ilvl w:val="0"/>
          <w:numId w:val="15"/>
        </w:numPr>
        <w:spacing w:after="0" w:line="276" w:lineRule="auto"/>
        <w:ind w:left="360"/>
        <w:rPr>
          <w:rFonts w:ascii="Times New Roman" w:eastAsia="Times New Roman" w:hAnsi="Times New Roman" w:cs="Times New Roman"/>
          <w:sz w:val="24"/>
          <w:szCs w:val="24"/>
        </w:rPr>
      </w:pPr>
      <w:r w:rsidRPr="00545BAA">
        <w:rPr>
          <w:rFonts w:ascii="Times New Roman" w:eastAsia="Times New Roman" w:hAnsi="Times New Roman" w:cs="Times New Roman"/>
          <w:sz w:val="24"/>
          <w:szCs w:val="24"/>
        </w:rPr>
        <w:t>Direct payment inquiries to I.C.E. Financial Operations, (877) 491-6521.</w:t>
      </w:r>
    </w:p>
    <w:p w14:paraId="069EBF0C" w14:textId="77777777" w:rsidR="005C7EA4" w:rsidRPr="00BF69A1" w:rsidRDefault="005C7EA4" w:rsidP="009D6882">
      <w:pPr>
        <w:spacing w:after="0" w:line="276" w:lineRule="auto"/>
        <w:rPr>
          <w:rFonts w:ascii="Times New Roman" w:eastAsia="Times New Roman" w:hAnsi="Times New Roman" w:cs="Times New Roman"/>
          <w:sz w:val="24"/>
          <w:szCs w:val="24"/>
        </w:rPr>
      </w:pPr>
    </w:p>
    <w:p w14:paraId="08DA368B" w14:textId="6914BE26" w:rsidR="005C7EA4" w:rsidRDefault="005C7EA4" w:rsidP="005C7EA4">
      <w:pPr>
        <w:keepNext/>
        <w:spacing w:after="0"/>
        <w:rPr>
          <w:rFonts w:ascii="Times New Roman" w:eastAsia="Calibri" w:hAnsi="Times New Roman" w:cs="Times New Roman"/>
          <w:b/>
          <w:iCs/>
          <w:sz w:val="24"/>
          <w:szCs w:val="24"/>
        </w:rPr>
      </w:pPr>
      <w:r>
        <w:rPr>
          <w:rFonts w:ascii="Times New Roman" w:eastAsia="Calibri" w:hAnsi="Times New Roman" w:cs="Times New Roman"/>
          <w:b/>
          <w:iCs/>
          <w:sz w:val="24"/>
          <w:szCs w:val="24"/>
        </w:rPr>
        <w:t>D10</w:t>
      </w:r>
      <w:r w:rsidRPr="0032057B">
        <w:rPr>
          <w:rFonts w:ascii="Times New Roman" w:eastAsia="Calibri" w:hAnsi="Times New Roman" w:cs="Times New Roman"/>
          <w:b/>
          <w:iCs/>
          <w:sz w:val="24"/>
          <w:szCs w:val="24"/>
        </w:rPr>
        <w:t xml:space="preserve">.  </w:t>
      </w:r>
      <w:r w:rsidR="004A1AB2">
        <w:rPr>
          <w:rFonts w:ascii="Times New Roman" w:eastAsia="Calibri" w:hAnsi="Times New Roman" w:cs="Times New Roman"/>
          <w:b/>
          <w:iCs/>
          <w:sz w:val="24"/>
          <w:szCs w:val="24"/>
        </w:rPr>
        <w:t>Security and Privacy Controls</w:t>
      </w:r>
    </w:p>
    <w:p w14:paraId="1338C4D4" w14:textId="77777777" w:rsidR="00F662C1" w:rsidRDefault="00F662C1" w:rsidP="005C7EA4">
      <w:pPr>
        <w:keepNext/>
        <w:spacing w:after="0"/>
        <w:rPr>
          <w:rFonts w:ascii="Times New Roman" w:eastAsia="Calibri" w:hAnsi="Times New Roman" w:cs="Times New Roman"/>
          <w:bCs/>
          <w:iCs/>
          <w:sz w:val="24"/>
          <w:szCs w:val="24"/>
        </w:rPr>
      </w:pPr>
    </w:p>
    <w:p w14:paraId="37681680" w14:textId="00F35CB9" w:rsidR="005C7EA4" w:rsidRPr="00822D8D" w:rsidRDefault="005C7EA4" w:rsidP="005C7EA4">
      <w:pPr>
        <w:keepNext/>
        <w:spacing w:after="0"/>
        <w:rPr>
          <w:rFonts w:ascii="Times New Roman" w:eastAsia="Calibri" w:hAnsi="Times New Roman" w:cs="Times New Roman"/>
          <w:bCs/>
          <w:iCs/>
          <w:sz w:val="24"/>
          <w:szCs w:val="24"/>
        </w:rPr>
      </w:pPr>
      <w:r w:rsidRPr="00822D8D">
        <w:rPr>
          <w:rFonts w:ascii="Times New Roman" w:eastAsia="Calibri" w:hAnsi="Times New Roman" w:cs="Times New Roman"/>
          <w:bCs/>
          <w:iCs/>
          <w:sz w:val="24"/>
          <w:szCs w:val="24"/>
        </w:rPr>
        <w:t>HSAR Class Deviation 15-01 – Safeguarding of Sensitive Information (c)(10) requires</w:t>
      </w:r>
    </w:p>
    <w:p w14:paraId="2F33FC60" w14:textId="77777777" w:rsidR="005C7EA4" w:rsidRPr="00822D8D" w:rsidRDefault="005C7EA4" w:rsidP="005C7EA4">
      <w:pPr>
        <w:keepNext/>
        <w:spacing w:after="0"/>
        <w:rPr>
          <w:rFonts w:ascii="Times New Roman" w:eastAsia="Calibri" w:hAnsi="Times New Roman" w:cs="Times New Roman"/>
          <w:bCs/>
          <w:iCs/>
          <w:sz w:val="24"/>
          <w:szCs w:val="24"/>
        </w:rPr>
      </w:pPr>
      <w:r w:rsidRPr="00822D8D">
        <w:rPr>
          <w:rFonts w:ascii="Times New Roman" w:eastAsia="Calibri" w:hAnsi="Times New Roman" w:cs="Times New Roman"/>
          <w:bCs/>
          <w:iCs/>
          <w:sz w:val="24"/>
          <w:szCs w:val="24"/>
        </w:rPr>
        <w:t>contractors to follow all current versions of the “National Institute of Standards and Technology</w:t>
      </w:r>
    </w:p>
    <w:p w14:paraId="7865BA79" w14:textId="77777777" w:rsidR="005C7EA4" w:rsidRPr="00822D8D" w:rsidRDefault="005C7EA4" w:rsidP="005C7EA4">
      <w:pPr>
        <w:keepNext/>
        <w:spacing w:after="0"/>
        <w:rPr>
          <w:rFonts w:ascii="Times New Roman" w:eastAsia="Calibri" w:hAnsi="Times New Roman" w:cs="Times New Roman"/>
          <w:bCs/>
          <w:iCs/>
          <w:sz w:val="24"/>
          <w:szCs w:val="24"/>
        </w:rPr>
      </w:pPr>
      <w:r w:rsidRPr="00822D8D">
        <w:rPr>
          <w:rFonts w:ascii="Times New Roman" w:eastAsia="Calibri" w:hAnsi="Times New Roman" w:cs="Times New Roman"/>
          <w:bCs/>
          <w:iCs/>
          <w:sz w:val="24"/>
          <w:szCs w:val="24"/>
        </w:rPr>
        <w:t>(NIST) Special Publication 800-53 Security and Privacy Controls for Federal Information</w:t>
      </w:r>
    </w:p>
    <w:p w14:paraId="71AFBEB9" w14:textId="77777777" w:rsidR="005C7EA4" w:rsidRPr="00822D8D" w:rsidRDefault="005C7EA4" w:rsidP="005C7EA4">
      <w:pPr>
        <w:keepNext/>
        <w:spacing w:after="0"/>
        <w:rPr>
          <w:rFonts w:ascii="Times New Roman" w:eastAsia="Calibri" w:hAnsi="Times New Roman" w:cs="Times New Roman"/>
          <w:bCs/>
          <w:iCs/>
          <w:sz w:val="24"/>
          <w:szCs w:val="24"/>
        </w:rPr>
      </w:pPr>
      <w:r w:rsidRPr="00822D8D">
        <w:rPr>
          <w:rFonts w:ascii="Times New Roman" w:eastAsia="Calibri" w:hAnsi="Times New Roman" w:cs="Times New Roman"/>
          <w:bCs/>
          <w:iCs/>
          <w:sz w:val="24"/>
          <w:szCs w:val="24"/>
        </w:rPr>
        <w:t>Systems and Organizations accessible at http://csrc.nist.gov/publications/PubsSPs.html”. With</w:t>
      </w:r>
    </w:p>
    <w:p w14:paraId="7E34A854" w14:textId="77777777" w:rsidR="005C7EA4" w:rsidRPr="00822D8D" w:rsidRDefault="005C7EA4" w:rsidP="005C7EA4">
      <w:pPr>
        <w:keepNext/>
        <w:spacing w:after="0"/>
        <w:rPr>
          <w:rFonts w:ascii="Times New Roman" w:eastAsia="Calibri" w:hAnsi="Times New Roman" w:cs="Times New Roman"/>
          <w:bCs/>
          <w:iCs/>
          <w:sz w:val="24"/>
          <w:szCs w:val="24"/>
        </w:rPr>
      </w:pPr>
      <w:r w:rsidRPr="00822D8D">
        <w:rPr>
          <w:rFonts w:ascii="Times New Roman" w:eastAsia="Calibri" w:hAnsi="Times New Roman" w:cs="Times New Roman"/>
          <w:bCs/>
          <w:iCs/>
          <w:sz w:val="24"/>
          <w:szCs w:val="24"/>
        </w:rPr>
        <w:t>USCIS retaining responsibility for all electronic technology security (e.g., servers, desktops,</w:t>
      </w:r>
    </w:p>
    <w:p w14:paraId="452A98B9" w14:textId="77777777" w:rsidR="005C7EA4" w:rsidRPr="00822D8D" w:rsidRDefault="005C7EA4" w:rsidP="005C7EA4">
      <w:pPr>
        <w:keepNext/>
        <w:spacing w:after="0"/>
        <w:rPr>
          <w:rFonts w:ascii="Times New Roman" w:eastAsia="Calibri" w:hAnsi="Times New Roman" w:cs="Times New Roman"/>
          <w:bCs/>
          <w:iCs/>
          <w:sz w:val="24"/>
          <w:szCs w:val="24"/>
        </w:rPr>
      </w:pPr>
      <w:r w:rsidRPr="00822D8D">
        <w:rPr>
          <w:rFonts w:ascii="Times New Roman" w:eastAsia="Calibri" w:hAnsi="Times New Roman" w:cs="Times New Roman"/>
          <w:bCs/>
          <w:iCs/>
          <w:sz w:val="24"/>
          <w:szCs w:val="24"/>
        </w:rPr>
        <w:t>networking, communications, applications, software, databases, etc.), the contractor will be</w:t>
      </w:r>
    </w:p>
    <w:p w14:paraId="0E31D4F1" w14:textId="77777777" w:rsidR="005C7EA4" w:rsidRPr="00822D8D" w:rsidRDefault="005C7EA4" w:rsidP="005C7EA4">
      <w:pPr>
        <w:keepNext/>
        <w:spacing w:after="0"/>
        <w:rPr>
          <w:rFonts w:ascii="Times New Roman" w:eastAsia="Calibri" w:hAnsi="Times New Roman" w:cs="Times New Roman"/>
          <w:bCs/>
          <w:iCs/>
          <w:sz w:val="24"/>
          <w:szCs w:val="24"/>
        </w:rPr>
      </w:pPr>
      <w:r w:rsidRPr="00822D8D">
        <w:rPr>
          <w:rFonts w:ascii="Times New Roman" w:eastAsia="Calibri" w:hAnsi="Times New Roman" w:cs="Times New Roman"/>
          <w:bCs/>
          <w:iCs/>
          <w:sz w:val="24"/>
          <w:szCs w:val="24"/>
        </w:rPr>
        <w:t>responsible for a limited set of National Institute of Standards and Technology (NIST) Special</w:t>
      </w:r>
    </w:p>
    <w:p w14:paraId="22BF6D08" w14:textId="28C2CBF6" w:rsidR="005C7EA4" w:rsidRPr="00822D8D" w:rsidRDefault="005C7EA4" w:rsidP="005C7EA4">
      <w:pPr>
        <w:keepNext/>
        <w:spacing w:after="0"/>
        <w:rPr>
          <w:rFonts w:ascii="Times New Roman" w:eastAsia="Calibri" w:hAnsi="Times New Roman" w:cs="Times New Roman"/>
          <w:bCs/>
          <w:iCs/>
          <w:sz w:val="24"/>
          <w:szCs w:val="24"/>
        </w:rPr>
      </w:pPr>
      <w:r w:rsidRPr="00822D8D">
        <w:rPr>
          <w:rFonts w:ascii="Times New Roman" w:eastAsia="Calibri" w:hAnsi="Times New Roman" w:cs="Times New Roman"/>
          <w:bCs/>
          <w:iCs/>
          <w:sz w:val="24"/>
          <w:szCs w:val="24"/>
        </w:rPr>
        <w:t>Publication (SP) 800-53 security and privacy controls for physical security:</w:t>
      </w:r>
    </w:p>
    <w:p w14:paraId="7A6D6CA1" w14:textId="54176EDD" w:rsidR="00887E3A" w:rsidRDefault="00887E3A" w:rsidP="007D6F2E">
      <w:pPr>
        <w:spacing w:after="0"/>
        <w:rPr>
          <w:rFonts w:ascii="Times New Roman" w:eastAsia="Times New Roman" w:hAnsi="Times New Roman" w:cs="Times New Roman"/>
          <w:b/>
          <w:bCs/>
          <w:sz w:val="24"/>
          <w:szCs w:val="24"/>
          <w:lang w:val="en"/>
        </w:rPr>
      </w:pPr>
    </w:p>
    <w:p w14:paraId="18DEAB9D" w14:textId="77777777" w:rsidR="005C7EA4" w:rsidRPr="00822D8D" w:rsidRDefault="005C7EA4" w:rsidP="00F662C1">
      <w:pPr>
        <w:spacing w:after="0"/>
        <w:ind w:left="720"/>
        <w:rPr>
          <w:rFonts w:ascii="Times New Roman" w:eastAsia="Times New Roman" w:hAnsi="Times New Roman" w:cs="Times New Roman"/>
          <w:sz w:val="24"/>
          <w:szCs w:val="24"/>
          <w:lang w:val="en"/>
        </w:rPr>
      </w:pPr>
      <w:r w:rsidRPr="00822D8D">
        <w:rPr>
          <w:rFonts w:ascii="Times New Roman" w:eastAsia="Times New Roman" w:hAnsi="Times New Roman" w:cs="Times New Roman"/>
          <w:sz w:val="24"/>
          <w:szCs w:val="24"/>
          <w:lang w:val="en"/>
        </w:rPr>
        <w:t>– Access Control (AC) – AC-2</w:t>
      </w:r>
    </w:p>
    <w:p w14:paraId="316A73A9" w14:textId="77777777" w:rsidR="005C7EA4" w:rsidRPr="00822D8D" w:rsidRDefault="005C7EA4" w:rsidP="00F662C1">
      <w:pPr>
        <w:spacing w:after="0"/>
        <w:ind w:left="720"/>
        <w:rPr>
          <w:rFonts w:ascii="Times New Roman" w:eastAsia="Times New Roman" w:hAnsi="Times New Roman" w:cs="Times New Roman"/>
          <w:sz w:val="24"/>
          <w:szCs w:val="24"/>
          <w:lang w:val="en"/>
        </w:rPr>
      </w:pPr>
      <w:r w:rsidRPr="00822D8D">
        <w:rPr>
          <w:rFonts w:ascii="Times New Roman" w:eastAsia="Times New Roman" w:hAnsi="Times New Roman" w:cs="Times New Roman"/>
          <w:sz w:val="24"/>
          <w:szCs w:val="24"/>
          <w:lang w:val="en"/>
        </w:rPr>
        <w:t>– Awareness and Training (AT) – AT-1, AT-2, AT-3, and AT-4</w:t>
      </w:r>
    </w:p>
    <w:p w14:paraId="5BE3FB20" w14:textId="77777777" w:rsidR="005C7EA4" w:rsidRPr="00822D8D" w:rsidRDefault="005C7EA4" w:rsidP="00F662C1">
      <w:pPr>
        <w:spacing w:after="0"/>
        <w:ind w:left="720"/>
        <w:rPr>
          <w:rFonts w:ascii="Times New Roman" w:eastAsia="Times New Roman" w:hAnsi="Times New Roman" w:cs="Times New Roman"/>
          <w:sz w:val="24"/>
          <w:szCs w:val="24"/>
          <w:lang w:val="en"/>
        </w:rPr>
      </w:pPr>
      <w:r w:rsidRPr="00822D8D">
        <w:rPr>
          <w:rFonts w:ascii="Times New Roman" w:eastAsia="Times New Roman" w:hAnsi="Times New Roman" w:cs="Times New Roman"/>
          <w:sz w:val="24"/>
          <w:szCs w:val="24"/>
          <w:lang w:val="en"/>
        </w:rPr>
        <w:t>– Incident Response (IR) – IR-1, IR-2, IR-3, IR-4, and IR-8</w:t>
      </w:r>
    </w:p>
    <w:p w14:paraId="4D31A9EC" w14:textId="03896570" w:rsidR="005C7EA4" w:rsidRPr="00822D8D" w:rsidRDefault="005C7EA4" w:rsidP="00F662C1">
      <w:pPr>
        <w:spacing w:after="0"/>
        <w:ind w:left="900" w:right="-90" w:hanging="180"/>
        <w:rPr>
          <w:rFonts w:ascii="Times New Roman" w:eastAsia="Times New Roman" w:hAnsi="Times New Roman" w:cs="Times New Roman"/>
          <w:sz w:val="24"/>
          <w:szCs w:val="24"/>
          <w:lang w:val="en"/>
        </w:rPr>
      </w:pPr>
      <w:r w:rsidRPr="00822D8D">
        <w:rPr>
          <w:rFonts w:ascii="Times New Roman" w:eastAsia="Times New Roman" w:hAnsi="Times New Roman" w:cs="Times New Roman"/>
          <w:sz w:val="24"/>
          <w:szCs w:val="24"/>
          <w:lang w:val="en"/>
        </w:rPr>
        <w:t>– Physical and Environmental Protection (PE) – PE-1, PE-2, PE-3, PE-4, PE-5, PE-6, PE-7, PE-8, PE-9, PE-10, PE-11, PE-12, PE-13, PE-14, and PE-15</w:t>
      </w:r>
    </w:p>
    <w:p w14:paraId="0550B36E" w14:textId="77777777" w:rsidR="005C7EA4" w:rsidRPr="00822D8D" w:rsidRDefault="005C7EA4" w:rsidP="00F662C1">
      <w:pPr>
        <w:spacing w:after="0"/>
        <w:ind w:left="720"/>
        <w:rPr>
          <w:rFonts w:ascii="Times New Roman" w:eastAsia="Times New Roman" w:hAnsi="Times New Roman" w:cs="Times New Roman"/>
          <w:sz w:val="24"/>
          <w:szCs w:val="24"/>
          <w:lang w:val="en"/>
        </w:rPr>
      </w:pPr>
      <w:r w:rsidRPr="00822D8D">
        <w:rPr>
          <w:rFonts w:ascii="Times New Roman" w:eastAsia="Times New Roman" w:hAnsi="Times New Roman" w:cs="Times New Roman"/>
          <w:sz w:val="24"/>
          <w:szCs w:val="24"/>
          <w:lang w:val="en"/>
        </w:rPr>
        <w:t>– Contingency Planning (CP) – CP-1, CP-2, CP-3, and CP-4</w:t>
      </w:r>
    </w:p>
    <w:p w14:paraId="2204ED9A" w14:textId="04003DA2" w:rsidR="005C7EA4" w:rsidRPr="00822D8D" w:rsidRDefault="005C7EA4" w:rsidP="00455034">
      <w:pPr>
        <w:spacing w:after="0"/>
        <w:ind w:left="900" w:hanging="180"/>
        <w:rPr>
          <w:rFonts w:ascii="Times New Roman" w:eastAsia="Times New Roman" w:hAnsi="Times New Roman" w:cs="Times New Roman"/>
          <w:sz w:val="24"/>
          <w:szCs w:val="24"/>
          <w:lang w:val="en"/>
        </w:rPr>
      </w:pPr>
      <w:r w:rsidRPr="00822D8D">
        <w:rPr>
          <w:rFonts w:ascii="Times New Roman" w:eastAsia="Times New Roman" w:hAnsi="Times New Roman" w:cs="Times New Roman"/>
          <w:sz w:val="24"/>
          <w:szCs w:val="24"/>
          <w:lang w:val="en"/>
        </w:rPr>
        <w:t>– Security Assessment and Authorization (CA) – CA-1, CA-2, CA-3, CA-4, CA-5, and CA-6</w:t>
      </w:r>
    </w:p>
    <w:p w14:paraId="4A27B051" w14:textId="77777777" w:rsidR="005C7EA4" w:rsidRPr="00822D8D" w:rsidRDefault="005C7EA4" w:rsidP="00F662C1">
      <w:pPr>
        <w:autoSpaceDE w:val="0"/>
        <w:autoSpaceDN w:val="0"/>
        <w:adjustRightInd w:val="0"/>
        <w:spacing w:after="0"/>
        <w:ind w:left="720"/>
        <w:rPr>
          <w:rFonts w:ascii="Times New Roman" w:hAnsi="Times New Roman" w:cs="Times New Roman"/>
          <w:sz w:val="24"/>
          <w:szCs w:val="24"/>
        </w:rPr>
      </w:pPr>
      <w:r w:rsidRPr="00822D8D">
        <w:rPr>
          <w:rFonts w:ascii="Times New Roman" w:hAnsi="Times New Roman" w:cs="Times New Roman"/>
          <w:sz w:val="24"/>
          <w:szCs w:val="24"/>
        </w:rPr>
        <w:t>– Security Planning Policy (PL) – PL-1, PL-2, and PL-4</w:t>
      </w:r>
    </w:p>
    <w:p w14:paraId="4AF735DD" w14:textId="1A2A439B" w:rsidR="005C7EA4" w:rsidRDefault="005C7EA4" w:rsidP="00226006">
      <w:pPr>
        <w:spacing w:after="0"/>
        <w:ind w:left="720"/>
        <w:rPr>
          <w:rFonts w:ascii="Times New Roman" w:hAnsi="Times New Roman" w:cs="Times New Roman"/>
          <w:sz w:val="24"/>
          <w:szCs w:val="24"/>
        </w:rPr>
      </w:pPr>
      <w:r w:rsidRPr="00822D8D">
        <w:rPr>
          <w:rFonts w:ascii="Times New Roman" w:hAnsi="Times New Roman" w:cs="Times New Roman"/>
          <w:sz w:val="24"/>
          <w:szCs w:val="24"/>
        </w:rPr>
        <w:t>– Personnel Security (PS) – PS-1, PS-2, PS-3, PS-4, and PS-5</w:t>
      </w:r>
    </w:p>
    <w:p w14:paraId="62704442" w14:textId="77777777" w:rsidR="00CD05FC" w:rsidRDefault="00CD05FC" w:rsidP="00226006">
      <w:pPr>
        <w:spacing w:after="0"/>
        <w:ind w:left="720"/>
        <w:rPr>
          <w:rFonts w:ascii="Times New Roman" w:eastAsia="Calibri" w:hAnsi="Times New Roman" w:cs="Times New Roman"/>
          <w:b/>
          <w:iCs/>
          <w:sz w:val="24"/>
          <w:szCs w:val="24"/>
        </w:rPr>
      </w:pPr>
    </w:p>
    <w:p w14:paraId="620C0B64" w14:textId="719DF391" w:rsidR="005C7EA4" w:rsidRDefault="005C7EA4" w:rsidP="00822D8D">
      <w:pPr>
        <w:keepNext/>
        <w:spacing w:after="0"/>
        <w:rPr>
          <w:rFonts w:ascii="Times New Roman" w:eastAsia="Calibri" w:hAnsi="Times New Roman" w:cs="Times New Roman"/>
          <w:iCs/>
          <w:sz w:val="24"/>
          <w:szCs w:val="24"/>
        </w:rPr>
      </w:pPr>
      <w:r>
        <w:rPr>
          <w:rFonts w:ascii="Times New Roman" w:eastAsia="Calibri" w:hAnsi="Times New Roman" w:cs="Times New Roman"/>
          <w:b/>
          <w:iCs/>
          <w:sz w:val="24"/>
          <w:szCs w:val="24"/>
        </w:rPr>
        <w:t>D11</w:t>
      </w:r>
      <w:r w:rsidRPr="0032057B">
        <w:rPr>
          <w:rFonts w:ascii="Times New Roman" w:eastAsia="Calibri" w:hAnsi="Times New Roman" w:cs="Times New Roman"/>
          <w:b/>
          <w:iCs/>
          <w:sz w:val="24"/>
          <w:szCs w:val="24"/>
        </w:rPr>
        <w:t xml:space="preserve">.  </w:t>
      </w:r>
      <w:r>
        <w:rPr>
          <w:rFonts w:ascii="Times New Roman" w:eastAsia="Calibri" w:hAnsi="Times New Roman" w:cs="Times New Roman"/>
          <w:b/>
          <w:iCs/>
          <w:sz w:val="24"/>
          <w:szCs w:val="24"/>
        </w:rPr>
        <w:t>R</w:t>
      </w:r>
      <w:r w:rsidR="004A1AB2">
        <w:rPr>
          <w:rFonts w:ascii="Times New Roman" w:eastAsia="Calibri" w:hAnsi="Times New Roman" w:cs="Times New Roman"/>
          <w:b/>
          <w:iCs/>
          <w:sz w:val="24"/>
          <w:szCs w:val="24"/>
        </w:rPr>
        <w:t>eserved</w:t>
      </w:r>
    </w:p>
    <w:p w14:paraId="1A8E4D3B" w14:textId="77777777" w:rsidR="005C7EA4" w:rsidRDefault="005C7EA4" w:rsidP="00FF6C86">
      <w:pPr>
        <w:keepNext/>
        <w:spacing w:after="0"/>
        <w:rPr>
          <w:rFonts w:ascii="Times New Roman" w:eastAsia="Calibri" w:hAnsi="Times New Roman" w:cs="Times New Roman"/>
          <w:b/>
          <w:iCs/>
          <w:sz w:val="24"/>
          <w:szCs w:val="24"/>
        </w:rPr>
      </w:pPr>
    </w:p>
    <w:p w14:paraId="7D02C5CC" w14:textId="009D2E8D" w:rsidR="00FF6C86" w:rsidRPr="00FF6C86" w:rsidRDefault="005C7EA4" w:rsidP="00FF6C86">
      <w:pPr>
        <w:keepNext/>
        <w:spacing w:after="0"/>
        <w:rPr>
          <w:rFonts w:ascii="Times New Roman" w:eastAsia="Calibri" w:hAnsi="Times New Roman" w:cs="Times New Roman"/>
          <w:b/>
          <w:iCs/>
          <w:sz w:val="24"/>
          <w:szCs w:val="24"/>
        </w:rPr>
      </w:pPr>
      <w:r>
        <w:rPr>
          <w:rFonts w:ascii="Times New Roman" w:eastAsia="Calibri" w:hAnsi="Times New Roman" w:cs="Times New Roman"/>
          <w:b/>
          <w:iCs/>
          <w:sz w:val="24"/>
          <w:szCs w:val="24"/>
        </w:rPr>
        <w:t>D12</w:t>
      </w:r>
      <w:r w:rsidR="00FF6C86" w:rsidRPr="00FF6C86">
        <w:rPr>
          <w:rFonts w:ascii="Times New Roman" w:eastAsia="Calibri" w:hAnsi="Times New Roman" w:cs="Times New Roman"/>
          <w:b/>
          <w:iCs/>
          <w:sz w:val="24"/>
          <w:szCs w:val="24"/>
        </w:rPr>
        <w:t xml:space="preserve">.  </w:t>
      </w:r>
      <w:r w:rsidR="004A1AB2" w:rsidRPr="008267C2">
        <w:rPr>
          <w:rFonts w:ascii="Times New Roman" w:eastAsia="Calibri" w:hAnsi="Times New Roman" w:cs="Times New Roman"/>
          <w:b/>
          <w:iCs/>
          <w:sz w:val="24"/>
          <w:szCs w:val="24"/>
        </w:rPr>
        <w:t xml:space="preserve">Authorization to Proceed </w:t>
      </w:r>
      <w:r w:rsidR="00FF6C86" w:rsidRPr="008267C2">
        <w:rPr>
          <w:rFonts w:ascii="Times New Roman" w:eastAsia="Calibri" w:hAnsi="Times New Roman" w:cs="Times New Roman"/>
          <w:b/>
          <w:iCs/>
          <w:sz w:val="24"/>
          <w:szCs w:val="24"/>
        </w:rPr>
        <w:t>(</w:t>
      </w:r>
      <w:r w:rsidR="00FE0491" w:rsidRPr="008267C2">
        <w:rPr>
          <w:rFonts w:ascii="Times New Roman" w:eastAsia="Calibri" w:hAnsi="Times New Roman" w:cs="Times New Roman"/>
          <w:b/>
          <w:iCs/>
          <w:sz w:val="24"/>
          <w:szCs w:val="24"/>
        </w:rPr>
        <w:t>A</w:t>
      </w:r>
      <w:r w:rsidR="00FF6C86" w:rsidRPr="008267C2">
        <w:rPr>
          <w:rFonts w:ascii="Times New Roman" w:eastAsia="Calibri" w:hAnsi="Times New Roman" w:cs="Times New Roman"/>
          <w:b/>
          <w:iCs/>
          <w:sz w:val="24"/>
          <w:szCs w:val="24"/>
        </w:rPr>
        <w:t>TP)</w:t>
      </w:r>
    </w:p>
    <w:p w14:paraId="582C60B2" w14:textId="77777777" w:rsidR="00F662C1" w:rsidRDefault="00F662C1" w:rsidP="00FF6C86">
      <w:pPr>
        <w:tabs>
          <w:tab w:val="left" w:pos="360"/>
          <w:tab w:val="left" w:pos="720"/>
          <w:tab w:val="left" w:pos="990"/>
          <w:tab w:val="left" w:pos="1440"/>
        </w:tabs>
        <w:spacing w:after="0"/>
        <w:rPr>
          <w:rFonts w:ascii="Times New Roman" w:eastAsia="Calibri" w:hAnsi="Times New Roman" w:cs="Times New Roman"/>
          <w:iCs/>
          <w:sz w:val="24"/>
          <w:szCs w:val="24"/>
        </w:rPr>
      </w:pPr>
    </w:p>
    <w:p w14:paraId="6E6B179F" w14:textId="6785E3ED" w:rsidR="00FF6C86" w:rsidRDefault="00FF6C86" w:rsidP="00FF6C86">
      <w:pPr>
        <w:tabs>
          <w:tab w:val="left" w:pos="360"/>
          <w:tab w:val="left" w:pos="720"/>
          <w:tab w:val="left" w:pos="990"/>
          <w:tab w:val="left" w:pos="1440"/>
        </w:tabs>
        <w:spacing w:after="0"/>
        <w:rPr>
          <w:rFonts w:ascii="Times New Roman" w:eastAsia="Calibri" w:hAnsi="Times New Roman" w:cs="Times New Roman"/>
          <w:iCs/>
          <w:sz w:val="24"/>
          <w:szCs w:val="24"/>
        </w:rPr>
      </w:pPr>
      <w:r w:rsidRPr="00E25A26">
        <w:rPr>
          <w:rFonts w:ascii="Times New Roman" w:eastAsia="Calibri" w:hAnsi="Times New Roman" w:cs="Times New Roman"/>
          <w:iCs/>
          <w:sz w:val="24"/>
          <w:szCs w:val="24"/>
        </w:rPr>
        <w:t xml:space="preserve">(a) Performance of the work requires unescorted access to government facilities or automated systems, and/or access to sensitive but </w:t>
      </w:r>
      <w:r w:rsidR="002E1166" w:rsidRPr="00E25A26">
        <w:rPr>
          <w:rFonts w:ascii="Times New Roman" w:eastAsia="Calibri" w:hAnsi="Times New Roman" w:cs="Times New Roman"/>
          <w:iCs/>
          <w:sz w:val="24"/>
          <w:szCs w:val="24"/>
        </w:rPr>
        <w:t>unclassified information.</w:t>
      </w:r>
      <w:r w:rsidR="00272DF1" w:rsidRPr="00E25A26">
        <w:rPr>
          <w:rFonts w:ascii="Times New Roman" w:eastAsia="Calibri" w:hAnsi="Times New Roman" w:cs="Times New Roman"/>
          <w:iCs/>
          <w:sz w:val="24"/>
          <w:szCs w:val="24"/>
        </w:rPr>
        <w:t xml:space="preserve"> </w:t>
      </w:r>
      <w:r w:rsidR="002E1166" w:rsidRPr="00E25A26">
        <w:rPr>
          <w:rFonts w:ascii="Times New Roman" w:eastAsia="Calibri" w:hAnsi="Times New Roman" w:cs="Times New Roman"/>
          <w:iCs/>
          <w:sz w:val="24"/>
          <w:szCs w:val="24"/>
        </w:rPr>
        <w:t>The A</w:t>
      </w:r>
      <w:r w:rsidRPr="00E25A26">
        <w:rPr>
          <w:rFonts w:ascii="Times New Roman" w:eastAsia="Calibri" w:hAnsi="Times New Roman" w:cs="Times New Roman"/>
          <w:iCs/>
          <w:sz w:val="24"/>
          <w:szCs w:val="24"/>
        </w:rPr>
        <w:t>ttachment</w:t>
      </w:r>
      <w:r w:rsidR="002E1166" w:rsidRPr="00E25A26">
        <w:rPr>
          <w:rFonts w:ascii="Times New Roman" w:eastAsia="Calibri" w:hAnsi="Times New Roman" w:cs="Times New Roman"/>
          <w:iCs/>
          <w:sz w:val="24"/>
          <w:szCs w:val="24"/>
        </w:rPr>
        <w:t xml:space="preserve"> 2</w:t>
      </w:r>
      <w:r w:rsidR="00EC000F">
        <w:rPr>
          <w:rFonts w:ascii="Times New Roman" w:eastAsia="Calibri" w:hAnsi="Times New Roman" w:cs="Times New Roman"/>
          <w:iCs/>
          <w:sz w:val="24"/>
          <w:szCs w:val="24"/>
        </w:rPr>
        <w:t xml:space="preserve"> -</w:t>
      </w:r>
      <w:r w:rsidRPr="00E25A26">
        <w:rPr>
          <w:rFonts w:ascii="Times New Roman" w:eastAsia="Calibri" w:hAnsi="Times New Roman" w:cs="Times New Roman"/>
          <w:iCs/>
          <w:sz w:val="24"/>
          <w:szCs w:val="24"/>
        </w:rPr>
        <w:t xml:space="preserve"> </w:t>
      </w:r>
      <w:r w:rsidR="00507725" w:rsidRPr="00E25A26">
        <w:rPr>
          <w:rFonts w:ascii="Times New Roman" w:eastAsia="Calibri" w:hAnsi="Times New Roman" w:cs="Times New Roman"/>
          <w:iCs/>
          <w:sz w:val="24"/>
          <w:szCs w:val="24"/>
        </w:rPr>
        <w:t xml:space="preserve">Security Requirements </w:t>
      </w:r>
      <w:r w:rsidR="006E152C">
        <w:rPr>
          <w:rFonts w:ascii="Times New Roman" w:eastAsia="Calibri" w:hAnsi="Times New Roman" w:cs="Times New Roman"/>
          <w:iCs/>
          <w:sz w:val="24"/>
          <w:szCs w:val="24"/>
        </w:rPr>
        <w:t xml:space="preserve">5 </w:t>
      </w:r>
      <w:r w:rsidRPr="00E25A26">
        <w:rPr>
          <w:rFonts w:ascii="Times New Roman" w:eastAsia="Calibri" w:hAnsi="Times New Roman" w:cs="Times New Roman"/>
          <w:iCs/>
          <w:sz w:val="24"/>
          <w:szCs w:val="24"/>
        </w:rPr>
        <w:t>applies.</w:t>
      </w:r>
      <w:r w:rsidRPr="00FF6C86">
        <w:rPr>
          <w:rFonts w:ascii="Times New Roman" w:eastAsia="Calibri" w:hAnsi="Times New Roman" w:cs="Times New Roman"/>
          <w:iCs/>
          <w:sz w:val="24"/>
          <w:szCs w:val="24"/>
        </w:rPr>
        <w:t xml:space="preserve">  </w:t>
      </w:r>
    </w:p>
    <w:p w14:paraId="77786D9B" w14:textId="77777777" w:rsidR="00F662C1" w:rsidRPr="00FF6C86" w:rsidRDefault="00F662C1" w:rsidP="00FF6C86">
      <w:pPr>
        <w:tabs>
          <w:tab w:val="left" w:pos="360"/>
          <w:tab w:val="left" w:pos="720"/>
          <w:tab w:val="left" w:pos="990"/>
          <w:tab w:val="left" w:pos="1440"/>
        </w:tabs>
        <w:spacing w:after="0"/>
        <w:rPr>
          <w:rFonts w:ascii="Times New Roman" w:eastAsia="Calibri" w:hAnsi="Times New Roman" w:cs="Times New Roman"/>
          <w:iCs/>
          <w:sz w:val="24"/>
          <w:szCs w:val="24"/>
        </w:rPr>
      </w:pPr>
    </w:p>
    <w:p w14:paraId="1D7619FD" w14:textId="284ABDC2" w:rsidR="00FF6C86" w:rsidRPr="00FF6C86" w:rsidRDefault="00FF6C86" w:rsidP="00FF6C86">
      <w:pPr>
        <w:tabs>
          <w:tab w:val="left" w:pos="360"/>
          <w:tab w:val="left" w:pos="720"/>
          <w:tab w:val="left" w:pos="990"/>
          <w:tab w:val="left" w:pos="1440"/>
        </w:tabs>
        <w:spacing w:after="0"/>
        <w:rPr>
          <w:rFonts w:ascii="Times New Roman" w:eastAsia="Calibri" w:hAnsi="Times New Roman" w:cs="Times New Roman"/>
          <w:iCs/>
          <w:sz w:val="24"/>
          <w:szCs w:val="24"/>
        </w:rPr>
      </w:pPr>
      <w:r w:rsidRPr="00FF6C86">
        <w:rPr>
          <w:rFonts w:ascii="Times New Roman" w:eastAsia="Calibri" w:hAnsi="Times New Roman" w:cs="Times New Roman"/>
          <w:iCs/>
          <w:sz w:val="24"/>
          <w:szCs w:val="24"/>
        </w:rPr>
        <w:t>(b) The contractor is responsible for submitting packages from employees</w:t>
      </w:r>
      <w:r w:rsidR="002E1166">
        <w:rPr>
          <w:rFonts w:ascii="Times New Roman" w:eastAsia="Calibri" w:hAnsi="Times New Roman" w:cs="Times New Roman"/>
          <w:iCs/>
          <w:sz w:val="24"/>
          <w:szCs w:val="24"/>
        </w:rPr>
        <w:t>,</w:t>
      </w:r>
      <w:r w:rsidRPr="00FF6C86">
        <w:rPr>
          <w:rFonts w:ascii="Times New Roman" w:eastAsia="Calibri" w:hAnsi="Times New Roman" w:cs="Times New Roman"/>
          <w:iCs/>
          <w:sz w:val="24"/>
          <w:szCs w:val="24"/>
        </w:rPr>
        <w:t xml:space="preserve"> who will receive favorable entry-on-duty (EOD) decisions and suitability determinations, and for submi</w:t>
      </w:r>
      <w:r w:rsidR="002E1166">
        <w:rPr>
          <w:rFonts w:ascii="Times New Roman" w:eastAsia="Calibri" w:hAnsi="Times New Roman" w:cs="Times New Roman"/>
          <w:iCs/>
          <w:sz w:val="24"/>
          <w:szCs w:val="24"/>
        </w:rPr>
        <w:t xml:space="preserve">tting them in a timely manner. </w:t>
      </w:r>
      <w:r w:rsidRPr="00FF6C86">
        <w:rPr>
          <w:rFonts w:ascii="Times New Roman" w:eastAsia="Calibri" w:hAnsi="Times New Roman" w:cs="Times New Roman"/>
          <w:iCs/>
          <w:sz w:val="24"/>
          <w:szCs w:val="24"/>
        </w:rPr>
        <w:t>A government decision to not grant a favorable EOD decision or suitability determination, or to later withdraw or terminate such decision or termination, shall not excuse the contractor from performance of obligations under this task order.</w:t>
      </w:r>
    </w:p>
    <w:p w14:paraId="1ADD0A35" w14:textId="77777777" w:rsidR="00D15E4C" w:rsidRDefault="00D15E4C" w:rsidP="00FF6C86">
      <w:pPr>
        <w:tabs>
          <w:tab w:val="left" w:pos="360"/>
          <w:tab w:val="left" w:pos="720"/>
          <w:tab w:val="left" w:pos="990"/>
          <w:tab w:val="left" w:pos="1440"/>
        </w:tabs>
        <w:spacing w:after="0"/>
        <w:rPr>
          <w:rFonts w:ascii="Times New Roman" w:eastAsia="Calibri" w:hAnsi="Times New Roman" w:cs="Times New Roman"/>
          <w:iCs/>
          <w:sz w:val="24"/>
          <w:szCs w:val="24"/>
        </w:rPr>
      </w:pPr>
    </w:p>
    <w:p w14:paraId="56CFAFB0" w14:textId="4841AED5" w:rsidR="00FF6C86" w:rsidRPr="00FF6C86" w:rsidRDefault="00FF6C86" w:rsidP="00FF6C86">
      <w:pPr>
        <w:tabs>
          <w:tab w:val="left" w:pos="360"/>
          <w:tab w:val="left" w:pos="720"/>
          <w:tab w:val="left" w:pos="990"/>
          <w:tab w:val="left" w:pos="1440"/>
        </w:tabs>
        <w:spacing w:after="0"/>
        <w:rPr>
          <w:rFonts w:ascii="Times New Roman" w:eastAsia="Calibri" w:hAnsi="Times New Roman" w:cs="Times New Roman"/>
          <w:iCs/>
          <w:sz w:val="24"/>
          <w:szCs w:val="24"/>
        </w:rPr>
      </w:pPr>
      <w:r w:rsidRPr="00FF6C86">
        <w:rPr>
          <w:rFonts w:ascii="Times New Roman" w:eastAsia="Calibri" w:hAnsi="Times New Roman" w:cs="Times New Roman"/>
          <w:iCs/>
          <w:sz w:val="24"/>
          <w:szCs w:val="24"/>
        </w:rPr>
        <w:t xml:space="preserve">(c) The contractor should submit background investigation packages immediately following task order award. </w:t>
      </w:r>
    </w:p>
    <w:p w14:paraId="4098DDFA" w14:textId="77777777" w:rsidR="00D15E4C" w:rsidRDefault="00D15E4C" w:rsidP="00FF6C86">
      <w:pPr>
        <w:tabs>
          <w:tab w:val="left" w:pos="360"/>
          <w:tab w:val="left" w:pos="720"/>
          <w:tab w:val="left" w:pos="990"/>
          <w:tab w:val="left" w:pos="1440"/>
        </w:tabs>
        <w:spacing w:after="0"/>
        <w:rPr>
          <w:rFonts w:ascii="Times New Roman" w:eastAsia="Calibri" w:hAnsi="Times New Roman" w:cs="Times New Roman"/>
          <w:iCs/>
          <w:sz w:val="24"/>
          <w:szCs w:val="24"/>
        </w:rPr>
      </w:pPr>
    </w:p>
    <w:p w14:paraId="7893D64A" w14:textId="2CDD4B27" w:rsidR="00FF6C86" w:rsidRPr="00FF6C86" w:rsidRDefault="00FF6C86" w:rsidP="00FF6C86">
      <w:pPr>
        <w:tabs>
          <w:tab w:val="left" w:pos="360"/>
          <w:tab w:val="left" w:pos="720"/>
          <w:tab w:val="left" w:pos="990"/>
          <w:tab w:val="left" w:pos="1440"/>
        </w:tabs>
        <w:spacing w:after="0"/>
        <w:rPr>
          <w:rFonts w:ascii="Times New Roman" w:eastAsia="Calibri" w:hAnsi="Times New Roman" w:cs="Times New Roman"/>
          <w:iCs/>
          <w:sz w:val="24"/>
          <w:szCs w:val="24"/>
        </w:rPr>
      </w:pPr>
      <w:r w:rsidRPr="00FF6C86">
        <w:rPr>
          <w:rFonts w:ascii="Times New Roman" w:eastAsia="Calibri" w:hAnsi="Times New Roman" w:cs="Times New Roman"/>
          <w:iCs/>
          <w:sz w:val="24"/>
          <w:szCs w:val="24"/>
        </w:rPr>
        <w:t xml:space="preserve">(d) This task order does not provide for direct payment to the contractor for EOD efforts. Work for which direct payment is not provided is a subsidiary obligation of the contractor. </w:t>
      </w:r>
    </w:p>
    <w:p w14:paraId="68793137" w14:textId="77777777" w:rsidR="00D15E4C" w:rsidRDefault="00D15E4C" w:rsidP="00FF6C86">
      <w:pPr>
        <w:tabs>
          <w:tab w:val="left" w:pos="360"/>
          <w:tab w:val="left" w:pos="720"/>
          <w:tab w:val="left" w:pos="990"/>
          <w:tab w:val="left" w:pos="1440"/>
        </w:tabs>
        <w:spacing w:after="0"/>
        <w:rPr>
          <w:rFonts w:ascii="Times New Roman" w:eastAsia="Calibri" w:hAnsi="Times New Roman" w:cs="Times New Roman"/>
          <w:iCs/>
          <w:sz w:val="24"/>
          <w:szCs w:val="24"/>
        </w:rPr>
      </w:pPr>
    </w:p>
    <w:p w14:paraId="23D32F9C" w14:textId="6726BE7E" w:rsidR="00D15E4C" w:rsidRDefault="00FF6C86" w:rsidP="00FF6C86">
      <w:pPr>
        <w:tabs>
          <w:tab w:val="left" w:pos="360"/>
          <w:tab w:val="left" w:pos="720"/>
          <w:tab w:val="left" w:pos="990"/>
          <w:tab w:val="left" w:pos="1440"/>
        </w:tabs>
        <w:spacing w:after="0"/>
        <w:rPr>
          <w:rFonts w:ascii="Times New Roman" w:eastAsia="Calibri" w:hAnsi="Times New Roman" w:cs="Times New Roman"/>
          <w:iCs/>
          <w:sz w:val="24"/>
          <w:szCs w:val="24"/>
        </w:rPr>
      </w:pPr>
      <w:r w:rsidRPr="00FF6C86">
        <w:rPr>
          <w:rFonts w:ascii="Times New Roman" w:eastAsia="Calibri" w:hAnsi="Times New Roman" w:cs="Times New Roman"/>
          <w:iCs/>
          <w:sz w:val="24"/>
          <w:szCs w:val="24"/>
        </w:rPr>
        <w:t xml:space="preserve">(e) The Government </w:t>
      </w:r>
      <w:r w:rsidRPr="00C6125A">
        <w:rPr>
          <w:rFonts w:ascii="Times New Roman" w:eastAsia="Calibri" w:hAnsi="Times New Roman" w:cs="Times New Roman"/>
          <w:iCs/>
          <w:sz w:val="24"/>
          <w:szCs w:val="24"/>
        </w:rPr>
        <w:t xml:space="preserve">intends for performance to begin no later than </w:t>
      </w:r>
      <w:r w:rsidR="00C6125A" w:rsidRPr="00C6125A">
        <w:rPr>
          <w:rFonts w:ascii="Times New Roman" w:eastAsia="Calibri" w:hAnsi="Times New Roman" w:cs="Times New Roman"/>
          <w:iCs/>
          <w:sz w:val="24"/>
          <w:szCs w:val="24"/>
        </w:rPr>
        <w:t>6</w:t>
      </w:r>
      <w:r w:rsidRPr="00C6125A">
        <w:rPr>
          <w:rFonts w:ascii="Times New Roman" w:eastAsia="Calibri" w:hAnsi="Times New Roman" w:cs="Times New Roman"/>
          <w:iCs/>
          <w:sz w:val="24"/>
          <w:szCs w:val="24"/>
        </w:rPr>
        <w:t xml:space="preserve">0 days following task order award (allowing up to </w:t>
      </w:r>
      <w:r w:rsidR="00C6125A" w:rsidRPr="00C6125A">
        <w:rPr>
          <w:rFonts w:ascii="Times New Roman" w:eastAsia="Calibri" w:hAnsi="Times New Roman" w:cs="Times New Roman"/>
          <w:iCs/>
          <w:sz w:val="24"/>
          <w:szCs w:val="24"/>
        </w:rPr>
        <w:t>6</w:t>
      </w:r>
      <w:r w:rsidRPr="00C6125A">
        <w:rPr>
          <w:rFonts w:ascii="Times New Roman" w:eastAsia="Calibri" w:hAnsi="Times New Roman" w:cs="Times New Roman"/>
          <w:iCs/>
          <w:sz w:val="24"/>
          <w:szCs w:val="24"/>
        </w:rPr>
        <w:t xml:space="preserve">0 days for EOD period). </w:t>
      </w:r>
      <w:r w:rsidR="00C6125A" w:rsidRPr="00C6125A">
        <w:rPr>
          <w:rFonts w:ascii="Times New Roman" w:eastAsia="Calibri" w:hAnsi="Times New Roman" w:cs="Times New Roman"/>
          <w:iCs/>
          <w:sz w:val="24"/>
          <w:szCs w:val="24"/>
        </w:rPr>
        <w:t>Once a suitable number of personnel have received a favorable EOD (as determined by the Government Program Manager (PM) and Contracting Officer), the CO will issue an ATP.</w:t>
      </w:r>
      <w:r w:rsidRPr="00C6125A">
        <w:rPr>
          <w:rFonts w:ascii="Times New Roman" w:eastAsia="Calibri" w:hAnsi="Times New Roman" w:cs="Times New Roman"/>
          <w:iCs/>
          <w:sz w:val="24"/>
          <w:szCs w:val="24"/>
        </w:rPr>
        <w:t xml:space="preserve"> </w:t>
      </w:r>
    </w:p>
    <w:p w14:paraId="0076C850" w14:textId="0C61ED24" w:rsidR="00FF6C86" w:rsidRPr="00FF6C86" w:rsidRDefault="00FF6C86" w:rsidP="00FF6C86">
      <w:pPr>
        <w:tabs>
          <w:tab w:val="left" w:pos="360"/>
          <w:tab w:val="left" w:pos="720"/>
          <w:tab w:val="left" w:pos="990"/>
          <w:tab w:val="left" w:pos="1440"/>
        </w:tabs>
        <w:spacing w:after="0"/>
        <w:rPr>
          <w:rFonts w:ascii="Times New Roman" w:eastAsia="Calibri" w:hAnsi="Times New Roman" w:cs="Times New Roman"/>
          <w:iCs/>
          <w:sz w:val="24"/>
          <w:szCs w:val="24"/>
        </w:rPr>
      </w:pPr>
      <w:r w:rsidRPr="00FF6C86">
        <w:rPr>
          <w:rFonts w:ascii="Times New Roman" w:eastAsia="Calibri" w:hAnsi="Times New Roman" w:cs="Times New Roman"/>
          <w:iCs/>
          <w:sz w:val="24"/>
          <w:szCs w:val="24"/>
        </w:rPr>
        <w:t xml:space="preserve">(f) The contracting officer will issue an </w:t>
      </w:r>
      <w:r w:rsidR="00FE0491">
        <w:rPr>
          <w:rFonts w:ascii="Times New Roman" w:eastAsia="Calibri" w:hAnsi="Times New Roman" w:cs="Times New Roman"/>
          <w:iCs/>
          <w:sz w:val="24"/>
          <w:szCs w:val="24"/>
        </w:rPr>
        <w:t>A</w:t>
      </w:r>
      <w:r w:rsidRPr="00FF6C86">
        <w:rPr>
          <w:rFonts w:ascii="Times New Roman" w:eastAsia="Calibri" w:hAnsi="Times New Roman" w:cs="Times New Roman"/>
          <w:iCs/>
          <w:sz w:val="24"/>
          <w:szCs w:val="24"/>
        </w:rPr>
        <w:t xml:space="preserve">TP at least one day before performance is to begin. </w:t>
      </w:r>
    </w:p>
    <w:p w14:paraId="67EF5D1B" w14:textId="77777777" w:rsidR="00FF6C86" w:rsidRDefault="00FF6C86" w:rsidP="00346713">
      <w:pPr>
        <w:spacing w:after="0"/>
        <w:rPr>
          <w:rFonts w:ascii="Times New Roman" w:eastAsia="Times New Roman" w:hAnsi="Times New Roman" w:cs="Times New Roman"/>
          <w:b/>
          <w:bCs/>
          <w:caps/>
          <w:sz w:val="24"/>
          <w:szCs w:val="24"/>
        </w:rPr>
      </w:pPr>
    </w:p>
    <w:p w14:paraId="64D3CFEA" w14:textId="56657B65" w:rsidR="006002BD" w:rsidRPr="006002BD" w:rsidRDefault="005C7EA4" w:rsidP="006002BD">
      <w:pPr>
        <w:keepNext/>
        <w:spacing w:after="0"/>
        <w:rPr>
          <w:rFonts w:ascii="Times New Roman" w:eastAsia="Calibri" w:hAnsi="Times New Roman" w:cs="Times New Roman"/>
          <w:b/>
          <w:iCs/>
          <w:sz w:val="24"/>
          <w:szCs w:val="24"/>
        </w:rPr>
      </w:pPr>
      <w:bookmarkStart w:id="7" w:name="_Hlk45712893"/>
      <w:r>
        <w:rPr>
          <w:rFonts w:ascii="Times New Roman" w:eastAsia="Calibri" w:hAnsi="Times New Roman" w:cs="Times New Roman"/>
          <w:b/>
          <w:iCs/>
          <w:sz w:val="24"/>
          <w:szCs w:val="24"/>
        </w:rPr>
        <w:t>D13</w:t>
      </w:r>
      <w:r w:rsidR="00440D24">
        <w:rPr>
          <w:rFonts w:ascii="Times New Roman" w:eastAsia="Calibri" w:hAnsi="Times New Roman" w:cs="Times New Roman"/>
          <w:b/>
          <w:iCs/>
          <w:sz w:val="24"/>
          <w:szCs w:val="24"/>
        </w:rPr>
        <w:t>.</w:t>
      </w:r>
      <w:r w:rsidR="006002BD" w:rsidRPr="006002BD">
        <w:rPr>
          <w:rFonts w:ascii="Times New Roman" w:eastAsia="Calibri" w:hAnsi="Times New Roman" w:cs="Times New Roman"/>
          <w:b/>
          <w:iCs/>
          <w:sz w:val="24"/>
          <w:szCs w:val="24"/>
        </w:rPr>
        <w:t xml:space="preserve">  </w:t>
      </w:r>
      <w:bookmarkEnd w:id="7"/>
      <w:r w:rsidR="004A1AB2">
        <w:rPr>
          <w:rFonts w:ascii="Times New Roman" w:eastAsia="Calibri" w:hAnsi="Times New Roman" w:cs="Times New Roman"/>
          <w:b/>
          <w:iCs/>
          <w:sz w:val="24"/>
          <w:szCs w:val="24"/>
        </w:rPr>
        <w:t>Final Payment</w:t>
      </w:r>
    </w:p>
    <w:p w14:paraId="6E078A35" w14:textId="77777777" w:rsidR="00D15E4C" w:rsidRDefault="00D15E4C" w:rsidP="006002BD">
      <w:pPr>
        <w:keepNext/>
        <w:tabs>
          <w:tab w:val="left" w:pos="360"/>
        </w:tabs>
        <w:spacing w:after="0"/>
        <w:rPr>
          <w:rFonts w:ascii="Times New Roman" w:eastAsia="Calibri" w:hAnsi="Times New Roman" w:cs="Times New Roman"/>
          <w:iCs/>
          <w:sz w:val="24"/>
          <w:szCs w:val="24"/>
        </w:rPr>
      </w:pPr>
    </w:p>
    <w:p w14:paraId="682A88CA" w14:textId="77777777" w:rsidR="00455034" w:rsidRPr="008C3BF6" w:rsidRDefault="00455034" w:rsidP="00455034">
      <w:pPr>
        <w:keepNext/>
        <w:tabs>
          <w:tab w:val="left" w:pos="360"/>
        </w:tabs>
        <w:spacing w:after="0"/>
        <w:rPr>
          <w:rFonts w:ascii="Times New Roman" w:hAnsi="Times New Roman"/>
          <w:sz w:val="24"/>
          <w:szCs w:val="24"/>
        </w:rPr>
      </w:pPr>
      <w:r w:rsidRPr="004C3B03">
        <w:rPr>
          <w:rFonts w:ascii="Times New Roman" w:hAnsi="Times New Roman"/>
          <w:sz w:val="24"/>
          <w:szCs w:val="24"/>
        </w:rPr>
        <w:t>As a condition precedent to final payment, a release discharging the government, its officers, agents and employees of and from all liabilities, obligations, and claims arising out of or under this order shall be completed. A release of claims will be forwarded to the contractor at the end of each performance period for contractor completion, within thirty (30) days of final invoice</w:t>
      </w:r>
      <w:r>
        <w:rPr>
          <w:rFonts w:ascii="Times New Roman" w:hAnsi="Times New Roman"/>
          <w:sz w:val="24"/>
          <w:szCs w:val="24"/>
        </w:rPr>
        <w:t xml:space="preserve"> </w:t>
      </w:r>
      <w:r w:rsidRPr="004C3B03">
        <w:rPr>
          <w:rFonts w:ascii="Times New Roman" w:hAnsi="Times New Roman"/>
          <w:sz w:val="24"/>
          <w:szCs w:val="24"/>
        </w:rPr>
        <w:t>submission.</w:t>
      </w:r>
    </w:p>
    <w:p w14:paraId="6B16C3B8" w14:textId="77777777" w:rsidR="000415E2" w:rsidRPr="000415E2" w:rsidRDefault="000415E2" w:rsidP="00346713">
      <w:pPr>
        <w:spacing w:after="0"/>
        <w:rPr>
          <w:rFonts w:ascii="Times New Roman" w:eastAsia="Times New Roman" w:hAnsi="Times New Roman" w:cs="Times New Roman"/>
          <w:b/>
          <w:bCs/>
          <w:caps/>
          <w:sz w:val="24"/>
          <w:szCs w:val="24"/>
        </w:rPr>
      </w:pPr>
    </w:p>
    <w:p w14:paraId="01FFC1EA" w14:textId="55329D4E" w:rsidR="000415E2" w:rsidRPr="00E25A26" w:rsidRDefault="005C7EA4" w:rsidP="00346713">
      <w:pPr>
        <w:spacing w:after="0"/>
        <w:rPr>
          <w:rFonts w:ascii="Times New Roman" w:eastAsia="Calibri" w:hAnsi="Times New Roman" w:cs="Times New Roman"/>
          <w:b/>
          <w:iCs/>
          <w:sz w:val="24"/>
          <w:szCs w:val="24"/>
        </w:rPr>
      </w:pPr>
      <w:r w:rsidRPr="00E25A26">
        <w:rPr>
          <w:rFonts w:ascii="Times New Roman" w:eastAsia="Calibri" w:hAnsi="Times New Roman" w:cs="Times New Roman"/>
          <w:b/>
          <w:iCs/>
          <w:sz w:val="24"/>
          <w:szCs w:val="24"/>
        </w:rPr>
        <w:t>D14</w:t>
      </w:r>
      <w:r w:rsidR="002660BB" w:rsidRPr="00E25A26">
        <w:rPr>
          <w:rFonts w:ascii="Times New Roman" w:eastAsia="Calibri" w:hAnsi="Times New Roman" w:cs="Times New Roman"/>
          <w:b/>
          <w:iCs/>
          <w:sz w:val="24"/>
          <w:szCs w:val="24"/>
        </w:rPr>
        <w:t xml:space="preserve">.  </w:t>
      </w:r>
      <w:r w:rsidR="00E25A26" w:rsidRPr="00E25A26">
        <w:rPr>
          <w:rFonts w:ascii="Times New Roman" w:eastAsia="Calibri" w:hAnsi="Times New Roman" w:cs="Times New Roman"/>
          <w:b/>
          <w:iCs/>
          <w:sz w:val="24"/>
          <w:szCs w:val="24"/>
        </w:rPr>
        <w:t>Reserved</w:t>
      </w:r>
      <w:r w:rsidR="002660BB" w:rsidRPr="00E25A26">
        <w:rPr>
          <w:rFonts w:ascii="Times New Roman" w:eastAsia="Calibri" w:hAnsi="Times New Roman" w:cs="Times New Roman"/>
          <w:b/>
          <w:iCs/>
          <w:sz w:val="24"/>
          <w:szCs w:val="24"/>
        </w:rPr>
        <w:t xml:space="preserve"> </w:t>
      </w:r>
    </w:p>
    <w:p w14:paraId="37C520E4" w14:textId="77777777" w:rsidR="00FA7875" w:rsidRDefault="00FA7875" w:rsidP="00346713">
      <w:pPr>
        <w:spacing w:after="0"/>
        <w:rPr>
          <w:rFonts w:ascii="Times New Roman" w:eastAsia="Times New Roman" w:hAnsi="Times New Roman" w:cs="Times New Roman"/>
          <w:b/>
          <w:bCs/>
          <w:caps/>
          <w:sz w:val="24"/>
          <w:szCs w:val="24"/>
        </w:rPr>
      </w:pPr>
    </w:p>
    <w:p w14:paraId="28B6277C" w14:textId="575316E0" w:rsidR="006C2357" w:rsidRPr="006C2357" w:rsidRDefault="005C7EA4" w:rsidP="00B70CDC">
      <w:pPr>
        <w:pStyle w:val="BodyText"/>
        <w:pBdr>
          <w:top w:val="single" w:sz="4" w:space="0" w:color="auto"/>
          <w:left w:val="single" w:sz="4" w:space="4" w:color="auto"/>
          <w:bottom w:val="single" w:sz="4" w:space="1" w:color="auto"/>
          <w:right w:val="single" w:sz="4" w:space="4" w:color="auto"/>
        </w:pBdr>
        <w:shd w:val="clear" w:color="auto" w:fill="BFBFBF" w:themeFill="background1" w:themeFillShade="BF"/>
        <w:tabs>
          <w:tab w:val="center" w:pos="4680"/>
        </w:tabs>
        <w:spacing w:before="120"/>
        <w:jc w:val="center"/>
        <w:rPr>
          <w:rFonts w:cstheme="minorHAnsi"/>
          <w:b/>
          <w:snapToGrid w:val="0"/>
        </w:rPr>
      </w:pPr>
      <w:r>
        <w:rPr>
          <w:rFonts w:ascii="Times New Roman" w:hAnsi="Times New Roman"/>
          <w:b/>
          <w:bCs/>
          <w:caps/>
        </w:rPr>
        <w:t>sECTION E</w:t>
      </w:r>
      <w:r w:rsidR="004A1AB2">
        <w:rPr>
          <w:rFonts w:ascii="Times New Roman" w:hAnsi="Times New Roman"/>
          <w:b/>
          <w:bCs/>
          <w:caps/>
        </w:rPr>
        <w:t xml:space="preserve"> </w:t>
      </w:r>
      <w:r w:rsidR="009D6882" w:rsidRPr="006C2357">
        <w:rPr>
          <w:rFonts w:ascii="Times New Roman" w:hAnsi="Times New Roman"/>
          <w:b/>
          <w:bCs/>
          <w:caps/>
        </w:rPr>
        <w:t xml:space="preserve">– </w:t>
      </w:r>
      <w:r>
        <w:rPr>
          <w:rFonts w:ascii="Times New Roman" w:hAnsi="Times New Roman"/>
          <w:b/>
          <w:bCs/>
          <w:caps/>
        </w:rPr>
        <w:t xml:space="preserve">TASK ORDER SCHEDULE </w:t>
      </w:r>
      <w:r w:rsidR="009D6882">
        <w:rPr>
          <w:rFonts w:ascii="Times New Roman" w:hAnsi="Times New Roman"/>
          <w:b/>
          <w:bCs/>
          <w:caps/>
        </w:rPr>
        <w:t>OF</w:t>
      </w:r>
      <w:r>
        <w:rPr>
          <w:rFonts w:ascii="Times New Roman" w:hAnsi="Times New Roman"/>
          <w:b/>
          <w:bCs/>
          <w:caps/>
        </w:rPr>
        <w:t xml:space="preserve"> ATTACHMENTS</w:t>
      </w:r>
      <w:r w:rsidR="00383B24" w:rsidRPr="006C2357">
        <w:rPr>
          <w:rFonts w:ascii="Times New Roman" w:hAnsi="Times New Roman"/>
          <w:b/>
          <w:bCs/>
          <w:caps/>
        </w:rPr>
        <w:t xml:space="preserve"> </w:t>
      </w:r>
    </w:p>
    <w:p w14:paraId="6F158B33" w14:textId="77777777" w:rsidR="00383B24" w:rsidRDefault="00383B24" w:rsidP="00383B24">
      <w:pPr>
        <w:spacing w:after="0"/>
        <w:rPr>
          <w:rFonts w:ascii="Times New Roman" w:eastAsia="Times New Roman" w:hAnsi="Times New Roman" w:cs="Times New Roman"/>
          <w:b/>
          <w:bCs/>
          <w:caps/>
          <w:sz w:val="24"/>
          <w:szCs w:val="24"/>
          <w:u w:val="single"/>
        </w:rPr>
      </w:pPr>
    </w:p>
    <w:tbl>
      <w:tblPr>
        <w:tblStyle w:val="TableGrid1"/>
        <w:tblW w:w="0" w:type="auto"/>
        <w:jc w:val="center"/>
        <w:tblLook w:val="04A0" w:firstRow="1" w:lastRow="0" w:firstColumn="1" w:lastColumn="0" w:noHBand="0" w:noVBand="1"/>
      </w:tblPr>
      <w:tblGrid>
        <w:gridCol w:w="1438"/>
        <w:gridCol w:w="6223"/>
        <w:gridCol w:w="1689"/>
      </w:tblGrid>
      <w:tr w:rsidR="0017683A" w:rsidRPr="0017683A" w14:paraId="4129357B" w14:textId="77777777" w:rsidTr="006D25C3">
        <w:trPr>
          <w:jc w:val="center"/>
        </w:trPr>
        <w:tc>
          <w:tcPr>
            <w:tcW w:w="1438" w:type="dxa"/>
            <w:shd w:val="clear" w:color="auto" w:fill="auto"/>
          </w:tcPr>
          <w:p w14:paraId="288A047C" w14:textId="77777777" w:rsidR="0017683A" w:rsidRPr="006D25C3" w:rsidRDefault="0017683A" w:rsidP="00C05AA5">
            <w:pPr>
              <w:shd w:val="clear" w:color="auto" w:fill="FFFFFF" w:themeFill="background1"/>
              <w:jc w:val="right"/>
              <w:rPr>
                <w:rFonts w:ascii="Times New Roman" w:eastAsia="Calibri" w:hAnsi="Times New Roman" w:cs="Times New Roman"/>
                <w:b/>
                <w:sz w:val="24"/>
                <w:szCs w:val="24"/>
              </w:rPr>
            </w:pPr>
            <w:r w:rsidRPr="006D25C3">
              <w:rPr>
                <w:rFonts w:ascii="Times New Roman" w:eastAsia="Calibri" w:hAnsi="Times New Roman" w:cs="Times New Roman"/>
                <w:b/>
                <w:sz w:val="24"/>
                <w:szCs w:val="24"/>
              </w:rPr>
              <w:t>Attachment</w:t>
            </w:r>
          </w:p>
        </w:tc>
        <w:tc>
          <w:tcPr>
            <w:tcW w:w="6223" w:type="dxa"/>
            <w:shd w:val="clear" w:color="auto" w:fill="auto"/>
          </w:tcPr>
          <w:p w14:paraId="51DAE4AF" w14:textId="77777777" w:rsidR="0017683A" w:rsidRPr="006D25C3" w:rsidRDefault="0017683A" w:rsidP="0017683A">
            <w:pPr>
              <w:shd w:val="clear" w:color="auto" w:fill="FFFFFF" w:themeFill="background1"/>
              <w:jc w:val="center"/>
              <w:rPr>
                <w:rFonts w:ascii="Times New Roman" w:eastAsia="Calibri" w:hAnsi="Times New Roman" w:cs="Times New Roman"/>
                <w:b/>
                <w:sz w:val="24"/>
                <w:szCs w:val="24"/>
              </w:rPr>
            </w:pPr>
            <w:r w:rsidRPr="006D25C3">
              <w:rPr>
                <w:rFonts w:ascii="Times New Roman" w:eastAsia="Calibri" w:hAnsi="Times New Roman" w:cs="Times New Roman"/>
                <w:b/>
                <w:sz w:val="24"/>
                <w:szCs w:val="24"/>
              </w:rPr>
              <w:t>Title/Description</w:t>
            </w:r>
          </w:p>
        </w:tc>
        <w:tc>
          <w:tcPr>
            <w:tcW w:w="1689" w:type="dxa"/>
            <w:shd w:val="clear" w:color="auto" w:fill="auto"/>
          </w:tcPr>
          <w:p w14:paraId="5583ED08" w14:textId="77777777" w:rsidR="0017683A" w:rsidRPr="006D25C3" w:rsidRDefault="0017683A" w:rsidP="0017683A">
            <w:pPr>
              <w:shd w:val="clear" w:color="auto" w:fill="FFFFFF" w:themeFill="background1"/>
              <w:jc w:val="center"/>
              <w:rPr>
                <w:rFonts w:ascii="Times New Roman" w:eastAsia="Calibri" w:hAnsi="Times New Roman" w:cs="Times New Roman"/>
                <w:b/>
                <w:sz w:val="24"/>
                <w:szCs w:val="24"/>
              </w:rPr>
            </w:pPr>
            <w:r w:rsidRPr="006D25C3">
              <w:rPr>
                <w:rFonts w:ascii="Times New Roman" w:eastAsia="Calibri" w:hAnsi="Times New Roman" w:cs="Times New Roman"/>
                <w:b/>
                <w:sz w:val="24"/>
                <w:szCs w:val="24"/>
              </w:rPr>
              <w:t>Pages</w:t>
            </w:r>
          </w:p>
        </w:tc>
      </w:tr>
      <w:tr w:rsidR="0017683A" w:rsidRPr="0017683A" w14:paraId="506CA41F" w14:textId="77777777" w:rsidTr="00A45BFF">
        <w:trPr>
          <w:trHeight w:val="188"/>
          <w:jc w:val="center"/>
        </w:trPr>
        <w:tc>
          <w:tcPr>
            <w:tcW w:w="1438" w:type="dxa"/>
            <w:shd w:val="clear" w:color="auto" w:fill="FFFFFF" w:themeFill="background1"/>
          </w:tcPr>
          <w:p w14:paraId="64F586E6" w14:textId="07F7859A" w:rsidR="0017683A" w:rsidRPr="006D25C3" w:rsidRDefault="0017683A" w:rsidP="0017683A">
            <w:pPr>
              <w:shd w:val="clear" w:color="auto" w:fill="FFFFFF" w:themeFill="background1"/>
              <w:jc w:val="center"/>
              <w:rPr>
                <w:rFonts w:ascii="Times New Roman" w:eastAsia="Calibri" w:hAnsi="Times New Roman" w:cs="Times New Roman"/>
                <w:sz w:val="24"/>
                <w:szCs w:val="24"/>
              </w:rPr>
            </w:pPr>
            <w:r w:rsidRPr="006D25C3">
              <w:rPr>
                <w:rFonts w:ascii="Times New Roman" w:eastAsia="Calibri" w:hAnsi="Times New Roman" w:cs="Times New Roman"/>
                <w:sz w:val="24"/>
                <w:szCs w:val="24"/>
              </w:rPr>
              <w:t>1</w:t>
            </w:r>
          </w:p>
        </w:tc>
        <w:tc>
          <w:tcPr>
            <w:tcW w:w="6223" w:type="dxa"/>
            <w:shd w:val="clear" w:color="auto" w:fill="FFFFFF" w:themeFill="background1"/>
          </w:tcPr>
          <w:p w14:paraId="3A450FE1" w14:textId="3D30FC5F" w:rsidR="0017683A" w:rsidRPr="006D25C3" w:rsidRDefault="00B62B8A" w:rsidP="0017683A">
            <w:pPr>
              <w:shd w:val="clear" w:color="auto" w:fill="FFFFFF" w:themeFill="background1"/>
              <w:rPr>
                <w:rFonts w:ascii="Times New Roman" w:eastAsia="Calibri" w:hAnsi="Times New Roman" w:cs="Times New Roman"/>
                <w:sz w:val="24"/>
                <w:szCs w:val="24"/>
              </w:rPr>
            </w:pPr>
            <w:r w:rsidRPr="006D25C3">
              <w:rPr>
                <w:rFonts w:ascii="Times New Roman" w:eastAsia="Calibri" w:hAnsi="Times New Roman" w:cs="Times New Roman"/>
                <w:sz w:val="24"/>
                <w:szCs w:val="24"/>
              </w:rPr>
              <w:t>Statement of Work (SOW)</w:t>
            </w:r>
          </w:p>
        </w:tc>
        <w:tc>
          <w:tcPr>
            <w:tcW w:w="1689" w:type="dxa"/>
            <w:shd w:val="clear" w:color="auto" w:fill="FFFFFF" w:themeFill="background1"/>
          </w:tcPr>
          <w:p w14:paraId="067EFAEA" w14:textId="1685F7B5" w:rsidR="0017683A" w:rsidRPr="006D25C3" w:rsidRDefault="00EC000F" w:rsidP="00881155">
            <w:pPr>
              <w:shd w:val="clear" w:color="auto" w:fill="FFFFFF" w:themeFill="background1"/>
              <w:jc w:val="center"/>
              <w:rPr>
                <w:rFonts w:ascii="Times New Roman" w:eastAsia="Calibri" w:hAnsi="Times New Roman" w:cs="Times New Roman"/>
                <w:sz w:val="24"/>
                <w:szCs w:val="24"/>
              </w:rPr>
            </w:pPr>
            <w:r>
              <w:rPr>
                <w:rFonts w:ascii="Times New Roman" w:eastAsia="Calibri" w:hAnsi="Times New Roman" w:cs="Times New Roman"/>
                <w:sz w:val="24"/>
                <w:szCs w:val="24"/>
              </w:rPr>
              <w:t>34</w:t>
            </w:r>
          </w:p>
        </w:tc>
      </w:tr>
      <w:tr w:rsidR="0017683A" w:rsidRPr="0017683A" w14:paraId="5D630AF5" w14:textId="77777777" w:rsidTr="003B2C33">
        <w:trPr>
          <w:jc w:val="center"/>
        </w:trPr>
        <w:tc>
          <w:tcPr>
            <w:tcW w:w="1438" w:type="dxa"/>
            <w:shd w:val="clear" w:color="auto" w:fill="FFFFFF" w:themeFill="background1"/>
          </w:tcPr>
          <w:p w14:paraId="72E10D2E" w14:textId="40A16ABE" w:rsidR="0017683A" w:rsidRPr="00FC2C15" w:rsidRDefault="0017683A" w:rsidP="0017683A">
            <w:pPr>
              <w:shd w:val="clear" w:color="auto" w:fill="FFFFFF" w:themeFill="background1"/>
              <w:jc w:val="center"/>
              <w:rPr>
                <w:rFonts w:ascii="Times New Roman" w:eastAsia="Calibri" w:hAnsi="Times New Roman" w:cs="Times New Roman"/>
                <w:sz w:val="24"/>
                <w:szCs w:val="24"/>
              </w:rPr>
            </w:pPr>
            <w:r w:rsidRPr="00FC2C15">
              <w:rPr>
                <w:rFonts w:ascii="Times New Roman" w:eastAsia="Calibri" w:hAnsi="Times New Roman" w:cs="Times New Roman"/>
                <w:sz w:val="24"/>
                <w:szCs w:val="24"/>
              </w:rPr>
              <w:t>2</w:t>
            </w:r>
          </w:p>
        </w:tc>
        <w:tc>
          <w:tcPr>
            <w:tcW w:w="6223" w:type="dxa"/>
            <w:shd w:val="clear" w:color="auto" w:fill="FFFFFF" w:themeFill="background1"/>
          </w:tcPr>
          <w:p w14:paraId="3EC38856" w14:textId="0AEA9359" w:rsidR="0017683A" w:rsidRPr="00FC2C15" w:rsidRDefault="0017683A" w:rsidP="00507725">
            <w:pPr>
              <w:shd w:val="clear" w:color="auto" w:fill="FFFFFF" w:themeFill="background1"/>
              <w:rPr>
                <w:rFonts w:ascii="Times New Roman" w:eastAsia="Calibri" w:hAnsi="Times New Roman" w:cs="Times New Roman"/>
                <w:sz w:val="24"/>
                <w:szCs w:val="24"/>
              </w:rPr>
            </w:pPr>
            <w:r w:rsidRPr="00FC2C15">
              <w:rPr>
                <w:rFonts w:ascii="Times New Roman" w:eastAsia="Calibri" w:hAnsi="Times New Roman" w:cs="Times New Roman"/>
                <w:sz w:val="24"/>
                <w:szCs w:val="24"/>
              </w:rPr>
              <w:t>Security Requirement</w:t>
            </w:r>
            <w:r w:rsidR="00F81469" w:rsidRPr="00FC2C15">
              <w:rPr>
                <w:rFonts w:ascii="Times New Roman" w:eastAsia="Calibri" w:hAnsi="Times New Roman" w:cs="Times New Roman"/>
                <w:sz w:val="24"/>
                <w:szCs w:val="24"/>
              </w:rPr>
              <w:t xml:space="preserve"> 5</w:t>
            </w:r>
          </w:p>
        </w:tc>
        <w:tc>
          <w:tcPr>
            <w:tcW w:w="1689" w:type="dxa"/>
            <w:shd w:val="clear" w:color="auto" w:fill="auto"/>
          </w:tcPr>
          <w:p w14:paraId="6E5210FF" w14:textId="087CCEEA" w:rsidR="0017683A" w:rsidRPr="00FC2C15" w:rsidRDefault="00FC2C15" w:rsidP="0017683A">
            <w:pPr>
              <w:shd w:val="clear" w:color="auto" w:fill="FFFFFF" w:themeFill="background1"/>
              <w:jc w:val="center"/>
              <w:rPr>
                <w:rFonts w:ascii="Times New Roman" w:eastAsia="Calibri" w:hAnsi="Times New Roman" w:cs="Times New Roman"/>
                <w:sz w:val="24"/>
                <w:szCs w:val="24"/>
              </w:rPr>
            </w:pPr>
            <w:r w:rsidRPr="00FC2C15">
              <w:rPr>
                <w:rFonts w:ascii="Times New Roman" w:eastAsia="Calibri" w:hAnsi="Times New Roman" w:cs="Times New Roman"/>
                <w:sz w:val="24"/>
                <w:szCs w:val="24"/>
              </w:rPr>
              <w:t>5</w:t>
            </w:r>
          </w:p>
        </w:tc>
      </w:tr>
      <w:tr w:rsidR="007931A3" w:rsidRPr="0017683A" w14:paraId="5A7F97CF" w14:textId="77777777" w:rsidTr="00A45BFF">
        <w:trPr>
          <w:jc w:val="center"/>
        </w:trPr>
        <w:tc>
          <w:tcPr>
            <w:tcW w:w="1438" w:type="dxa"/>
            <w:shd w:val="clear" w:color="auto" w:fill="FFFFFF" w:themeFill="background1"/>
          </w:tcPr>
          <w:p w14:paraId="342E588A" w14:textId="0B88CECC" w:rsidR="007931A3" w:rsidRPr="00402EE4" w:rsidRDefault="00455034" w:rsidP="0017683A">
            <w:pPr>
              <w:shd w:val="clear" w:color="auto" w:fill="FFFFFF" w:themeFill="background1"/>
              <w:jc w:val="center"/>
              <w:rPr>
                <w:rFonts w:ascii="Times New Roman" w:eastAsia="Calibri" w:hAnsi="Times New Roman" w:cs="Times New Roman"/>
                <w:sz w:val="24"/>
                <w:szCs w:val="24"/>
              </w:rPr>
            </w:pPr>
            <w:r w:rsidRPr="00402EE4">
              <w:rPr>
                <w:rFonts w:ascii="Times New Roman" w:eastAsia="Calibri" w:hAnsi="Times New Roman" w:cs="Times New Roman"/>
                <w:sz w:val="24"/>
                <w:szCs w:val="24"/>
              </w:rPr>
              <w:t>3</w:t>
            </w:r>
          </w:p>
        </w:tc>
        <w:tc>
          <w:tcPr>
            <w:tcW w:w="6223" w:type="dxa"/>
            <w:shd w:val="clear" w:color="auto" w:fill="FFFFFF" w:themeFill="background1"/>
          </w:tcPr>
          <w:p w14:paraId="71077C4C" w14:textId="59DC0C03" w:rsidR="007931A3" w:rsidRPr="00402EE4" w:rsidRDefault="00402EE4" w:rsidP="008A5841">
            <w:pPr>
              <w:shd w:val="clear" w:color="auto" w:fill="FFFFFF" w:themeFill="background1"/>
              <w:rPr>
                <w:rFonts w:ascii="Times New Roman" w:eastAsia="Calibri" w:hAnsi="Times New Roman" w:cs="Times New Roman"/>
                <w:sz w:val="24"/>
                <w:szCs w:val="24"/>
              </w:rPr>
            </w:pPr>
            <w:r w:rsidRPr="00402EE4">
              <w:rPr>
                <w:rFonts w:ascii="Times New Roman" w:eastAsia="Calibri" w:hAnsi="Times New Roman" w:cs="Times New Roman"/>
                <w:sz w:val="24"/>
                <w:szCs w:val="24"/>
              </w:rPr>
              <w:t>Offeror Pricing Spreadsheet (This will change to “Pricing Schedule” upon award)</w:t>
            </w:r>
          </w:p>
        </w:tc>
        <w:tc>
          <w:tcPr>
            <w:tcW w:w="1689" w:type="dxa"/>
            <w:shd w:val="clear" w:color="auto" w:fill="FFFFFF" w:themeFill="background1"/>
          </w:tcPr>
          <w:p w14:paraId="47386B77" w14:textId="3B2FB342" w:rsidR="007931A3" w:rsidRPr="00402EE4" w:rsidRDefault="00402EE4" w:rsidP="0017683A">
            <w:pPr>
              <w:shd w:val="clear" w:color="auto" w:fill="FFFFFF" w:themeFill="background1"/>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r>
      <w:tr w:rsidR="002C1A63" w:rsidRPr="0017683A" w14:paraId="21DBA2F6" w14:textId="77777777" w:rsidTr="00A45BFF">
        <w:trPr>
          <w:jc w:val="center"/>
        </w:trPr>
        <w:tc>
          <w:tcPr>
            <w:tcW w:w="1438" w:type="dxa"/>
          </w:tcPr>
          <w:p w14:paraId="3782F21C" w14:textId="3A639551" w:rsidR="002C1A63" w:rsidRPr="00F30F40" w:rsidRDefault="00CD05FC" w:rsidP="002C1A63">
            <w:pPr>
              <w:shd w:val="clear" w:color="auto" w:fill="FFFFFF" w:themeFill="background1"/>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6223" w:type="dxa"/>
          </w:tcPr>
          <w:p w14:paraId="358EEA8C" w14:textId="4E16128D" w:rsidR="002C1A63" w:rsidRPr="00F30F40" w:rsidRDefault="002C1A63" w:rsidP="002C1A63">
            <w:pPr>
              <w:shd w:val="clear" w:color="auto" w:fill="FFFFFF" w:themeFill="background1"/>
              <w:rPr>
                <w:rFonts w:ascii="Times New Roman" w:eastAsia="Calibri" w:hAnsi="Times New Roman" w:cs="Times New Roman"/>
                <w:sz w:val="24"/>
                <w:szCs w:val="24"/>
              </w:rPr>
            </w:pPr>
            <w:r w:rsidRPr="00F30F40">
              <w:rPr>
                <w:rFonts w:ascii="Times New Roman" w:eastAsia="Calibri" w:hAnsi="Times New Roman" w:cs="Times New Roman"/>
                <w:sz w:val="24"/>
                <w:szCs w:val="24"/>
              </w:rPr>
              <w:t>Question Submission Form (Solicitation only)</w:t>
            </w:r>
          </w:p>
        </w:tc>
        <w:tc>
          <w:tcPr>
            <w:tcW w:w="1689" w:type="dxa"/>
          </w:tcPr>
          <w:p w14:paraId="46C8D68C" w14:textId="3FD27BC5" w:rsidR="002C1A63" w:rsidRPr="00F30F40" w:rsidRDefault="002C1A63" w:rsidP="002C1A63">
            <w:pPr>
              <w:shd w:val="clear" w:color="auto" w:fill="FFFFFF" w:themeFill="background1"/>
              <w:jc w:val="center"/>
              <w:rPr>
                <w:rFonts w:ascii="Times New Roman" w:eastAsia="Calibri" w:hAnsi="Times New Roman" w:cs="Times New Roman"/>
                <w:sz w:val="24"/>
                <w:szCs w:val="24"/>
              </w:rPr>
            </w:pPr>
            <w:r w:rsidRPr="00F30F40">
              <w:rPr>
                <w:rFonts w:ascii="Times New Roman" w:eastAsia="Calibri" w:hAnsi="Times New Roman" w:cs="Times New Roman"/>
                <w:sz w:val="24"/>
                <w:szCs w:val="24"/>
              </w:rPr>
              <w:t>1</w:t>
            </w:r>
          </w:p>
        </w:tc>
      </w:tr>
      <w:tr w:rsidR="002C1A63" w:rsidRPr="0017683A" w14:paraId="0AE3CC97" w14:textId="77777777" w:rsidTr="00A45BFF">
        <w:trPr>
          <w:jc w:val="center"/>
        </w:trPr>
        <w:tc>
          <w:tcPr>
            <w:tcW w:w="1438" w:type="dxa"/>
          </w:tcPr>
          <w:p w14:paraId="0833C749" w14:textId="3604CA14" w:rsidR="002C1A63" w:rsidRPr="00F30F40" w:rsidRDefault="00CD05FC" w:rsidP="002C1A63">
            <w:pPr>
              <w:shd w:val="clear" w:color="auto" w:fill="FFFFFF" w:themeFill="background1"/>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6223" w:type="dxa"/>
          </w:tcPr>
          <w:p w14:paraId="4570E542" w14:textId="08E31886" w:rsidR="002C1A63" w:rsidRPr="00F30F40" w:rsidRDefault="002C1A63" w:rsidP="002C1A63">
            <w:pPr>
              <w:shd w:val="clear" w:color="auto" w:fill="FFFFFF" w:themeFill="background1"/>
              <w:rPr>
                <w:rFonts w:ascii="Times New Roman" w:hAnsi="Times New Roman" w:cs="Times New Roman"/>
                <w:sz w:val="24"/>
                <w:szCs w:val="24"/>
              </w:rPr>
            </w:pPr>
            <w:r w:rsidRPr="00F30F40">
              <w:rPr>
                <w:rFonts w:ascii="Times New Roman" w:hAnsi="Times New Roman" w:cs="Times New Roman"/>
                <w:sz w:val="24"/>
                <w:szCs w:val="24"/>
              </w:rPr>
              <w:t>Technical Demonstration List of Participants (Solicitation only)</w:t>
            </w:r>
          </w:p>
        </w:tc>
        <w:tc>
          <w:tcPr>
            <w:tcW w:w="1689" w:type="dxa"/>
          </w:tcPr>
          <w:p w14:paraId="1717E61E" w14:textId="0B308BFF" w:rsidR="002C1A63" w:rsidRPr="00F30F40" w:rsidRDefault="002C1A63" w:rsidP="002C1A63">
            <w:pPr>
              <w:shd w:val="clear" w:color="auto" w:fill="FFFFFF" w:themeFill="background1"/>
              <w:jc w:val="center"/>
              <w:rPr>
                <w:rFonts w:ascii="Times New Roman" w:eastAsia="Calibri" w:hAnsi="Times New Roman" w:cs="Times New Roman"/>
                <w:sz w:val="24"/>
                <w:szCs w:val="24"/>
              </w:rPr>
            </w:pPr>
            <w:r w:rsidRPr="00F30F40">
              <w:rPr>
                <w:rFonts w:ascii="Times New Roman" w:eastAsia="Calibri" w:hAnsi="Times New Roman" w:cs="Times New Roman"/>
                <w:sz w:val="24"/>
                <w:szCs w:val="24"/>
              </w:rPr>
              <w:t>1</w:t>
            </w:r>
          </w:p>
        </w:tc>
      </w:tr>
      <w:tr w:rsidR="002C1A63" w:rsidRPr="0017683A" w14:paraId="1D032257" w14:textId="77777777" w:rsidTr="00A45BFF">
        <w:trPr>
          <w:jc w:val="center"/>
        </w:trPr>
        <w:tc>
          <w:tcPr>
            <w:tcW w:w="1438" w:type="dxa"/>
          </w:tcPr>
          <w:p w14:paraId="51E24FE0" w14:textId="637B2429" w:rsidR="002C1A63" w:rsidRDefault="00CD05FC" w:rsidP="002C1A63">
            <w:pPr>
              <w:shd w:val="clear" w:color="auto" w:fill="FFFFFF" w:themeFill="background1"/>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6223" w:type="dxa"/>
          </w:tcPr>
          <w:p w14:paraId="721F2867" w14:textId="60777BC5" w:rsidR="002C1A63" w:rsidRDefault="002C1A63" w:rsidP="002C1A63">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Risk Management Problem Statement (Solicitation only)</w:t>
            </w:r>
          </w:p>
        </w:tc>
        <w:tc>
          <w:tcPr>
            <w:tcW w:w="1689" w:type="dxa"/>
          </w:tcPr>
          <w:p w14:paraId="305DE411" w14:textId="26007136" w:rsidR="002C1A63" w:rsidRDefault="00CD05FC" w:rsidP="002C1A63">
            <w:pPr>
              <w:shd w:val="clear" w:color="auto" w:fill="FFFFFF" w:themeFill="background1"/>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r>
      <w:tr w:rsidR="002C1A63" w:rsidRPr="0017683A" w14:paraId="6AFBE647" w14:textId="77777777" w:rsidTr="00A45BFF">
        <w:trPr>
          <w:jc w:val="center"/>
        </w:trPr>
        <w:tc>
          <w:tcPr>
            <w:tcW w:w="1438" w:type="dxa"/>
          </w:tcPr>
          <w:p w14:paraId="20262FE1" w14:textId="1A219EDF" w:rsidR="002C1A63" w:rsidRDefault="00CD05FC" w:rsidP="002C1A63">
            <w:pPr>
              <w:shd w:val="clear" w:color="auto" w:fill="FFFFFF" w:themeFill="background1"/>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6223" w:type="dxa"/>
          </w:tcPr>
          <w:p w14:paraId="740782DB" w14:textId="62951F8E" w:rsidR="002C1A63" w:rsidRDefault="002C1A63" w:rsidP="002C1A63">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Corporate Experience Questionnaire (Solicitation only)</w:t>
            </w:r>
          </w:p>
        </w:tc>
        <w:tc>
          <w:tcPr>
            <w:tcW w:w="1689" w:type="dxa"/>
          </w:tcPr>
          <w:p w14:paraId="5F340DA2" w14:textId="134624E4" w:rsidR="002C1A63" w:rsidRDefault="00720492" w:rsidP="002C1A63">
            <w:pPr>
              <w:shd w:val="clear" w:color="auto" w:fill="FFFFFF" w:themeFill="background1"/>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r>
    </w:tbl>
    <w:p w14:paraId="020772A4" w14:textId="77777777" w:rsidR="0017683A" w:rsidRDefault="0017683A" w:rsidP="00A95A0E">
      <w:pPr>
        <w:spacing w:after="0"/>
        <w:rPr>
          <w:rFonts w:ascii="Times New Roman" w:hAnsi="Times New Roman" w:cs="Times New Roman"/>
          <w:sz w:val="24"/>
          <w:szCs w:val="24"/>
        </w:rPr>
      </w:pPr>
    </w:p>
    <w:p w14:paraId="1E86B0E3" w14:textId="6DA24543" w:rsidR="00D15E4C" w:rsidRDefault="00645048" w:rsidP="00321099">
      <w:pPr>
        <w:shd w:val="clear" w:color="auto" w:fill="FFFFFF" w:themeFill="background1"/>
        <w:tabs>
          <w:tab w:val="center" w:pos="270"/>
          <w:tab w:val="left" w:pos="720"/>
          <w:tab w:val="center" w:pos="4320"/>
          <w:tab w:val="center" w:pos="5040"/>
          <w:tab w:val="center" w:pos="5760"/>
          <w:tab w:val="center" w:pos="6480"/>
          <w:tab w:val="center" w:pos="7920"/>
        </w:tabs>
        <w:spacing w:after="0"/>
        <w:rPr>
          <w:rFonts w:ascii="Times New Roman" w:eastAsia="Calibri" w:hAnsi="Times New Roman" w:cs="Times New Roman"/>
          <w:bCs/>
          <w:sz w:val="24"/>
          <w:szCs w:val="24"/>
          <w:lang w:val="en"/>
        </w:rPr>
      </w:pPr>
      <w:r w:rsidRPr="00A96CBA">
        <w:rPr>
          <w:rFonts w:ascii="Times New Roman" w:eastAsia="Calibri" w:hAnsi="Times New Roman" w:cs="Times New Roman"/>
          <w:bCs/>
          <w:sz w:val="24"/>
          <w:szCs w:val="24"/>
          <w:lang w:val="en"/>
        </w:rPr>
        <w:t xml:space="preserve">The </w:t>
      </w:r>
      <w:r w:rsidR="00D15E4C" w:rsidRPr="00A96CBA">
        <w:rPr>
          <w:rFonts w:ascii="Times New Roman" w:eastAsia="Calibri" w:hAnsi="Times New Roman" w:cs="Times New Roman"/>
          <w:bCs/>
          <w:sz w:val="24"/>
          <w:szCs w:val="24"/>
          <w:lang w:val="en"/>
        </w:rPr>
        <w:t>G</w:t>
      </w:r>
      <w:r w:rsidRPr="00A96CBA">
        <w:rPr>
          <w:rFonts w:ascii="Times New Roman" w:eastAsia="Calibri" w:hAnsi="Times New Roman" w:cs="Times New Roman"/>
          <w:bCs/>
          <w:sz w:val="24"/>
          <w:szCs w:val="24"/>
          <w:lang w:val="en"/>
        </w:rPr>
        <w:t xml:space="preserve">overnment intends to incorporate the contents of </w:t>
      </w:r>
      <w:r w:rsidR="005C7EA4" w:rsidRPr="00A96CBA">
        <w:rPr>
          <w:rFonts w:ascii="Times New Roman" w:eastAsia="Calibri" w:hAnsi="Times New Roman" w:cs="Times New Roman"/>
          <w:bCs/>
          <w:sz w:val="24"/>
          <w:szCs w:val="24"/>
          <w:lang w:val="en"/>
        </w:rPr>
        <w:t>Sections A</w:t>
      </w:r>
      <w:r w:rsidR="001D586B" w:rsidRPr="00A96CBA">
        <w:rPr>
          <w:rFonts w:ascii="Times New Roman" w:eastAsia="Calibri" w:hAnsi="Times New Roman" w:cs="Times New Roman"/>
          <w:bCs/>
          <w:sz w:val="24"/>
          <w:szCs w:val="24"/>
          <w:lang w:val="en"/>
        </w:rPr>
        <w:t>-E</w:t>
      </w:r>
      <w:r w:rsidRPr="00A96CBA">
        <w:rPr>
          <w:rFonts w:ascii="Times New Roman" w:eastAsia="Calibri" w:hAnsi="Times New Roman" w:cs="Times New Roman"/>
          <w:bCs/>
          <w:sz w:val="24"/>
          <w:szCs w:val="24"/>
          <w:lang w:val="en"/>
        </w:rPr>
        <w:t xml:space="preserve"> less attachment</w:t>
      </w:r>
      <w:r w:rsidR="00A750AF" w:rsidRPr="00A96CBA">
        <w:rPr>
          <w:rFonts w:ascii="Times New Roman" w:eastAsia="Calibri" w:hAnsi="Times New Roman" w:cs="Times New Roman"/>
          <w:bCs/>
          <w:sz w:val="24"/>
          <w:szCs w:val="24"/>
          <w:lang w:val="en"/>
        </w:rPr>
        <w:t>s</w:t>
      </w:r>
      <w:r w:rsidRPr="00A96CBA">
        <w:rPr>
          <w:rFonts w:ascii="Times New Roman" w:eastAsia="Calibri" w:hAnsi="Times New Roman" w:cs="Times New Roman"/>
          <w:bCs/>
          <w:sz w:val="24"/>
          <w:szCs w:val="24"/>
          <w:lang w:val="en"/>
        </w:rPr>
        <w:t xml:space="preserve"> </w:t>
      </w:r>
      <w:r w:rsidR="00720492">
        <w:rPr>
          <w:rFonts w:ascii="Times New Roman" w:eastAsia="Calibri" w:hAnsi="Times New Roman" w:cs="Times New Roman"/>
          <w:b/>
          <w:sz w:val="24"/>
          <w:szCs w:val="24"/>
          <w:lang w:val="en"/>
        </w:rPr>
        <w:t>4</w:t>
      </w:r>
      <w:r w:rsidR="004A5FAC">
        <w:rPr>
          <w:rFonts w:ascii="Times New Roman" w:eastAsia="Calibri" w:hAnsi="Times New Roman" w:cs="Times New Roman"/>
          <w:b/>
          <w:sz w:val="24"/>
          <w:szCs w:val="24"/>
          <w:lang w:val="en"/>
        </w:rPr>
        <w:t xml:space="preserve">, </w:t>
      </w:r>
      <w:r w:rsidR="00720492">
        <w:rPr>
          <w:rFonts w:ascii="Times New Roman" w:eastAsia="Calibri" w:hAnsi="Times New Roman" w:cs="Times New Roman"/>
          <w:b/>
          <w:sz w:val="24"/>
          <w:szCs w:val="24"/>
          <w:lang w:val="en"/>
        </w:rPr>
        <w:t>5</w:t>
      </w:r>
      <w:r w:rsidR="004A5FAC">
        <w:rPr>
          <w:rFonts w:ascii="Times New Roman" w:eastAsia="Calibri" w:hAnsi="Times New Roman" w:cs="Times New Roman"/>
          <w:b/>
          <w:sz w:val="24"/>
          <w:szCs w:val="24"/>
          <w:lang w:val="en"/>
        </w:rPr>
        <w:t xml:space="preserve">, </w:t>
      </w:r>
      <w:r w:rsidR="00720492">
        <w:rPr>
          <w:rFonts w:ascii="Times New Roman" w:eastAsia="Calibri" w:hAnsi="Times New Roman" w:cs="Times New Roman"/>
          <w:b/>
          <w:sz w:val="24"/>
          <w:szCs w:val="24"/>
          <w:lang w:val="en"/>
        </w:rPr>
        <w:t>6</w:t>
      </w:r>
      <w:r w:rsidR="002C1A63">
        <w:rPr>
          <w:rFonts w:ascii="Times New Roman" w:eastAsia="Calibri" w:hAnsi="Times New Roman" w:cs="Times New Roman"/>
          <w:b/>
          <w:sz w:val="24"/>
          <w:szCs w:val="24"/>
          <w:lang w:val="en"/>
        </w:rPr>
        <w:t xml:space="preserve">, and </w:t>
      </w:r>
      <w:r w:rsidR="00720492">
        <w:rPr>
          <w:rFonts w:ascii="Times New Roman" w:eastAsia="Calibri" w:hAnsi="Times New Roman" w:cs="Times New Roman"/>
          <w:b/>
          <w:sz w:val="24"/>
          <w:szCs w:val="24"/>
          <w:lang w:val="en"/>
        </w:rPr>
        <w:t>7</w:t>
      </w:r>
      <w:r w:rsidR="00114B6C" w:rsidRPr="00A96CBA">
        <w:rPr>
          <w:rFonts w:ascii="Times New Roman" w:eastAsia="Calibri" w:hAnsi="Times New Roman" w:cs="Times New Roman"/>
          <w:b/>
          <w:sz w:val="24"/>
          <w:szCs w:val="24"/>
          <w:lang w:val="en"/>
        </w:rPr>
        <w:t xml:space="preserve"> </w:t>
      </w:r>
      <w:r w:rsidRPr="00A96CBA">
        <w:rPr>
          <w:rFonts w:ascii="Times New Roman" w:eastAsia="Calibri" w:hAnsi="Times New Roman" w:cs="Times New Roman"/>
          <w:bCs/>
          <w:sz w:val="24"/>
          <w:szCs w:val="24"/>
          <w:lang w:val="en"/>
        </w:rPr>
        <w:t>of this notice into the resulting task order.</w:t>
      </w:r>
    </w:p>
    <w:p w14:paraId="0CD8015F" w14:textId="2C7C90DB" w:rsidR="00321099" w:rsidRDefault="00321099" w:rsidP="00321099">
      <w:pPr>
        <w:shd w:val="clear" w:color="auto" w:fill="FFFFFF" w:themeFill="background1"/>
        <w:tabs>
          <w:tab w:val="center" w:pos="270"/>
          <w:tab w:val="left" w:pos="720"/>
          <w:tab w:val="center" w:pos="4320"/>
          <w:tab w:val="center" w:pos="5040"/>
          <w:tab w:val="center" w:pos="5760"/>
          <w:tab w:val="center" w:pos="6480"/>
          <w:tab w:val="center" w:pos="7920"/>
        </w:tabs>
        <w:spacing w:after="0"/>
        <w:rPr>
          <w:rFonts w:ascii="Times New Roman" w:eastAsia="Calibri" w:hAnsi="Times New Roman" w:cs="Times New Roman"/>
          <w:bCs/>
          <w:sz w:val="24"/>
          <w:szCs w:val="24"/>
          <w:lang w:val="en"/>
        </w:rPr>
      </w:pPr>
    </w:p>
    <w:p w14:paraId="41CDDA94" w14:textId="11474260" w:rsidR="004D4056" w:rsidRDefault="004D4056" w:rsidP="00321099">
      <w:pPr>
        <w:shd w:val="clear" w:color="auto" w:fill="FFFFFF" w:themeFill="background1"/>
        <w:tabs>
          <w:tab w:val="center" w:pos="270"/>
          <w:tab w:val="left" w:pos="720"/>
          <w:tab w:val="center" w:pos="4320"/>
          <w:tab w:val="center" w:pos="5040"/>
          <w:tab w:val="center" w:pos="5760"/>
          <w:tab w:val="center" w:pos="6480"/>
          <w:tab w:val="center" w:pos="7920"/>
        </w:tabs>
        <w:spacing w:after="0"/>
        <w:rPr>
          <w:rFonts w:ascii="Times New Roman" w:eastAsia="Calibri" w:hAnsi="Times New Roman" w:cs="Times New Roman"/>
          <w:bCs/>
          <w:sz w:val="24"/>
          <w:szCs w:val="24"/>
          <w:lang w:val="en"/>
        </w:rPr>
      </w:pPr>
    </w:p>
    <w:p w14:paraId="75CA11D9" w14:textId="641B9BC7" w:rsidR="004D4056" w:rsidRDefault="004D4056" w:rsidP="00321099">
      <w:pPr>
        <w:shd w:val="clear" w:color="auto" w:fill="FFFFFF" w:themeFill="background1"/>
        <w:tabs>
          <w:tab w:val="center" w:pos="270"/>
          <w:tab w:val="left" w:pos="720"/>
          <w:tab w:val="center" w:pos="4320"/>
          <w:tab w:val="center" w:pos="5040"/>
          <w:tab w:val="center" w:pos="5760"/>
          <w:tab w:val="center" w:pos="6480"/>
          <w:tab w:val="center" w:pos="7920"/>
        </w:tabs>
        <w:spacing w:after="0"/>
        <w:rPr>
          <w:rFonts w:ascii="Times New Roman" w:eastAsia="Calibri" w:hAnsi="Times New Roman" w:cs="Times New Roman"/>
          <w:bCs/>
          <w:sz w:val="24"/>
          <w:szCs w:val="24"/>
          <w:lang w:val="en"/>
        </w:rPr>
      </w:pPr>
    </w:p>
    <w:p w14:paraId="12341B81" w14:textId="740FE127" w:rsidR="004D4056" w:rsidRDefault="004D4056" w:rsidP="00321099">
      <w:pPr>
        <w:shd w:val="clear" w:color="auto" w:fill="FFFFFF" w:themeFill="background1"/>
        <w:tabs>
          <w:tab w:val="center" w:pos="270"/>
          <w:tab w:val="left" w:pos="720"/>
          <w:tab w:val="center" w:pos="4320"/>
          <w:tab w:val="center" w:pos="5040"/>
          <w:tab w:val="center" w:pos="5760"/>
          <w:tab w:val="center" w:pos="6480"/>
          <w:tab w:val="center" w:pos="7920"/>
        </w:tabs>
        <w:spacing w:after="0"/>
        <w:rPr>
          <w:rFonts w:ascii="Times New Roman" w:eastAsia="Calibri" w:hAnsi="Times New Roman" w:cs="Times New Roman"/>
          <w:bCs/>
          <w:sz w:val="24"/>
          <w:szCs w:val="24"/>
          <w:lang w:val="en"/>
        </w:rPr>
      </w:pPr>
    </w:p>
    <w:p w14:paraId="203D8557" w14:textId="73310AEE" w:rsidR="004D4056" w:rsidRDefault="004D4056" w:rsidP="00321099">
      <w:pPr>
        <w:shd w:val="clear" w:color="auto" w:fill="FFFFFF" w:themeFill="background1"/>
        <w:tabs>
          <w:tab w:val="center" w:pos="270"/>
          <w:tab w:val="left" w:pos="720"/>
          <w:tab w:val="center" w:pos="4320"/>
          <w:tab w:val="center" w:pos="5040"/>
          <w:tab w:val="center" w:pos="5760"/>
          <w:tab w:val="center" w:pos="6480"/>
          <w:tab w:val="center" w:pos="7920"/>
        </w:tabs>
        <w:spacing w:after="0"/>
        <w:rPr>
          <w:rFonts w:ascii="Times New Roman" w:eastAsia="Calibri" w:hAnsi="Times New Roman" w:cs="Times New Roman"/>
          <w:bCs/>
          <w:sz w:val="24"/>
          <w:szCs w:val="24"/>
          <w:lang w:val="en"/>
        </w:rPr>
      </w:pPr>
    </w:p>
    <w:p w14:paraId="3B7D52BC" w14:textId="51DBBCF4" w:rsidR="004D4056" w:rsidRDefault="004D4056" w:rsidP="00321099">
      <w:pPr>
        <w:shd w:val="clear" w:color="auto" w:fill="FFFFFF" w:themeFill="background1"/>
        <w:tabs>
          <w:tab w:val="center" w:pos="270"/>
          <w:tab w:val="left" w:pos="720"/>
          <w:tab w:val="center" w:pos="4320"/>
          <w:tab w:val="center" w:pos="5040"/>
          <w:tab w:val="center" w:pos="5760"/>
          <w:tab w:val="center" w:pos="6480"/>
          <w:tab w:val="center" w:pos="7920"/>
        </w:tabs>
        <w:spacing w:after="0"/>
        <w:rPr>
          <w:rFonts w:ascii="Times New Roman" w:eastAsia="Calibri" w:hAnsi="Times New Roman" w:cs="Times New Roman"/>
          <w:bCs/>
          <w:sz w:val="24"/>
          <w:szCs w:val="24"/>
          <w:lang w:val="en"/>
        </w:rPr>
      </w:pPr>
    </w:p>
    <w:p w14:paraId="75ECC17E" w14:textId="77777777" w:rsidR="004D4056" w:rsidRPr="00321099" w:rsidRDefault="004D4056" w:rsidP="00321099">
      <w:pPr>
        <w:shd w:val="clear" w:color="auto" w:fill="FFFFFF" w:themeFill="background1"/>
        <w:tabs>
          <w:tab w:val="center" w:pos="270"/>
          <w:tab w:val="left" w:pos="720"/>
          <w:tab w:val="center" w:pos="4320"/>
          <w:tab w:val="center" w:pos="5040"/>
          <w:tab w:val="center" w:pos="5760"/>
          <w:tab w:val="center" w:pos="6480"/>
          <w:tab w:val="center" w:pos="7920"/>
        </w:tabs>
        <w:spacing w:after="0"/>
        <w:rPr>
          <w:rFonts w:ascii="Times New Roman" w:eastAsia="Calibri" w:hAnsi="Times New Roman" w:cs="Times New Roman"/>
          <w:bCs/>
          <w:sz w:val="24"/>
          <w:szCs w:val="24"/>
          <w:lang w:val="en"/>
        </w:rPr>
      </w:pPr>
    </w:p>
    <w:p w14:paraId="6B73E58C" w14:textId="7B3FC03C" w:rsidR="006C2357" w:rsidRPr="006C2357" w:rsidRDefault="001D586B" w:rsidP="005D50D3">
      <w:pPr>
        <w:pStyle w:val="BodyText"/>
        <w:pBdr>
          <w:top w:val="single" w:sz="4" w:space="0" w:color="auto"/>
          <w:left w:val="single" w:sz="4" w:space="4" w:color="auto"/>
          <w:bottom w:val="single" w:sz="4" w:space="1" w:color="auto"/>
          <w:right w:val="single" w:sz="4" w:space="4" w:color="auto"/>
        </w:pBdr>
        <w:shd w:val="clear" w:color="auto" w:fill="BFBFBF" w:themeFill="background1" w:themeFillShade="BF"/>
        <w:tabs>
          <w:tab w:val="center" w:pos="4680"/>
        </w:tabs>
        <w:spacing w:before="120"/>
        <w:jc w:val="center"/>
        <w:rPr>
          <w:rFonts w:cstheme="minorHAnsi"/>
          <w:b/>
          <w:snapToGrid w:val="0"/>
        </w:rPr>
      </w:pPr>
      <w:r w:rsidRPr="0024019A">
        <w:rPr>
          <w:rFonts w:ascii="Times New Roman" w:hAnsi="Times New Roman"/>
          <w:b/>
          <w:bCs/>
          <w:caps/>
        </w:rPr>
        <w:t>Section f</w:t>
      </w:r>
      <w:r w:rsidR="00694710" w:rsidRPr="0024019A">
        <w:rPr>
          <w:rFonts w:ascii="Times New Roman" w:hAnsi="Times New Roman"/>
          <w:b/>
          <w:bCs/>
          <w:caps/>
        </w:rPr>
        <w:t xml:space="preserve"> </w:t>
      </w:r>
      <w:r w:rsidR="009D6882" w:rsidRPr="0024019A">
        <w:rPr>
          <w:rFonts w:ascii="Times New Roman" w:hAnsi="Times New Roman"/>
          <w:b/>
          <w:bCs/>
          <w:caps/>
        </w:rPr>
        <w:t xml:space="preserve">– </w:t>
      </w:r>
      <w:r w:rsidRPr="008267C2">
        <w:rPr>
          <w:rFonts w:ascii="Times New Roman" w:hAnsi="Times New Roman"/>
          <w:b/>
          <w:bCs/>
          <w:caps/>
        </w:rPr>
        <w:t>Notice provisions</w:t>
      </w:r>
      <w:r w:rsidR="00383B24" w:rsidRPr="006C2357">
        <w:rPr>
          <w:rFonts w:ascii="Times New Roman" w:hAnsi="Times New Roman"/>
          <w:b/>
          <w:bCs/>
          <w:caps/>
        </w:rPr>
        <w:t xml:space="preserve"> </w:t>
      </w:r>
    </w:p>
    <w:p w14:paraId="583A2218" w14:textId="77777777" w:rsidR="00383B24" w:rsidRPr="00383B24" w:rsidRDefault="00383B24" w:rsidP="00383B24">
      <w:pPr>
        <w:spacing w:after="0"/>
        <w:jc w:val="center"/>
        <w:rPr>
          <w:rFonts w:ascii="Times New Roman" w:eastAsia="Times New Roman" w:hAnsi="Times New Roman" w:cs="Times New Roman"/>
          <w:b/>
          <w:bCs/>
          <w:caps/>
          <w:color w:val="FF0000"/>
          <w:sz w:val="24"/>
          <w:szCs w:val="24"/>
          <w:u w:val="single"/>
        </w:rPr>
      </w:pPr>
      <w:r w:rsidRPr="00383B24">
        <w:rPr>
          <w:rFonts w:ascii="Times New Roman" w:eastAsia="Times New Roman" w:hAnsi="Times New Roman" w:cs="Times New Roman"/>
          <w:b/>
          <w:bCs/>
          <w:caps/>
          <w:color w:val="FF0000"/>
          <w:sz w:val="24"/>
          <w:szCs w:val="24"/>
        </w:rPr>
        <w:t>(</w:t>
      </w:r>
      <w:r w:rsidRPr="00383B24">
        <w:rPr>
          <w:rFonts w:ascii="Times New Roman" w:eastAsia="Times New Roman" w:hAnsi="Times New Roman" w:cs="Times New Roman"/>
          <w:b/>
          <w:color w:val="FF0000"/>
          <w:sz w:val="24"/>
          <w:szCs w:val="24"/>
        </w:rPr>
        <w:t>Section will be removed upon award)</w:t>
      </w:r>
    </w:p>
    <w:p w14:paraId="493AE4D6" w14:textId="77777777" w:rsidR="00383B24" w:rsidRDefault="00383B24" w:rsidP="00E858BF">
      <w:pPr>
        <w:spacing w:after="0"/>
        <w:rPr>
          <w:rFonts w:ascii="Times New Roman" w:eastAsia="Times New Roman" w:hAnsi="Times New Roman" w:cs="Times New Roman"/>
          <w:b/>
          <w:bCs/>
          <w:caps/>
          <w:sz w:val="24"/>
          <w:szCs w:val="24"/>
          <w:u w:val="single"/>
        </w:rPr>
      </w:pPr>
    </w:p>
    <w:p w14:paraId="1F0AA221" w14:textId="70121539" w:rsidR="001D586B" w:rsidRPr="009D6882" w:rsidRDefault="001D586B" w:rsidP="001D586B">
      <w:pPr>
        <w:keepNext/>
        <w:spacing w:after="0"/>
        <w:rPr>
          <w:rFonts w:ascii="Times New Roman" w:eastAsia="Calibri" w:hAnsi="Times New Roman" w:cs="Times New Roman"/>
          <w:b/>
          <w:iCs/>
          <w:sz w:val="24"/>
          <w:szCs w:val="24"/>
        </w:rPr>
      </w:pPr>
      <w:r w:rsidRPr="009D6882">
        <w:rPr>
          <w:rFonts w:ascii="Times New Roman" w:eastAsia="Calibri" w:hAnsi="Times New Roman" w:cs="Times New Roman"/>
          <w:b/>
          <w:iCs/>
          <w:sz w:val="24"/>
          <w:szCs w:val="24"/>
        </w:rPr>
        <w:t>F1.  F</w:t>
      </w:r>
      <w:r w:rsidR="009D6882">
        <w:rPr>
          <w:rFonts w:ascii="Times New Roman" w:eastAsia="Calibri" w:hAnsi="Times New Roman" w:cs="Times New Roman"/>
          <w:b/>
          <w:iCs/>
          <w:sz w:val="24"/>
          <w:szCs w:val="24"/>
        </w:rPr>
        <w:t>ederal Acquisition Regulation (FAR) Provisions Incorporated by Reference</w:t>
      </w:r>
    </w:p>
    <w:p w14:paraId="1938470E" w14:textId="77777777" w:rsidR="001D586B" w:rsidRDefault="001D586B" w:rsidP="00C74239">
      <w:pPr>
        <w:spacing w:after="0"/>
        <w:rPr>
          <w:rFonts w:ascii="Times New Roman" w:eastAsia="Times New Roman" w:hAnsi="Times New Roman" w:cs="Times New Roman"/>
          <w:b/>
          <w:sz w:val="24"/>
          <w:szCs w:val="24"/>
        </w:rPr>
      </w:pPr>
    </w:p>
    <w:p w14:paraId="2E95742A" w14:textId="5A7A77FC" w:rsidR="00D457C8" w:rsidRPr="007E62F0" w:rsidRDefault="00D457C8" w:rsidP="00D457C8">
      <w:pPr>
        <w:pStyle w:val="Heading3"/>
        <w:numPr>
          <w:ilvl w:val="0"/>
          <w:numId w:val="0"/>
        </w:numPr>
        <w:shd w:val="clear" w:color="auto" w:fill="FFFFFF" w:themeFill="background1"/>
        <w:spacing w:before="0" w:after="0"/>
        <w:rPr>
          <w:rFonts w:ascii="Times New Roman" w:hAnsi="Times New Roman" w:cs="Times New Roman"/>
          <w:bCs w:val="0"/>
          <w:i w:val="0"/>
          <w:caps/>
          <w:szCs w:val="24"/>
          <w:lang w:val="en"/>
        </w:rPr>
      </w:pPr>
      <w:r w:rsidRPr="007E62F0">
        <w:rPr>
          <w:rFonts w:ascii="Times New Roman" w:hAnsi="Times New Roman" w:cs="Times New Roman"/>
          <w:bCs w:val="0"/>
          <w:i w:val="0"/>
          <w:caps/>
          <w:szCs w:val="24"/>
          <w:lang w:val="en"/>
        </w:rPr>
        <w:t xml:space="preserve">52.252-1 </w:t>
      </w:r>
      <w:r w:rsidRPr="007E62F0">
        <w:rPr>
          <w:rFonts w:ascii="Times New Roman" w:hAnsi="Times New Roman" w:cs="Times New Roman"/>
          <w:bCs w:val="0"/>
          <w:i w:val="0"/>
          <w:color w:val="000000"/>
          <w:szCs w:val="24"/>
        </w:rPr>
        <w:t xml:space="preserve">Solicitation Provisions Incorporated by Reference </w:t>
      </w:r>
      <w:r w:rsidRPr="007E62F0">
        <w:rPr>
          <w:rFonts w:ascii="Times New Roman" w:hAnsi="Times New Roman" w:cs="Times New Roman"/>
          <w:bCs w:val="0"/>
          <w:i w:val="0"/>
          <w:color w:val="000000"/>
          <w:szCs w:val="24"/>
        </w:rPr>
        <w:tab/>
      </w:r>
      <w:r w:rsidRPr="007E62F0">
        <w:rPr>
          <w:rFonts w:ascii="Times New Roman" w:hAnsi="Times New Roman" w:cs="Times New Roman"/>
          <w:bCs w:val="0"/>
          <w:i w:val="0"/>
          <w:color w:val="000000"/>
          <w:szCs w:val="24"/>
        </w:rPr>
        <w:tab/>
      </w:r>
      <w:r w:rsidRPr="007E62F0">
        <w:rPr>
          <w:rFonts w:ascii="Times New Roman" w:hAnsi="Times New Roman" w:cs="Times New Roman"/>
          <w:bCs w:val="0"/>
          <w:i w:val="0"/>
          <w:color w:val="000000"/>
          <w:szCs w:val="24"/>
        </w:rPr>
        <w:tab/>
        <w:t xml:space="preserve">     (Feb 1998)</w:t>
      </w:r>
    </w:p>
    <w:p w14:paraId="64E98A14" w14:textId="77777777" w:rsidR="00D15E4C" w:rsidRDefault="00D15E4C" w:rsidP="00D457C8">
      <w:pPr>
        <w:shd w:val="clear" w:color="auto" w:fill="FFFFFF" w:themeFill="background1"/>
        <w:spacing w:after="0"/>
        <w:rPr>
          <w:rFonts w:ascii="Times New Roman" w:hAnsi="Times New Roman" w:cs="Times New Roman"/>
          <w:sz w:val="24"/>
          <w:szCs w:val="24"/>
        </w:rPr>
      </w:pPr>
    </w:p>
    <w:p w14:paraId="36964BDF" w14:textId="7E56D9AC" w:rsidR="00D457C8" w:rsidRPr="007E62F0" w:rsidRDefault="00D457C8" w:rsidP="00D457C8">
      <w:pPr>
        <w:shd w:val="clear" w:color="auto" w:fill="FFFFFF" w:themeFill="background1"/>
        <w:spacing w:after="0"/>
        <w:rPr>
          <w:rFonts w:ascii="Times New Roman" w:hAnsi="Times New Roman" w:cs="Times New Roman"/>
          <w:sz w:val="24"/>
          <w:szCs w:val="24"/>
        </w:rPr>
      </w:pPr>
      <w:r w:rsidRPr="007E62F0">
        <w:rPr>
          <w:rFonts w:ascii="Times New Roman" w:hAnsi="Times New Roman" w:cs="Times New Roman"/>
          <w:sz w:val="24"/>
          <w:szCs w:val="24"/>
        </w:rPr>
        <w:t xml:space="preserve">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 (es): </w:t>
      </w:r>
      <w:hyperlink r:id="rId257" w:history="1">
        <w:r w:rsidRPr="007E62F0">
          <w:rPr>
            <w:rStyle w:val="Hyperlink"/>
            <w:rFonts w:ascii="Times New Roman" w:hAnsi="Times New Roman" w:cs="Times New Roman"/>
            <w:sz w:val="24"/>
            <w:szCs w:val="24"/>
          </w:rPr>
          <w:t>http://www.acquisition.gov/far</w:t>
        </w:r>
      </w:hyperlink>
      <w:r w:rsidRPr="007E62F0">
        <w:rPr>
          <w:rFonts w:ascii="Times New Roman" w:hAnsi="Times New Roman" w:cs="Times New Roman"/>
          <w:sz w:val="24"/>
          <w:szCs w:val="24"/>
        </w:rPr>
        <w:t>.</w:t>
      </w:r>
    </w:p>
    <w:p w14:paraId="1C9FB476" w14:textId="371A9158" w:rsidR="00D457C8" w:rsidRDefault="00D457C8" w:rsidP="00D15E4C">
      <w:pPr>
        <w:shd w:val="clear" w:color="auto" w:fill="FFFFFF" w:themeFill="background1"/>
        <w:spacing w:after="0"/>
        <w:jc w:val="center"/>
        <w:rPr>
          <w:rFonts w:ascii="Times New Roman" w:hAnsi="Times New Roman" w:cs="Times New Roman"/>
          <w:sz w:val="24"/>
          <w:szCs w:val="24"/>
        </w:rPr>
      </w:pPr>
      <w:r w:rsidRPr="007E62F0">
        <w:rPr>
          <w:rFonts w:ascii="Times New Roman" w:hAnsi="Times New Roman" w:cs="Times New Roman"/>
          <w:sz w:val="24"/>
          <w:szCs w:val="24"/>
        </w:rPr>
        <w:t>(End of Provision)</w:t>
      </w:r>
    </w:p>
    <w:p w14:paraId="3F61F4B9" w14:textId="77777777" w:rsidR="00783D47" w:rsidRPr="00D15E4C" w:rsidRDefault="00783D47" w:rsidP="00DB4E98">
      <w:pPr>
        <w:shd w:val="clear" w:color="auto" w:fill="FFFFFF" w:themeFill="background1"/>
        <w:spacing w:after="0"/>
        <w:rPr>
          <w:rFonts w:ascii="Times New Roman" w:hAnsi="Times New Roman" w:cs="Times New Roman"/>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49"/>
        <w:gridCol w:w="5967"/>
        <w:gridCol w:w="1639"/>
      </w:tblGrid>
      <w:tr w:rsidR="00783D47" w:rsidRPr="00783D47" w14:paraId="4F031E09" w14:textId="77777777" w:rsidTr="000A07DD">
        <w:trPr>
          <w:trHeight w:val="239"/>
        </w:trPr>
        <w:tc>
          <w:tcPr>
            <w:tcW w:w="1749" w:type="dxa"/>
            <w:shd w:val="clear" w:color="auto" w:fill="F2F2F2" w:themeFill="background1" w:themeFillShade="F2"/>
          </w:tcPr>
          <w:p w14:paraId="3F9867CB" w14:textId="77777777" w:rsidR="00783D47" w:rsidRPr="00783D47" w:rsidRDefault="00783D47" w:rsidP="00783D47">
            <w:pPr>
              <w:spacing w:after="0"/>
              <w:jc w:val="center"/>
              <w:rPr>
                <w:rFonts w:ascii="Times New Roman" w:eastAsia="Calibri" w:hAnsi="Times New Roman" w:cs="Times New Roman"/>
                <w:b/>
                <w:bCs/>
                <w:sz w:val="24"/>
                <w:szCs w:val="24"/>
              </w:rPr>
            </w:pPr>
            <w:r w:rsidRPr="00783D47">
              <w:rPr>
                <w:rFonts w:ascii="Times New Roman" w:eastAsia="Calibri" w:hAnsi="Times New Roman" w:cs="Times New Roman"/>
                <w:b/>
                <w:bCs/>
                <w:sz w:val="24"/>
                <w:szCs w:val="24"/>
              </w:rPr>
              <w:t>Provision #</w:t>
            </w:r>
          </w:p>
        </w:tc>
        <w:tc>
          <w:tcPr>
            <w:tcW w:w="5967" w:type="dxa"/>
            <w:shd w:val="clear" w:color="auto" w:fill="F2F2F2" w:themeFill="background1" w:themeFillShade="F2"/>
          </w:tcPr>
          <w:p w14:paraId="54D2AE43" w14:textId="77777777" w:rsidR="00783D47" w:rsidRPr="00783D47" w:rsidRDefault="00783D47" w:rsidP="00783D47">
            <w:pPr>
              <w:spacing w:after="0"/>
              <w:jc w:val="center"/>
              <w:rPr>
                <w:rFonts w:ascii="Times New Roman" w:eastAsia="Calibri" w:hAnsi="Times New Roman" w:cs="Times New Roman"/>
                <w:b/>
                <w:bCs/>
                <w:sz w:val="24"/>
                <w:szCs w:val="24"/>
              </w:rPr>
            </w:pPr>
            <w:r w:rsidRPr="00783D47">
              <w:rPr>
                <w:rFonts w:ascii="Times New Roman" w:eastAsia="Calibri" w:hAnsi="Times New Roman" w:cs="Times New Roman"/>
                <w:b/>
                <w:bCs/>
                <w:sz w:val="24"/>
                <w:szCs w:val="24"/>
              </w:rPr>
              <w:t>Title</w:t>
            </w:r>
          </w:p>
        </w:tc>
        <w:tc>
          <w:tcPr>
            <w:tcW w:w="1639" w:type="dxa"/>
            <w:shd w:val="clear" w:color="auto" w:fill="F2F2F2" w:themeFill="background1" w:themeFillShade="F2"/>
          </w:tcPr>
          <w:p w14:paraId="3174202D" w14:textId="77777777" w:rsidR="00783D47" w:rsidRPr="00783D47" w:rsidRDefault="00783D47" w:rsidP="00783D47">
            <w:pPr>
              <w:spacing w:after="0"/>
              <w:jc w:val="center"/>
              <w:rPr>
                <w:rFonts w:ascii="Times New Roman" w:eastAsia="Calibri" w:hAnsi="Times New Roman" w:cs="Times New Roman"/>
                <w:b/>
                <w:bCs/>
                <w:sz w:val="24"/>
                <w:szCs w:val="24"/>
              </w:rPr>
            </w:pPr>
            <w:r w:rsidRPr="00783D47">
              <w:rPr>
                <w:rFonts w:ascii="Times New Roman" w:eastAsia="Calibri" w:hAnsi="Times New Roman" w:cs="Times New Roman"/>
                <w:b/>
                <w:bCs/>
                <w:sz w:val="24"/>
                <w:szCs w:val="24"/>
              </w:rPr>
              <w:t>Date</w:t>
            </w:r>
          </w:p>
        </w:tc>
      </w:tr>
      <w:tr w:rsidR="00783D47" w:rsidRPr="00783D47" w14:paraId="024AE21C" w14:textId="77777777" w:rsidTr="000A07DD">
        <w:trPr>
          <w:trHeight w:val="239"/>
        </w:trPr>
        <w:tc>
          <w:tcPr>
            <w:tcW w:w="1749" w:type="dxa"/>
            <w:shd w:val="clear" w:color="auto" w:fill="auto"/>
          </w:tcPr>
          <w:p w14:paraId="45A4283E" w14:textId="77777777" w:rsidR="00783D47" w:rsidRP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52.204-7</w:t>
            </w:r>
          </w:p>
        </w:tc>
        <w:tc>
          <w:tcPr>
            <w:tcW w:w="5967" w:type="dxa"/>
            <w:shd w:val="clear" w:color="auto" w:fill="auto"/>
          </w:tcPr>
          <w:p w14:paraId="45A8BEB8" w14:textId="77777777" w:rsidR="00783D47" w:rsidRP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System for Award Management</w:t>
            </w:r>
          </w:p>
        </w:tc>
        <w:tc>
          <w:tcPr>
            <w:tcW w:w="1639" w:type="dxa"/>
            <w:shd w:val="clear" w:color="auto" w:fill="auto"/>
          </w:tcPr>
          <w:p w14:paraId="75A97DC5" w14:textId="77777777" w:rsidR="00783D47" w:rsidRP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Oct 2018</w:t>
            </w:r>
          </w:p>
        </w:tc>
      </w:tr>
      <w:tr w:rsidR="00783D47" w:rsidRPr="00783D47" w14:paraId="028F6BE0" w14:textId="77777777" w:rsidTr="000A07DD">
        <w:trPr>
          <w:trHeight w:val="239"/>
        </w:trPr>
        <w:tc>
          <w:tcPr>
            <w:tcW w:w="1749" w:type="dxa"/>
            <w:shd w:val="clear" w:color="auto" w:fill="auto"/>
          </w:tcPr>
          <w:p w14:paraId="0DD1033F" w14:textId="77777777" w:rsidR="00783D47" w:rsidRP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52.204-16</w:t>
            </w:r>
          </w:p>
        </w:tc>
        <w:tc>
          <w:tcPr>
            <w:tcW w:w="5967" w:type="dxa"/>
            <w:shd w:val="clear" w:color="auto" w:fill="auto"/>
          </w:tcPr>
          <w:p w14:paraId="26764EC6" w14:textId="77777777" w:rsidR="00783D47" w:rsidRP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Commercial and Government Entity Code Reporting</w:t>
            </w:r>
          </w:p>
        </w:tc>
        <w:tc>
          <w:tcPr>
            <w:tcW w:w="1639" w:type="dxa"/>
            <w:shd w:val="clear" w:color="auto" w:fill="auto"/>
          </w:tcPr>
          <w:p w14:paraId="23B8C5F7" w14:textId="77777777" w:rsidR="00783D47" w:rsidRP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Aug 2020</w:t>
            </w:r>
          </w:p>
        </w:tc>
      </w:tr>
      <w:tr w:rsidR="00CB7689" w:rsidRPr="00783D47" w14:paraId="5D19DB73" w14:textId="77777777" w:rsidTr="000A07DD">
        <w:trPr>
          <w:trHeight w:val="239"/>
        </w:trPr>
        <w:tc>
          <w:tcPr>
            <w:tcW w:w="1749" w:type="dxa"/>
            <w:shd w:val="clear" w:color="auto" w:fill="auto"/>
          </w:tcPr>
          <w:p w14:paraId="0FDA3B96" w14:textId="7418ED43" w:rsidR="00CB7689" w:rsidRPr="00783D47" w:rsidRDefault="00CB7689" w:rsidP="00783D47">
            <w:pPr>
              <w:spacing w:after="0"/>
              <w:rPr>
                <w:rFonts w:ascii="Times New Roman" w:eastAsia="Calibri" w:hAnsi="Times New Roman" w:cs="Times New Roman"/>
                <w:sz w:val="24"/>
                <w:szCs w:val="24"/>
              </w:rPr>
            </w:pPr>
            <w:r>
              <w:rPr>
                <w:rFonts w:ascii="Times New Roman" w:eastAsia="Calibri" w:hAnsi="Times New Roman" w:cs="Times New Roman"/>
                <w:sz w:val="24"/>
                <w:szCs w:val="24"/>
              </w:rPr>
              <w:t>52.204-22</w:t>
            </w:r>
          </w:p>
        </w:tc>
        <w:tc>
          <w:tcPr>
            <w:tcW w:w="5967" w:type="dxa"/>
            <w:shd w:val="clear" w:color="auto" w:fill="auto"/>
          </w:tcPr>
          <w:p w14:paraId="422C9BB2" w14:textId="35B24ABB" w:rsidR="00CB7689" w:rsidRPr="00783D47" w:rsidRDefault="00CB7689" w:rsidP="00783D47">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Alternative </w:t>
            </w:r>
            <w:r w:rsidR="00720492">
              <w:rPr>
                <w:rFonts w:ascii="Times New Roman" w:eastAsia="Calibri" w:hAnsi="Times New Roman" w:cs="Times New Roman"/>
                <w:sz w:val="24"/>
                <w:szCs w:val="24"/>
              </w:rPr>
              <w:t>Line-Item</w:t>
            </w:r>
            <w:r>
              <w:rPr>
                <w:rFonts w:ascii="Times New Roman" w:eastAsia="Calibri" w:hAnsi="Times New Roman" w:cs="Times New Roman"/>
                <w:sz w:val="24"/>
                <w:szCs w:val="24"/>
              </w:rPr>
              <w:t xml:space="preserve"> Proposal</w:t>
            </w:r>
          </w:p>
        </w:tc>
        <w:tc>
          <w:tcPr>
            <w:tcW w:w="1639" w:type="dxa"/>
            <w:shd w:val="clear" w:color="auto" w:fill="auto"/>
          </w:tcPr>
          <w:p w14:paraId="445DC9F7" w14:textId="0A6B1787" w:rsidR="00CB7689" w:rsidRPr="00783D47" w:rsidRDefault="00CB7689" w:rsidP="00783D47">
            <w:pPr>
              <w:spacing w:after="0"/>
              <w:rPr>
                <w:rFonts w:ascii="Times New Roman" w:eastAsia="Calibri" w:hAnsi="Times New Roman" w:cs="Times New Roman"/>
                <w:sz w:val="24"/>
                <w:szCs w:val="24"/>
              </w:rPr>
            </w:pPr>
            <w:r>
              <w:rPr>
                <w:rFonts w:ascii="Times New Roman" w:eastAsia="Calibri" w:hAnsi="Times New Roman" w:cs="Times New Roman"/>
                <w:sz w:val="24"/>
                <w:szCs w:val="24"/>
              </w:rPr>
              <w:t>Jan 2017</w:t>
            </w:r>
          </w:p>
        </w:tc>
      </w:tr>
      <w:tr w:rsidR="007510D5" w:rsidRPr="00783D47" w14:paraId="4895E94A" w14:textId="77777777" w:rsidTr="000A07DD">
        <w:trPr>
          <w:trHeight w:val="239"/>
        </w:trPr>
        <w:tc>
          <w:tcPr>
            <w:tcW w:w="1749" w:type="dxa"/>
            <w:shd w:val="clear" w:color="auto" w:fill="auto"/>
          </w:tcPr>
          <w:p w14:paraId="5A5B9A57" w14:textId="21B9C70D" w:rsidR="007510D5" w:rsidRPr="00783D47" w:rsidRDefault="007510D5" w:rsidP="00783D47">
            <w:pPr>
              <w:spacing w:after="0"/>
              <w:rPr>
                <w:rFonts w:ascii="Times New Roman" w:eastAsia="Calibri" w:hAnsi="Times New Roman" w:cs="Times New Roman"/>
                <w:sz w:val="24"/>
                <w:szCs w:val="24"/>
              </w:rPr>
            </w:pPr>
            <w:r>
              <w:rPr>
                <w:rFonts w:ascii="Times New Roman" w:eastAsia="Calibri" w:hAnsi="Times New Roman" w:cs="Times New Roman"/>
                <w:sz w:val="24"/>
                <w:szCs w:val="24"/>
              </w:rPr>
              <w:t>52.212-1</w:t>
            </w:r>
          </w:p>
        </w:tc>
        <w:tc>
          <w:tcPr>
            <w:tcW w:w="5967" w:type="dxa"/>
            <w:shd w:val="clear" w:color="auto" w:fill="auto"/>
          </w:tcPr>
          <w:p w14:paraId="073CDAFE" w14:textId="6F109626" w:rsidR="007510D5" w:rsidRPr="00783D47" w:rsidRDefault="007510D5" w:rsidP="00783D47">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Instructions to Offerors – Commercial </w:t>
            </w:r>
            <w:r w:rsidR="00CB7689">
              <w:rPr>
                <w:rFonts w:ascii="Times New Roman" w:eastAsia="Calibri" w:hAnsi="Times New Roman" w:cs="Times New Roman"/>
                <w:sz w:val="24"/>
                <w:szCs w:val="24"/>
              </w:rPr>
              <w:t>Products and Commercial Services</w:t>
            </w:r>
          </w:p>
        </w:tc>
        <w:tc>
          <w:tcPr>
            <w:tcW w:w="1639" w:type="dxa"/>
            <w:shd w:val="clear" w:color="auto" w:fill="auto"/>
          </w:tcPr>
          <w:p w14:paraId="44A9FE84" w14:textId="3A0AA51E" w:rsidR="007510D5" w:rsidRPr="00783D47" w:rsidRDefault="00CB7689" w:rsidP="00783D47">
            <w:pPr>
              <w:spacing w:after="0"/>
              <w:rPr>
                <w:rFonts w:ascii="Times New Roman" w:eastAsia="Calibri" w:hAnsi="Times New Roman" w:cs="Times New Roman"/>
                <w:sz w:val="24"/>
                <w:szCs w:val="24"/>
              </w:rPr>
            </w:pPr>
            <w:r>
              <w:rPr>
                <w:rFonts w:ascii="Times New Roman" w:eastAsia="Calibri" w:hAnsi="Times New Roman" w:cs="Times New Roman"/>
                <w:sz w:val="24"/>
                <w:szCs w:val="24"/>
              </w:rPr>
              <w:t>Nov 2021</w:t>
            </w:r>
          </w:p>
        </w:tc>
      </w:tr>
      <w:tr w:rsidR="00783D47" w:rsidRPr="00783D47" w14:paraId="4CFE80E8" w14:textId="77777777" w:rsidTr="000A07DD">
        <w:trPr>
          <w:trHeight w:val="239"/>
        </w:trPr>
        <w:tc>
          <w:tcPr>
            <w:tcW w:w="1749" w:type="dxa"/>
            <w:shd w:val="clear" w:color="auto" w:fill="auto"/>
          </w:tcPr>
          <w:p w14:paraId="532A2D5E" w14:textId="02E4913E" w:rsidR="00783D47" w:rsidRP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52.212-3</w:t>
            </w:r>
          </w:p>
        </w:tc>
        <w:tc>
          <w:tcPr>
            <w:tcW w:w="5967" w:type="dxa"/>
            <w:shd w:val="clear" w:color="auto" w:fill="auto"/>
          </w:tcPr>
          <w:p w14:paraId="47A2F2E8" w14:textId="77777777" w:rsid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Offeror Representations and Certifications</w:t>
            </w:r>
            <w:r w:rsidR="00CB7689">
              <w:rPr>
                <w:rFonts w:ascii="Times New Roman" w:eastAsia="Calibri" w:hAnsi="Times New Roman" w:cs="Times New Roman"/>
                <w:sz w:val="24"/>
                <w:szCs w:val="24"/>
              </w:rPr>
              <w:t xml:space="preserve"> – </w:t>
            </w:r>
            <w:r w:rsidRPr="00783D47">
              <w:rPr>
                <w:rFonts w:ascii="Times New Roman" w:eastAsia="Calibri" w:hAnsi="Times New Roman" w:cs="Times New Roman"/>
                <w:sz w:val="24"/>
                <w:szCs w:val="24"/>
              </w:rPr>
              <w:t xml:space="preserve">Commercial </w:t>
            </w:r>
            <w:r w:rsidR="00CB7689">
              <w:rPr>
                <w:rFonts w:ascii="Times New Roman" w:eastAsia="Calibri" w:hAnsi="Times New Roman" w:cs="Times New Roman"/>
                <w:sz w:val="24"/>
                <w:szCs w:val="24"/>
              </w:rPr>
              <w:t>Products and Commercial Services</w:t>
            </w:r>
          </w:p>
          <w:p w14:paraId="141B4373" w14:textId="4A02233B" w:rsidR="003C1665" w:rsidRPr="003C1665" w:rsidRDefault="003C1665" w:rsidP="00783D47">
            <w:pPr>
              <w:spacing w:after="0"/>
              <w:rPr>
                <w:rFonts w:ascii="Times New Roman" w:eastAsia="Calibri" w:hAnsi="Times New Roman" w:cs="Times New Roman"/>
                <w:i/>
                <w:iCs/>
                <w:sz w:val="24"/>
                <w:szCs w:val="24"/>
              </w:rPr>
            </w:pPr>
            <w:r w:rsidRPr="003C1665">
              <w:rPr>
                <w:rFonts w:ascii="Times New Roman" w:eastAsia="Calibri" w:hAnsi="Times New Roman" w:cs="Times New Roman"/>
                <w:i/>
                <w:iCs/>
                <w:sz w:val="24"/>
                <w:szCs w:val="24"/>
              </w:rPr>
              <w:t>(</w:t>
            </w:r>
            <w:r w:rsidR="00D4542F" w:rsidRPr="00D4542F">
              <w:rPr>
                <w:rFonts w:ascii="Times New Roman" w:eastAsia="Calibri" w:hAnsi="Times New Roman" w:cs="Times New Roman"/>
                <w:i/>
                <w:iCs/>
                <w:sz w:val="24"/>
                <w:szCs w:val="24"/>
              </w:rPr>
              <w:t xml:space="preserve">This provision is required to be submitted with an offer in full text ONLY if the </w:t>
            </w:r>
            <w:r w:rsidR="00B12753">
              <w:rPr>
                <w:rFonts w:ascii="Times New Roman" w:eastAsia="Calibri" w:hAnsi="Times New Roman" w:cs="Times New Roman"/>
                <w:i/>
                <w:iCs/>
                <w:sz w:val="24"/>
                <w:szCs w:val="24"/>
              </w:rPr>
              <w:t>offer</w:t>
            </w:r>
            <w:r w:rsidR="00D4542F" w:rsidRPr="00D4542F">
              <w:rPr>
                <w:rFonts w:ascii="Times New Roman" w:eastAsia="Calibri" w:hAnsi="Times New Roman" w:cs="Times New Roman"/>
                <w:i/>
                <w:iCs/>
                <w:sz w:val="24"/>
                <w:szCs w:val="24"/>
              </w:rPr>
              <w:t>or has not completed its representations and certifications in SAM.gov</w:t>
            </w:r>
            <w:r w:rsidRPr="003C1665">
              <w:rPr>
                <w:rFonts w:ascii="Times New Roman" w:eastAsia="Calibri" w:hAnsi="Times New Roman" w:cs="Times New Roman"/>
                <w:i/>
                <w:iCs/>
                <w:sz w:val="24"/>
                <w:szCs w:val="24"/>
              </w:rPr>
              <w:t>)</w:t>
            </w:r>
          </w:p>
        </w:tc>
        <w:tc>
          <w:tcPr>
            <w:tcW w:w="1639" w:type="dxa"/>
            <w:shd w:val="clear" w:color="auto" w:fill="auto"/>
          </w:tcPr>
          <w:p w14:paraId="74F74427" w14:textId="0291030D" w:rsidR="00783D47" w:rsidRPr="00783D47" w:rsidRDefault="00CB7689" w:rsidP="00783D47">
            <w:pPr>
              <w:spacing w:after="0"/>
              <w:rPr>
                <w:rFonts w:ascii="Times New Roman" w:eastAsia="Calibri" w:hAnsi="Times New Roman" w:cs="Times New Roman"/>
                <w:sz w:val="24"/>
                <w:szCs w:val="24"/>
              </w:rPr>
            </w:pPr>
            <w:r>
              <w:rPr>
                <w:rFonts w:ascii="Times New Roman" w:eastAsia="Calibri" w:hAnsi="Times New Roman" w:cs="Times New Roman"/>
                <w:sz w:val="24"/>
                <w:szCs w:val="24"/>
              </w:rPr>
              <w:t>Nov 2021</w:t>
            </w:r>
          </w:p>
        </w:tc>
      </w:tr>
      <w:tr w:rsidR="00783D47" w:rsidRPr="00783D47" w14:paraId="753236F2" w14:textId="77777777" w:rsidTr="000A07DD">
        <w:trPr>
          <w:trHeight w:val="239"/>
        </w:trPr>
        <w:tc>
          <w:tcPr>
            <w:tcW w:w="1749" w:type="dxa"/>
            <w:shd w:val="clear" w:color="auto" w:fill="auto"/>
          </w:tcPr>
          <w:p w14:paraId="63CF5F01" w14:textId="77777777" w:rsidR="00783D47" w:rsidRP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52.217-5</w:t>
            </w:r>
          </w:p>
        </w:tc>
        <w:tc>
          <w:tcPr>
            <w:tcW w:w="5967" w:type="dxa"/>
            <w:shd w:val="clear" w:color="auto" w:fill="auto"/>
          </w:tcPr>
          <w:p w14:paraId="257C9BB5" w14:textId="77777777" w:rsidR="00783D47" w:rsidRP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Evaluation of Options</w:t>
            </w:r>
          </w:p>
        </w:tc>
        <w:tc>
          <w:tcPr>
            <w:tcW w:w="1639" w:type="dxa"/>
            <w:shd w:val="clear" w:color="auto" w:fill="auto"/>
          </w:tcPr>
          <w:p w14:paraId="386E2946" w14:textId="77777777" w:rsidR="00783D47" w:rsidRPr="00783D47" w:rsidRDefault="00783D47" w:rsidP="00783D47">
            <w:pPr>
              <w:spacing w:after="0"/>
              <w:rPr>
                <w:rFonts w:ascii="Times New Roman" w:eastAsia="Calibri" w:hAnsi="Times New Roman" w:cs="Times New Roman"/>
                <w:sz w:val="24"/>
                <w:szCs w:val="24"/>
              </w:rPr>
            </w:pPr>
            <w:r w:rsidRPr="00783D47">
              <w:rPr>
                <w:rFonts w:ascii="Times New Roman" w:eastAsia="Calibri" w:hAnsi="Times New Roman" w:cs="Times New Roman"/>
                <w:sz w:val="24"/>
                <w:szCs w:val="24"/>
              </w:rPr>
              <w:t>Jul 1990</w:t>
            </w:r>
          </w:p>
        </w:tc>
      </w:tr>
    </w:tbl>
    <w:p w14:paraId="00B7CDA4" w14:textId="77777777" w:rsidR="00E25A26" w:rsidRDefault="00E25A26" w:rsidP="001D586B">
      <w:pPr>
        <w:keepNext/>
        <w:spacing w:after="0"/>
        <w:rPr>
          <w:rFonts w:ascii="Times New Roman" w:eastAsia="Calibri" w:hAnsi="Times New Roman" w:cs="Times New Roman"/>
          <w:b/>
          <w:iCs/>
          <w:sz w:val="24"/>
          <w:szCs w:val="24"/>
        </w:rPr>
      </w:pPr>
    </w:p>
    <w:p w14:paraId="15492C3E" w14:textId="11C9AB28" w:rsidR="00783D47" w:rsidRDefault="00783D47" w:rsidP="001D586B">
      <w:pPr>
        <w:keepNext/>
        <w:spacing w:after="0"/>
        <w:rPr>
          <w:rFonts w:ascii="Times New Roman" w:eastAsia="Calibri" w:hAnsi="Times New Roman" w:cs="Times New Roman"/>
          <w:b/>
          <w:iCs/>
          <w:sz w:val="24"/>
          <w:szCs w:val="24"/>
        </w:rPr>
      </w:pPr>
      <w:r>
        <w:rPr>
          <w:rFonts w:ascii="Times New Roman" w:eastAsia="Calibri" w:hAnsi="Times New Roman" w:cs="Times New Roman"/>
          <w:b/>
          <w:iCs/>
          <w:sz w:val="24"/>
          <w:szCs w:val="24"/>
        </w:rPr>
        <w:t>F1.2</w:t>
      </w:r>
      <w:r w:rsidR="00F228E0">
        <w:rPr>
          <w:rFonts w:ascii="Times New Roman" w:eastAsia="Calibri" w:hAnsi="Times New Roman" w:cs="Times New Roman"/>
          <w:b/>
          <w:iCs/>
          <w:sz w:val="24"/>
          <w:szCs w:val="24"/>
        </w:rPr>
        <w:t xml:space="preserve"> </w:t>
      </w:r>
      <w:r w:rsidR="00F228E0" w:rsidRPr="00F228E0">
        <w:rPr>
          <w:rFonts w:ascii="Times New Roman" w:eastAsia="Calibri" w:hAnsi="Times New Roman" w:cs="Times New Roman"/>
          <w:b/>
          <w:iCs/>
          <w:sz w:val="24"/>
          <w:szCs w:val="24"/>
        </w:rPr>
        <w:t>FAR Provision Deviations</w:t>
      </w:r>
    </w:p>
    <w:p w14:paraId="39D1C492" w14:textId="3F6EDBFF" w:rsidR="00783D47" w:rsidRDefault="00783D47" w:rsidP="001D586B">
      <w:pPr>
        <w:keepNext/>
        <w:spacing w:after="0"/>
        <w:rPr>
          <w:rFonts w:ascii="Times New Roman" w:eastAsia="Calibri" w:hAnsi="Times New Roman" w:cs="Times New Roman"/>
          <w:b/>
          <w:iCs/>
          <w:sz w:val="24"/>
          <w:szCs w:val="24"/>
        </w:rPr>
      </w:pPr>
    </w:p>
    <w:p w14:paraId="4B3A5B12" w14:textId="77777777" w:rsidR="00783D47" w:rsidRPr="00783D47" w:rsidRDefault="00783D47" w:rsidP="00783D47">
      <w:pPr>
        <w:keepNext/>
        <w:widowControl w:val="0"/>
        <w:spacing w:after="0"/>
        <w:outlineLvl w:val="1"/>
        <w:rPr>
          <w:rFonts w:ascii="Times New Roman" w:eastAsia="Times New Roman" w:hAnsi="Times New Roman" w:cs="Times New Roman"/>
          <w:b/>
          <w:snapToGrid w:val="0"/>
          <w:sz w:val="24"/>
          <w:szCs w:val="24"/>
        </w:rPr>
      </w:pPr>
      <w:r w:rsidRPr="00783D47">
        <w:rPr>
          <w:rFonts w:ascii="Times New Roman" w:eastAsia="Times New Roman" w:hAnsi="Times New Roman" w:cs="Times New Roman"/>
          <w:b/>
          <w:snapToGrid w:val="0"/>
          <w:sz w:val="24"/>
          <w:szCs w:val="20"/>
        </w:rPr>
        <w:t>52.252-5 Authorized Deviations in Provisions (Nov 2020)</w:t>
      </w:r>
    </w:p>
    <w:p w14:paraId="18C4A366" w14:textId="77777777" w:rsidR="00783D47" w:rsidRPr="00783D47" w:rsidRDefault="00783D47" w:rsidP="00783D47">
      <w:pPr>
        <w:keepNext/>
        <w:widowControl w:val="0"/>
        <w:spacing w:after="0"/>
        <w:outlineLvl w:val="1"/>
        <w:rPr>
          <w:rFonts w:ascii="Times New Roman" w:eastAsia="Times New Roman" w:hAnsi="Times New Roman" w:cs="Times New Roman"/>
          <w:bCs/>
          <w:snapToGrid w:val="0"/>
          <w:sz w:val="24"/>
          <w:szCs w:val="24"/>
        </w:rPr>
      </w:pPr>
    </w:p>
    <w:p w14:paraId="58B66B55" w14:textId="64DFBBB8" w:rsidR="00783D47" w:rsidRPr="00783D47" w:rsidRDefault="00783D47" w:rsidP="00E555E6">
      <w:pPr>
        <w:keepNext/>
        <w:widowControl w:val="0"/>
        <w:spacing w:after="160"/>
        <w:outlineLvl w:val="1"/>
        <w:rPr>
          <w:rFonts w:ascii="Times New Roman" w:eastAsia="Times New Roman" w:hAnsi="Times New Roman" w:cs="Times New Roman"/>
          <w:snapToGrid w:val="0"/>
          <w:sz w:val="24"/>
          <w:szCs w:val="20"/>
        </w:rPr>
      </w:pPr>
      <w:r w:rsidRPr="00783D47">
        <w:rPr>
          <w:rFonts w:ascii="Times New Roman" w:eastAsia="Times New Roman" w:hAnsi="Times New Roman" w:cs="Times New Roman"/>
          <w:snapToGrid w:val="0"/>
          <w:sz w:val="24"/>
          <w:szCs w:val="20"/>
        </w:rPr>
        <w:t>(a) The use in this solicitation of any Federal Acquisition Regulation (48 CFR Chapter 1) provision with an authorized deviation is indicated by the addition of "(DEVIATION)" after the date of the provision.</w:t>
      </w:r>
    </w:p>
    <w:p w14:paraId="69409230" w14:textId="27140202" w:rsidR="00783D47" w:rsidRPr="00783D47" w:rsidRDefault="00783D47" w:rsidP="00783D47">
      <w:pPr>
        <w:keepNext/>
        <w:widowControl w:val="0"/>
        <w:spacing w:after="0"/>
        <w:outlineLvl w:val="1"/>
        <w:rPr>
          <w:rFonts w:ascii="Times New Roman" w:eastAsia="Times New Roman" w:hAnsi="Times New Roman" w:cs="Times New Roman"/>
          <w:snapToGrid w:val="0"/>
          <w:sz w:val="24"/>
          <w:szCs w:val="20"/>
        </w:rPr>
      </w:pPr>
      <w:r w:rsidRPr="00783D47">
        <w:rPr>
          <w:rFonts w:ascii="Times New Roman" w:eastAsia="Times New Roman" w:hAnsi="Times New Roman" w:cs="Times New Roman"/>
          <w:snapToGrid w:val="0"/>
          <w:sz w:val="24"/>
          <w:szCs w:val="20"/>
        </w:rPr>
        <w:t>(b) The use in this solicitation of any Homeland Security Acquisition Regulation (48 Chapter 30) provision with an authorized deviation is indicated by the addition of "(DEVIATION)" after the name of the regulation.</w:t>
      </w:r>
    </w:p>
    <w:p w14:paraId="6D35345F" w14:textId="77777777" w:rsidR="00783D47" w:rsidRPr="00783D47" w:rsidRDefault="00783D47" w:rsidP="00783D47">
      <w:pPr>
        <w:spacing w:after="0"/>
        <w:jc w:val="center"/>
        <w:rPr>
          <w:rFonts w:ascii="Calibri" w:eastAsia="Calibri" w:hAnsi="Calibri" w:cs="Times New Roman"/>
          <w:b/>
          <w:bCs/>
        </w:rPr>
      </w:pPr>
      <w:r w:rsidRPr="00783D47">
        <w:rPr>
          <w:rFonts w:ascii="Times New Roman" w:eastAsia="Calibri" w:hAnsi="Times New Roman" w:cs="Times New Roman"/>
          <w:sz w:val="24"/>
          <w:szCs w:val="24"/>
        </w:rPr>
        <w:t>(End of provision)</w:t>
      </w:r>
    </w:p>
    <w:p w14:paraId="499BB668" w14:textId="21E4865D" w:rsidR="00783D47" w:rsidRDefault="00783D47" w:rsidP="001D586B">
      <w:pPr>
        <w:keepNext/>
        <w:spacing w:after="0"/>
        <w:rPr>
          <w:rFonts w:ascii="Times New Roman" w:eastAsia="Calibri" w:hAnsi="Times New Roman" w:cs="Times New Roman"/>
          <w:b/>
          <w:iCs/>
          <w:sz w:val="24"/>
          <w:szCs w:val="24"/>
        </w:rPr>
      </w:pPr>
    </w:p>
    <w:p w14:paraId="39229D0B" w14:textId="77777777" w:rsidR="00625B27" w:rsidRPr="00625B27" w:rsidRDefault="00625B27" w:rsidP="00625B27">
      <w:pPr>
        <w:spacing w:after="0"/>
        <w:rPr>
          <w:rFonts w:ascii="Times New Roman" w:eastAsia="Calibri" w:hAnsi="Times New Roman" w:cs="Times New Roman"/>
          <w:b/>
          <w:bCs/>
          <w:sz w:val="24"/>
          <w:szCs w:val="24"/>
        </w:rPr>
      </w:pPr>
      <w:r w:rsidRPr="00625B27">
        <w:rPr>
          <w:rFonts w:ascii="Times New Roman" w:eastAsia="Calibri" w:hAnsi="Times New Roman" w:cs="Times New Roman"/>
          <w:b/>
          <w:bCs/>
          <w:sz w:val="24"/>
          <w:szCs w:val="24"/>
        </w:rPr>
        <w:t xml:space="preserve">52.204-8 Annual Representations and Certifications (Jul 2020) (DEVIATION 20-07) </w:t>
      </w:r>
    </w:p>
    <w:p w14:paraId="7FEF744D" w14:textId="77777777" w:rsidR="00625B27" w:rsidRPr="00625B27" w:rsidRDefault="00625B27" w:rsidP="00625B27">
      <w:pPr>
        <w:spacing w:after="0"/>
        <w:rPr>
          <w:rFonts w:ascii="Times New Roman" w:eastAsia="Calibri" w:hAnsi="Times New Roman" w:cs="Times New Roman"/>
          <w:b/>
          <w:bCs/>
          <w:sz w:val="24"/>
          <w:szCs w:val="24"/>
        </w:rPr>
      </w:pPr>
    </w:p>
    <w:p w14:paraId="5F39A4DB" w14:textId="66534FA3" w:rsidR="00625B27" w:rsidRPr="00625B27" w:rsidRDefault="00625B27" w:rsidP="00E555E6">
      <w:pPr>
        <w:spacing w:after="160"/>
        <w:rPr>
          <w:rFonts w:ascii="Times New Roman" w:eastAsia="Calibri" w:hAnsi="Times New Roman" w:cs="Times New Roman"/>
          <w:sz w:val="24"/>
          <w:szCs w:val="24"/>
        </w:rPr>
      </w:pPr>
      <w:r w:rsidRPr="00625B27">
        <w:rPr>
          <w:rFonts w:ascii="Times New Roman" w:eastAsia="Calibri" w:hAnsi="Times New Roman" w:cs="Times New Roman"/>
          <w:sz w:val="24"/>
          <w:szCs w:val="24"/>
        </w:rPr>
        <w:t>(a)(1) The North American Industry Classification System (NAICS) code for this</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acquisition is 541512.</w:t>
      </w:r>
    </w:p>
    <w:p w14:paraId="41764039" w14:textId="77777777" w:rsidR="00625B27" w:rsidRPr="00625B27" w:rsidRDefault="00625B27" w:rsidP="00E555E6">
      <w:pPr>
        <w:spacing w:before="160" w:after="160"/>
        <w:ind w:firstLine="270"/>
        <w:rPr>
          <w:rFonts w:ascii="Times New Roman" w:eastAsia="Calibri" w:hAnsi="Times New Roman" w:cs="Times New Roman"/>
          <w:sz w:val="24"/>
          <w:szCs w:val="24"/>
        </w:rPr>
      </w:pPr>
      <w:r w:rsidRPr="00625B27">
        <w:rPr>
          <w:rFonts w:ascii="Times New Roman" w:eastAsia="Calibri" w:hAnsi="Times New Roman" w:cs="Times New Roman"/>
          <w:sz w:val="24"/>
          <w:szCs w:val="24"/>
        </w:rPr>
        <w:t>(2) The small business size standard is $30M.</w:t>
      </w:r>
    </w:p>
    <w:p w14:paraId="2C5D9AD3" w14:textId="0E134EFF" w:rsidR="00625B27" w:rsidRPr="00625B27" w:rsidRDefault="00625B27" w:rsidP="00E555E6">
      <w:pPr>
        <w:spacing w:before="160" w:after="160"/>
        <w:ind w:left="270"/>
        <w:rPr>
          <w:rFonts w:ascii="Times New Roman" w:eastAsia="Calibri" w:hAnsi="Times New Roman" w:cs="Times New Roman"/>
          <w:sz w:val="24"/>
          <w:szCs w:val="24"/>
        </w:rPr>
      </w:pPr>
      <w:r w:rsidRPr="00625B27">
        <w:rPr>
          <w:rFonts w:ascii="Times New Roman" w:eastAsia="Calibri" w:hAnsi="Times New Roman" w:cs="Times New Roman"/>
          <w:sz w:val="24"/>
          <w:szCs w:val="24"/>
        </w:rPr>
        <w:t>(3) The small business size standard for a concern which submits an offer in its own name,</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other than on a construction or service contract, but which proposes to furnish a product which it</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did not itself manufacture, is 500 employees.</w:t>
      </w:r>
    </w:p>
    <w:p w14:paraId="681C6E67" w14:textId="514E5540" w:rsidR="00625B27" w:rsidRPr="00625B27" w:rsidRDefault="00625B27" w:rsidP="00E555E6">
      <w:pPr>
        <w:spacing w:before="160" w:after="160"/>
        <w:rPr>
          <w:rFonts w:ascii="Times New Roman" w:eastAsia="Calibri" w:hAnsi="Times New Roman" w:cs="Times New Roman"/>
          <w:sz w:val="24"/>
          <w:szCs w:val="24"/>
        </w:rPr>
      </w:pPr>
      <w:r w:rsidRPr="00625B27">
        <w:rPr>
          <w:rFonts w:ascii="Times New Roman" w:eastAsia="Calibri" w:hAnsi="Times New Roman" w:cs="Times New Roman"/>
          <w:sz w:val="24"/>
          <w:szCs w:val="24"/>
        </w:rPr>
        <w:t>(b)(1) If the provision at 52.204-7, System for Award Management, is included in this</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solicitation, paragraph (d) of this provision applies.</w:t>
      </w:r>
    </w:p>
    <w:p w14:paraId="321BB07C" w14:textId="5DF79AF5" w:rsidR="00625B27" w:rsidRPr="00625B27" w:rsidRDefault="00625B27" w:rsidP="00E555E6">
      <w:pPr>
        <w:spacing w:before="160" w:after="160"/>
        <w:ind w:left="270"/>
        <w:rPr>
          <w:rFonts w:ascii="Times New Roman" w:eastAsia="Calibri" w:hAnsi="Times New Roman" w:cs="Times New Roman"/>
          <w:sz w:val="24"/>
          <w:szCs w:val="24"/>
        </w:rPr>
      </w:pPr>
      <w:r w:rsidRPr="00625B27">
        <w:rPr>
          <w:rFonts w:ascii="Times New Roman" w:eastAsia="Calibri" w:hAnsi="Times New Roman" w:cs="Times New Roman"/>
          <w:sz w:val="24"/>
          <w:szCs w:val="24"/>
        </w:rPr>
        <w:t>(2) If the provision at 52.204-7, System for Award Management, is not included in this</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solicitation, and the Offeror has an active registration in the System for Award Management</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(SAM), the Offeror may choose to use paragraph (d) of this provision instead of completing the</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corresponding individual representations and certifications in the solicitation. The Offeror shall</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indicate which option applies by checking one of the following boxes:</w:t>
      </w:r>
    </w:p>
    <w:p w14:paraId="6B4E415D" w14:textId="77777777" w:rsidR="00625B27" w:rsidRPr="00625B27" w:rsidRDefault="00625B27" w:rsidP="00E555E6">
      <w:pPr>
        <w:spacing w:before="160" w:after="160"/>
        <w:ind w:left="720" w:hanging="360"/>
        <w:rPr>
          <w:rFonts w:ascii="Times New Roman" w:eastAsia="Calibri" w:hAnsi="Times New Roman" w:cs="Times New Roman"/>
          <w:sz w:val="24"/>
          <w:szCs w:val="24"/>
        </w:rPr>
      </w:pPr>
      <w:r w:rsidRPr="00625B27">
        <w:rPr>
          <w:rFonts w:ascii="Times New Roman" w:eastAsia="Calibri" w:hAnsi="Times New Roman" w:cs="Times New Roman"/>
          <w:sz w:val="24"/>
          <w:szCs w:val="24"/>
        </w:rPr>
        <w:t>[ ] (i) Paragraph (d) applies.</w:t>
      </w:r>
    </w:p>
    <w:p w14:paraId="7468AB2E" w14:textId="51944B0C" w:rsidR="00625B27" w:rsidRPr="00625B27" w:rsidRDefault="00625B27" w:rsidP="00E555E6">
      <w:pPr>
        <w:spacing w:before="160" w:after="160"/>
        <w:ind w:left="720" w:hanging="360"/>
        <w:rPr>
          <w:rFonts w:ascii="Times New Roman" w:eastAsia="Calibri" w:hAnsi="Times New Roman" w:cs="Times New Roman"/>
          <w:sz w:val="24"/>
          <w:szCs w:val="24"/>
        </w:rPr>
      </w:pPr>
      <w:r w:rsidRPr="00625B27">
        <w:rPr>
          <w:rFonts w:ascii="Times New Roman" w:eastAsia="Calibri" w:hAnsi="Times New Roman" w:cs="Times New Roman"/>
          <w:sz w:val="24"/>
          <w:szCs w:val="24"/>
        </w:rPr>
        <w:t>[ ] (ii) Paragraph (d) does not apply and the offeror has completed the individual</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representations and certifications in the solicitation.</w:t>
      </w:r>
    </w:p>
    <w:p w14:paraId="25D1A3CA" w14:textId="185D3846" w:rsidR="00625B27" w:rsidRPr="00625B27" w:rsidRDefault="00625B27" w:rsidP="00E555E6">
      <w:pPr>
        <w:spacing w:before="160" w:after="160"/>
        <w:rPr>
          <w:rFonts w:ascii="Times New Roman" w:eastAsia="Calibri" w:hAnsi="Times New Roman" w:cs="Times New Roman"/>
          <w:sz w:val="24"/>
          <w:szCs w:val="24"/>
        </w:rPr>
      </w:pPr>
      <w:r w:rsidRPr="00625B27">
        <w:rPr>
          <w:rFonts w:ascii="Times New Roman" w:eastAsia="Calibri" w:hAnsi="Times New Roman" w:cs="Times New Roman"/>
          <w:sz w:val="24"/>
          <w:szCs w:val="24"/>
        </w:rPr>
        <w:t>(c)(1) The following representations or certifications in SAM are applicable to this</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solicitation as indicated:</w:t>
      </w:r>
    </w:p>
    <w:p w14:paraId="768547D5"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(i) 52.203-2, Certificate of Independent Price Determination. This provision applies to</w:t>
      </w:r>
    </w:p>
    <w:p w14:paraId="7221B335"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solicitations when a firm-fixed-price contract or fixed-price contract with economic price</w:t>
      </w:r>
    </w:p>
    <w:p w14:paraId="11E4E9C6"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adjustment is contemplated, unless—</w:t>
      </w:r>
    </w:p>
    <w:p w14:paraId="15E90B9A"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 xml:space="preserve">(A) The acquisition is to be made under the simplified acquisition procedures in Part </w:t>
      </w:r>
      <w:proofErr w:type="gramStart"/>
      <w:r w:rsidRPr="00625B27">
        <w:rPr>
          <w:rFonts w:ascii="Times New Roman" w:eastAsia="Calibri" w:hAnsi="Times New Roman" w:cs="Times New Roman"/>
          <w:sz w:val="24"/>
          <w:szCs w:val="24"/>
        </w:rPr>
        <w:t>13;</w:t>
      </w:r>
      <w:proofErr w:type="gramEnd"/>
    </w:p>
    <w:p w14:paraId="286ECF0A"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 xml:space="preserve">(B) The solicitation is a request for technical proposals under two-step sealed bidding procedures; or </w:t>
      </w:r>
    </w:p>
    <w:p w14:paraId="3E098009"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(C) The solicitation is for utility services for which rates are set by law or regulation.</w:t>
      </w:r>
    </w:p>
    <w:p w14:paraId="0D81A51A"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(ii) 52.203-11, Certification and Disclosure Regarding Payments to Influence Certain</w:t>
      </w:r>
    </w:p>
    <w:p w14:paraId="41A78307"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Federal Transactions. This provision applies to solicitations expected to exceed $150,000.</w:t>
      </w:r>
    </w:p>
    <w:p w14:paraId="525A804E"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(iii) 52.203-18, Prohibition on Contracting with Entities that Require Certain Internal</w:t>
      </w:r>
    </w:p>
    <w:p w14:paraId="74F9053A"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Confidentiality Agreements or Statements—Representation. This provision applies to all</w:t>
      </w:r>
    </w:p>
    <w:p w14:paraId="104A7A8F"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solicitations.</w:t>
      </w:r>
    </w:p>
    <w:p w14:paraId="144C766D"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(iv) 52.204-3, Taxpayer Identification. This provision applies to solicitations that do not</w:t>
      </w:r>
    </w:p>
    <w:p w14:paraId="5467E918"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include provision at 52.204-7, System for Award Management.</w:t>
      </w:r>
    </w:p>
    <w:p w14:paraId="31663215"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(v) 52.204-5, Women-Owned Business (Other Than Small Business). This provision applies</w:t>
      </w:r>
    </w:p>
    <w:p w14:paraId="389C2CD7"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to solicitations that—</w:t>
      </w:r>
    </w:p>
    <w:p w14:paraId="5A710C72"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 xml:space="preserve">(A) Are not set aside for small business </w:t>
      </w:r>
      <w:proofErr w:type="gramStart"/>
      <w:r w:rsidRPr="00625B27">
        <w:rPr>
          <w:rFonts w:ascii="Times New Roman" w:eastAsia="Calibri" w:hAnsi="Times New Roman" w:cs="Times New Roman"/>
          <w:sz w:val="24"/>
          <w:szCs w:val="24"/>
        </w:rPr>
        <w:t>concerns;</w:t>
      </w:r>
      <w:proofErr w:type="gramEnd"/>
    </w:p>
    <w:p w14:paraId="3DF7512C"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(B) Exceed the simplified acquisition threshold; and</w:t>
      </w:r>
    </w:p>
    <w:p w14:paraId="53F1E411"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(C) Are for contracts that will be performed in the United States or its outlying areas.</w:t>
      </w:r>
    </w:p>
    <w:p w14:paraId="01C74D47"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(vi) 52.204-26, Covered Telecommunications Equipment or Services—Representation. This provision applies to all solicitations.</w:t>
      </w:r>
    </w:p>
    <w:p w14:paraId="55EC3BE3"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(vii) 52.209-2, Prohibition on Contracting with Inverted Domestic Corporations—</w:t>
      </w:r>
    </w:p>
    <w:p w14:paraId="62C25BEA"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Representation.</w:t>
      </w:r>
    </w:p>
    <w:p w14:paraId="554D18CB"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(viii) 52.209-5, Certification Regarding Responsibility Matters. This provision applies to</w:t>
      </w:r>
    </w:p>
    <w:p w14:paraId="09BCF619"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solicitations where the contract value is expected to exceed the simplified acquisition threshold.</w:t>
      </w:r>
    </w:p>
    <w:p w14:paraId="3139C219"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(ix) 52.209-11, Representation by Corporations Regarding Delinquent Tax Liability or a</w:t>
      </w:r>
    </w:p>
    <w:p w14:paraId="0FD80896"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Felony Conviction under any Federal Law. This provision applies to all solicitations.</w:t>
      </w:r>
    </w:p>
    <w:p w14:paraId="6DCE0B40"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 52.214-14, Place of Performance—Sealed Bidding. This provision applies to invitations</w:t>
      </w:r>
    </w:p>
    <w:p w14:paraId="14928F43"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for bids except those in which the place of performance is specified by the Government.</w:t>
      </w:r>
    </w:p>
    <w:p w14:paraId="558EBE4D"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(xi) 52.215-6, Place of Performance. This provision applies to solicitations unless the place of performance is specified by the Government.</w:t>
      </w:r>
    </w:p>
    <w:p w14:paraId="60277C51"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(xii) 52.219-1, Small Business Program Representations (Basic, Alternates I, and II). This</w:t>
      </w:r>
    </w:p>
    <w:p w14:paraId="65D9224A"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provision applies to solicitations when the contract will be performed in the United States or its outlying areas.</w:t>
      </w:r>
    </w:p>
    <w:p w14:paraId="56055C2E"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(A) The basic provision applies when the solicitations are issued by other than DoD, NASA, and the Coast Guard.</w:t>
      </w:r>
    </w:p>
    <w:p w14:paraId="26AE2EBF"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(B) The provision with its Alternate I applies to solicitations issued by DoD, NASA, or the Coast Guard.</w:t>
      </w:r>
    </w:p>
    <w:p w14:paraId="03442DA8"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(C) The provision with its Alternate II applies to solicitations that will result in a multiple award contract with more than one NAICS code assigned.</w:t>
      </w:r>
    </w:p>
    <w:p w14:paraId="69983875"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(xiii) 52.219-2, Equal Low Bids. This provision applies to solicitations when contracting by sealed bidding and the contract will be performed in the United States or its outlying areas.</w:t>
      </w:r>
    </w:p>
    <w:p w14:paraId="0FBAC3B7"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(xiv) 52.222-22, Previous Contracts and Compliance Reports. This provision applies to</w:t>
      </w:r>
    </w:p>
    <w:p w14:paraId="0AF2FA7B"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solicitations that include the clause at 52.222-26, Equal Opportunity.</w:t>
      </w:r>
    </w:p>
    <w:p w14:paraId="26800099"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(xv) 52.222-25, Affirmative Action Compliance. This provision applies to solicitations,</w:t>
      </w:r>
    </w:p>
    <w:p w14:paraId="17A3C51A"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other than those for construction, when the solicitation includes the clause at 52.222-26, Equal Opportunity.</w:t>
      </w:r>
    </w:p>
    <w:p w14:paraId="00CD2FEB"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(xvi) 52.222-38, Compliance with Veterans' Employment Reporting Requirements. This</w:t>
      </w:r>
    </w:p>
    <w:p w14:paraId="5AB40A0F"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provision applies to solicitations when it is anticipated the contract award will exceed the</w:t>
      </w:r>
    </w:p>
    <w:p w14:paraId="47F2CA6D"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simplified acquisition threshold and the contract is not for acquisition of commercial items.</w:t>
      </w:r>
    </w:p>
    <w:p w14:paraId="484C88E5"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(xvii) 52.223-1, Biobased Product Certification. This provision applies to solicitations that require the delivery or specify the use of USDA-designated items; or include the clause at 52.223-2, Affirmative Procurement of Biobased Products Under Service and Construction Contracts.</w:t>
      </w:r>
    </w:p>
    <w:p w14:paraId="3B2C961A"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(xviii) 52.223-4, Recovered Material Certification. This provision applies to solicitations</w:t>
      </w:r>
    </w:p>
    <w:p w14:paraId="38874647"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that are for, or specify the use of, EPA-designated items.</w:t>
      </w:r>
    </w:p>
    <w:p w14:paraId="389FDBAC"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(xix) 52.223-22, Public Disclosure of Greenhouse Gas Emissions and Reduction Goals—</w:t>
      </w:r>
    </w:p>
    <w:p w14:paraId="67BB3311"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Representation. This provision applies to solicitations that include the clause at 52.204-7.)</w:t>
      </w:r>
    </w:p>
    <w:p w14:paraId="13A30E5C"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(xx) 52.225-2, Buy American Certificate. This provision applies to solicitations containing the clause at 52.225-1.</w:t>
      </w:r>
    </w:p>
    <w:p w14:paraId="716AAA92"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(xxi) 52.225-4, Buy American—Free Trade Agreements—Israeli Trade Act Certificate.</w:t>
      </w:r>
    </w:p>
    <w:p w14:paraId="241EAA5D"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(Basic, Alternates II and III.) This provision applies to solicitations containing the clause at 52.225-3.</w:t>
      </w:r>
    </w:p>
    <w:p w14:paraId="477A670F"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 xml:space="preserve">(A) If the acquisition value is less than $50,000, the basic provision applies. </w:t>
      </w:r>
    </w:p>
    <w:p w14:paraId="3DD089E9"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(B) If the acquisition value is $50,000 or more but is less than $83,099, the provision with</w:t>
      </w:r>
    </w:p>
    <w:p w14:paraId="044772DC"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its Alternate II applies.</w:t>
      </w:r>
    </w:p>
    <w:p w14:paraId="440E12C6"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(C) If the acquisition value is $83,099 or more but is less than $100,000, the provision with</w:t>
      </w:r>
    </w:p>
    <w:p w14:paraId="6AF32040" w14:textId="77777777" w:rsidR="00625B27" w:rsidRPr="00625B27" w:rsidRDefault="00625B27" w:rsidP="00625B27">
      <w:pPr>
        <w:spacing w:after="0"/>
        <w:ind w:left="1440"/>
        <w:rPr>
          <w:rFonts w:ascii="Times New Roman" w:eastAsia="Calibri" w:hAnsi="Times New Roman" w:cs="Times New Roman"/>
          <w:sz w:val="24"/>
          <w:szCs w:val="24"/>
        </w:rPr>
      </w:pPr>
      <w:r w:rsidRPr="00625B27">
        <w:rPr>
          <w:rFonts w:ascii="Times New Roman" w:eastAsia="Calibri" w:hAnsi="Times New Roman" w:cs="Times New Roman"/>
          <w:sz w:val="24"/>
          <w:szCs w:val="24"/>
        </w:rPr>
        <w:t>its Alternate III applies.</w:t>
      </w:r>
    </w:p>
    <w:p w14:paraId="0C292DCA"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(xxii) 52.225-6, Trade Agreements Certificate. This provision applies to solicitations</w:t>
      </w:r>
    </w:p>
    <w:p w14:paraId="22CE5FA6"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containing the clause at 52.225-5.</w:t>
      </w:r>
    </w:p>
    <w:p w14:paraId="62381ECC"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(xxiii) 52.225-20, Prohibition on Conducting Restricted Business Operations in Sudan—</w:t>
      </w:r>
    </w:p>
    <w:p w14:paraId="1E025A7E"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Certification. This provision applies to all solicitations.</w:t>
      </w:r>
    </w:p>
    <w:p w14:paraId="5B565A34"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(xxiv) 52.225-25, Prohibition on Contracting with Entities Engaging in Certain Activities or Transactions Relating to Iran—Representation and Certifications. This provision applies to all solicitations.</w:t>
      </w:r>
    </w:p>
    <w:p w14:paraId="1ACF7334"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(xxv) 52.226-2, Historically Black College or University and Minority Institution</w:t>
      </w:r>
    </w:p>
    <w:p w14:paraId="23836477"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Representation. This provision applies to solicitations for research, studies, supplies, or services</w:t>
      </w:r>
    </w:p>
    <w:p w14:paraId="02B1E327" w14:textId="77777777" w:rsidR="00625B27" w:rsidRPr="00625B27" w:rsidRDefault="00625B27" w:rsidP="00625B27">
      <w:pPr>
        <w:spacing w:after="0"/>
        <w:ind w:left="720"/>
        <w:rPr>
          <w:rFonts w:ascii="Times New Roman" w:eastAsia="Calibri" w:hAnsi="Times New Roman" w:cs="Times New Roman"/>
          <w:sz w:val="24"/>
          <w:szCs w:val="24"/>
        </w:rPr>
      </w:pPr>
      <w:r w:rsidRPr="00625B27">
        <w:rPr>
          <w:rFonts w:ascii="Times New Roman" w:eastAsia="Calibri" w:hAnsi="Times New Roman" w:cs="Times New Roman"/>
          <w:sz w:val="24"/>
          <w:szCs w:val="24"/>
        </w:rPr>
        <w:t>of the type normally acquired from higher educational institutions.</w:t>
      </w:r>
    </w:p>
    <w:p w14:paraId="031F0A97" w14:textId="39F833C0" w:rsidR="00625B27" w:rsidRPr="00625B27" w:rsidRDefault="00625B27" w:rsidP="00E555E6">
      <w:pPr>
        <w:spacing w:before="160" w:after="160"/>
        <w:rPr>
          <w:rFonts w:ascii="Times New Roman" w:eastAsia="Calibri" w:hAnsi="Times New Roman" w:cs="Times New Roman"/>
          <w:sz w:val="24"/>
          <w:szCs w:val="24"/>
        </w:rPr>
      </w:pPr>
      <w:r w:rsidRPr="00625B27">
        <w:rPr>
          <w:rFonts w:ascii="Times New Roman" w:eastAsia="Calibri" w:hAnsi="Times New Roman" w:cs="Times New Roman"/>
          <w:sz w:val="24"/>
          <w:szCs w:val="24"/>
        </w:rPr>
        <w:t>(2) The following representations or certifications are applicable as indicated by the</w:t>
      </w:r>
      <w:r w:rsidR="00E555E6">
        <w:rPr>
          <w:rFonts w:ascii="Times New Roman" w:eastAsia="Calibri" w:hAnsi="Times New Roman" w:cs="Times New Roman"/>
          <w:sz w:val="24"/>
          <w:szCs w:val="24"/>
        </w:rPr>
        <w:t xml:space="preserve"> </w:t>
      </w:r>
      <w:r w:rsidRPr="00625B27">
        <w:rPr>
          <w:rFonts w:ascii="Times New Roman" w:eastAsia="Calibri" w:hAnsi="Times New Roman" w:cs="Times New Roman"/>
          <w:sz w:val="24"/>
          <w:szCs w:val="24"/>
        </w:rPr>
        <w:t>Contracting Officer:</w:t>
      </w:r>
    </w:p>
    <w:p w14:paraId="58E5FB93" w14:textId="77777777" w:rsidR="00625B27" w:rsidRPr="0066406B"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 xml:space="preserve"> </w:t>
      </w:r>
      <w:r w:rsidRPr="0066406B">
        <w:rPr>
          <w:rFonts w:ascii="Times New Roman" w:eastAsia="Calibri" w:hAnsi="Times New Roman" w:cs="Times New Roman"/>
          <w:sz w:val="24"/>
          <w:szCs w:val="24"/>
          <w:u w:val="single"/>
        </w:rPr>
        <w:t>X</w:t>
      </w:r>
      <w:r w:rsidRPr="0066406B">
        <w:rPr>
          <w:rFonts w:ascii="Times New Roman" w:eastAsia="Calibri" w:hAnsi="Times New Roman" w:cs="Times New Roman"/>
          <w:sz w:val="24"/>
          <w:szCs w:val="24"/>
        </w:rPr>
        <w:t xml:space="preserve"> (i) 52.204-17, Ownership or Control of Offeror.</w:t>
      </w:r>
    </w:p>
    <w:p w14:paraId="09F12381" w14:textId="77777777" w:rsidR="00625B27" w:rsidRPr="00625B27" w:rsidRDefault="00625B27" w:rsidP="00625B27">
      <w:pPr>
        <w:spacing w:after="0"/>
        <w:rPr>
          <w:rFonts w:ascii="Times New Roman" w:eastAsia="Calibri" w:hAnsi="Times New Roman" w:cs="Times New Roman"/>
          <w:sz w:val="24"/>
          <w:szCs w:val="24"/>
        </w:rPr>
      </w:pPr>
      <w:r w:rsidRPr="0066406B">
        <w:rPr>
          <w:rFonts w:ascii="Times New Roman" w:eastAsia="Calibri" w:hAnsi="Times New Roman" w:cs="Times New Roman"/>
          <w:sz w:val="24"/>
          <w:szCs w:val="24"/>
        </w:rPr>
        <w:t xml:space="preserve"> </w:t>
      </w:r>
      <w:r w:rsidRPr="0066406B">
        <w:rPr>
          <w:rFonts w:ascii="Times New Roman" w:eastAsia="Calibri" w:hAnsi="Times New Roman" w:cs="Times New Roman"/>
          <w:sz w:val="24"/>
          <w:szCs w:val="24"/>
          <w:u w:val="single"/>
        </w:rPr>
        <w:t>X</w:t>
      </w:r>
      <w:r w:rsidRPr="0066406B">
        <w:rPr>
          <w:rFonts w:ascii="Times New Roman" w:eastAsia="Calibri" w:hAnsi="Times New Roman" w:cs="Times New Roman"/>
          <w:sz w:val="24"/>
          <w:szCs w:val="24"/>
        </w:rPr>
        <w:t xml:space="preserve"> (ii) 52.204-20, Predecessor of Offeror.</w:t>
      </w:r>
    </w:p>
    <w:p w14:paraId="02EBC1F7"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__ (iii) 52.222-18, Certification Regarding Knowledge of Child Labor for Listed End</w:t>
      </w:r>
    </w:p>
    <w:p w14:paraId="297CD9C1"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Products.</w:t>
      </w:r>
    </w:p>
    <w:p w14:paraId="35BA7D5C"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__ (iv) 52.222-48, Exemption from Application of the Service Contract Labor Standards to</w:t>
      </w:r>
    </w:p>
    <w:p w14:paraId="4E67FE66"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Contracts for Maintenance, Calibration, or Repair of Certain Equipment—Certification.</w:t>
      </w:r>
    </w:p>
    <w:p w14:paraId="06976FF1"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__ (v) 52.222-52, Exemption from Application of the Service Contract Labor Standards to</w:t>
      </w:r>
    </w:p>
    <w:p w14:paraId="7AAE1EB4"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Contracts for Certain Services—Certification.</w:t>
      </w:r>
    </w:p>
    <w:p w14:paraId="04DCDB67"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__ (vi) 52.223-9, with its Alternate I, Estimate of Percentage of Recovered Material Content</w:t>
      </w:r>
    </w:p>
    <w:p w14:paraId="27D9A336"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for EPA-Designated Products (Alternate I only).</w:t>
      </w:r>
    </w:p>
    <w:p w14:paraId="63570936"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__ (vii) 52.227-6, Royalty Information.</w:t>
      </w:r>
    </w:p>
    <w:p w14:paraId="1D09381B"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__ (A) Basic.</w:t>
      </w:r>
    </w:p>
    <w:p w14:paraId="05BA3556"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__ (B) Alternate I.</w:t>
      </w:r>
    </w:p>
    <w:p w14:paraId="539CC955"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__ (viii) 52.227-15, Representation of Limited Rights Data and Restricted Computer</w:t>
      </w:r>
    </w:p>
    <w:p w14:paraId="40E49859"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Software.</w:t>
      </w:r>
    </w:p>
    <w:p w14:paraId="1CB55956" w14:textId="77777777" w:rsidR="00625B27" w:rsidRPr="00625B27" w:rsidRDefault="00625B27" w:rsidP="00E555E6">
      <w:pPr>
        <w:spacing w:before="160"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(d) The Offeror has completed the annual representations and certifications electronically in</w:t>
      </w:r>
    </w:p>
    <w:p w14:paraId="74310B43"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SAM accessed through https://www.sam.gov. After reviewing the SAM information, the Offeror</w:t>
      </w:r>
    </w:p>
    <w:p w14:paraId="1889ED12"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verifies by submission of the offer that the representations and certifications currently posted</w:t>
      </w:r>
    </w:p>
    <w:p w14:paraId="7E589C62"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electronically that apply to this solicitation as indicated in paragraph (c) of this provision have</w:t>
      </w:r>
    </w:p>
    <w:p w14:paraId="28745B6E"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been entered or updated within the last 12 months, are current, accurate, complete, and</w:t>
      </w:r>
    </w:p>
    <w:p w14:paraId="12E4604F"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applicable to this solicitation (including the business size standard applicable to the NAICS code</w:t>
      </w:r>
    </w:p>
    <w:p w14:paraId="5E4F65E7"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referenced for this solicitation), as of the date of this offer and are incorporated in this offer by</w:t>
      </w:r>
    </w:p>
    <w:p w14:paraId="27053965"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reference (see FAR 4.1201); except for the changes identified below [offeror to insert changes,</w:t>
      </w:r>
    </w:p>
    <w:p w14:paraId="0E778F71"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identifying change by clause number, title, date]. These amended representation(s) and/or</w:t>
      </w:r>
    </w:p>
    <w:p w14:paraId="1BC69AED"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certification(s) are also incorporated in this offer and are current, accurate, and complete as of</w:t>
      </w:r>
    </w:p>
    <w:p w14:paraId="2D322468" w14:textId="77777777" w:rsidR="00625B27" w:rsidRPr="00625B27" w:rsidRDefault="00625B27" w:rsidP="00625B27">
      <w:pPr>
        <w:spacing w:after="0"/>
        <w:rPr>
          <w:rFonts w:ascii="Times New Roman" w:eastAsia="Calibri" w:hAnsi="Times New Roman" w:cs="Times New Roman"/>
          <w:sz w:val="24"/>
          <w:szCs w:val="24"/>
        </w:rPr>
      </w:pPr>
      <w:r w:rsidRPr="00625B27">
        <w:rPr>
          <w:rFonts w:ascii="Times New Roman" w:eastAsia="Calibri" w:hAnsi="Times New Roman" w:cs="Times New Roman"/>
          <w:sz w:val="24"/>
          <w:szCs w:val="24"/>
        </w:rPr>
        <w:t>the date of this offer.</w:t>
      </w:r>
    </w:p>
    <w:p w14:paraId="77AB66FF" w14:textId="77777777" w:rsidR="00625B27" w:rsidRPr="00625B27" w:rsidRDefault="00625B27" w:rsidP="00625B27">
      <w:pPr>
        <w:spacing w:after="0"/>
        <w:jc w:val="center"/>
        <w:rPr>
          <w:rFonts w:ascii="Times New Roman" w:eastAsia="Calibri" w:hAnsi="Times New Roman" w:cs="Times New Roman"/>
          <w:sz w:val="24"/>
          <w:szCs w:val="24"/>
        </w:rPr>
      </w:pPr>
      <w:r w:rsidRPr="00625B27">
        <w:rPr>
          <w:rFonts w:ascii="Times New Roman" w:eastAsia="Calibri" w:hAnsi="Times New Roman" w:cs="Times New Roman"/>
          <w:sz w:val="24"/>
          <w:szCs w:val="24"/>
        </w:rPr>
        <w:t>(End of provision)</w:t>
      </w:r>
    </w:p>
    <w:p w14:paraId="57036ABC" w14:textId="77777777" w:rsidR="00625B27" w:rsidRDefault="00625B27" w:rsidP="001D586B">
      <w:pPr>
        <w:keepNext/>
        <w:spacing w:after="0"/>
        <w:rPr>
          <w:rFonts w:ascii="Times New Roman" w:eastAsia="Calibri" w:hAnsi="Times New Roman" w:cs="Times New Roman"/>
          <w:b/>
          <w:iCs/>
          <w:sz w:val="24"/>
          <w:szCs w:val="24"/>
        </w:rPr>
      </w:pPr>
    </w:p>
    <w:p w14:paraId="1435A389" w14:textId="3333143A" w:rsidR="001D586B" w:rsidRPr="009D6882" w:rsidRDefault="001D586B" w:rsidP="001D586B">
      <w:pPr>
        <w:keepNext/>
        <w:spacing w:after="0"/>
        <w:rPr>
          <w:rFonts w:ascii="Times New Roman" w:eastAsia="Calibri" w:hAnsi="Times New Roman" w:cs="Times New Roman"/>
          <w:b/>
          <w:iCs/>
          <w:sz w:val="24"/>
          <w:szCs w:val="24"/>
        </w:rPr>
      </w:pPr>
      <w:r w:rsidRPr="009D6882">
        <w:rPr>
          <w:rFonts w:ascii="Times New Roman" w:eastAsia="Calibri" w:hAnsi="Times New Roman" w:cs="Times New Roman"/>
          <w:b/>
          <w:iCs/>
          <w:sz w:val="24"/>
          <w:szCs w:val="24"/>
        </w:rPr>
        <w:t>F2.  F</w:t>
      </w:r>
      <w:r w:rsidR="009D6882">
        <w:rPr>
          <w:rFonts w:ascii="Times New Roman" w:eastAsia="Calibri" w:hAnsi="Times New Roman" w:cs="Times New Roman"/>
          <w:b/>
          <w:iCs/>
          <w:sz w:val="24"/>
          <w:szCs w:val="24"/>
        </w:rPr>
        <w:t>ederal Acquisition Regulation (FAR) Provisions Incorporated in Full Text</w:t>
      </w:r>
    </w:p>
    <w:p w14:paraId="775A0D41" w14:textId="77777777" w:rsidR="000C3C08" w:rsidRDefault="000C3C08" w:rsidP="000C3C08">
      <w:pPr>
        <w:shd w:val="clear" w:color="auto" w:fill="FFFFFF" w:themeFill="background1"/>
        <w:spacing w:after="0"/>
        <w:rPr>
          <w:rFonts w:ascii="Times New Roman" w:hAnsi="Times New Roman" w:cs="Times New Roman"/>
          <w:b/>
          <w:bCs/>
          <w:sz w:val="24"/>
          <w:szCs w:val="24"/>
        </w:rPr>
      </w:pPr>
    </w:p>
    <w:p w14:paraId="583A1E39" w14:textId="2826E0CD" w:rsidR="00625B27" w:rsidRPr="008C3BF6" w:rsidRDefault="00625B27" w:rsidP="00625B27">
      <w:pPr>
        <w:rPr>
          <w:rFonts w:ascii="Times New Roman" w:hAnsi="Times New Roman"/>
          <w:b/>
          <w:bCs/>
          <w:sz w:val="24"/>
          <w:szCs w:val="24"/>
        </w:rPr>
      </w:pPr>
      <w:r w:rsidRPr="0066406B">
        <w:rPr>
          <w:rFonts w:ascii="Times New Roman" w:hAnsi="Times New Roman"/>
          <w:b/>
          <w:bCs/>
          <w:sz w:val="24"/>
          <w:szCs w:val="24"/>
        </w:rPr>
        <w:t>52.204-24 Representation Regarding Certain Telecommunications and Video Surveillance Services or Equipment (</w:t>
      </w:r>
      <w:r w:rsidR="005A00E1" w:rsidRPr="0066406B">
        <w:rPr>
          <w:rFonts w:ascii="Times New Roman" w:hAnsi="Times New Roman"/>
          <w:b/>
          <w:bCs/>
          <w:sz w:val="24"/>
          <w:szCs w:val="24"/>
        </w:rPr>
        <w:t>Nov</w:t>
      </w:r>
      <w:r w:rsidRPr="0066406B">
        <w:rPr>
          <w:rFonts w:ascii="Times New Roman" w:hAnsi="Times New Roman"/>
          <w:b/>
          <w:bCs/>
          <w:sz w:val="24"/>
          <w:szCs w:val="24"/>
        </w:rPr>
        <w:t xml:space="preserve"> 202</w:t>
      </w:r>
      <w:r w:rsidR="005A00E1" w:rsidRPr="0066406B">
        <w:rPr>
          <w:rFonts w:ascii="Times New Roman" w:hAnsi="Times New Roman"/>
          <w:b/>
          <w:bCs/>
          <w:sz w:val="24"/>
          <w:szCs w:val="24"/>
        </w:rPr>
        <w:t>1</w:t>
      </w:r>
      <w:r w:rsidRPr="0066406B">
        <w:rPr>
          <w:rFonts w:ascii="Times New Roman" w:hAnsi="Times New Roman"/>
          <w:b/>
          <w:bCs/>
          <w:sz w:val="24"/>
          <w:szCs w:val="24"/>
        </w:rPr>
        <w:t>)</w:t>
      </w:r>
      <w:r w:rsidRPr="0022791B">
        <w:rPr>
          <w:rFonts w:ascii="Times New Roman" w:hAnsi="Times New Roman"/>
          <w:b/>
          <w:bCs/>
          <w:sz w:val="24"/>
          <w:szCs w:val="24"/>
        </w:rPr>
        <w:t xml:space="preserve"> </w:t>
      </w:r>
    </w:p>
    <w:p w14:paraId="7844C521" w14:textId="687B0BFC" w:rsidR="005A00E1" w:rsidRPr="00D273DC" w:rsidRDefault="005A00E1" w:rsidP="005A00E1">
      <w:pPr>
        <w:spacing w:before="240" w:after="160"/>
        <w:ind w:right="-180"/>
        <w:rPr>
          <w:rFonts w:ascii="Times New Roman" w:hAnsi="Times New Roman"/>
          <w:sz w:val="24"/>
          <w:szCs w:val="24"/>
        </w:rPr>
      </w:pPr>
      <w:r w:rsidRPr="005A00E1">
        <w:rPr>
          <w:rFonts w:ascii="Times New Roman" w:hAnsi="Times New Roman"/>
          <w:sz w:val="24"/>
          <w:szCs w:val="24"/>
        </w:rPr>
        <w:t>The Offeror shall not complete the representation at paragraph (d)(1) of this provision if</w:t>
      </w:r>
      <w:r>
        <w:rPr>
          <w:rFonts w:ascii="Times New Roman" w:hAnsi="Times New Roman"/>
          <w:sz w:val="24"/>
          <w:szCs w:val="24"/>
        </w:rPr>
        <w:t xml:space="preserve"> the </w:t>
      </w:r>
      <w:r w:rsidRPr="005A00E1">
        <w:rPr>
          <w:rFonts w:ascii="Times New Roman" w:hAnsi="Times New Roman"/>
          <w:sz w:val="24"/>
          <w:szCs w:val="24"/>
        </w:rPr>
        <w:t>Offeror has represented that it "does not provide covered telecommunications equipment or services as a part of its offered products or services to the Government in the performance of any contract, subcontract, or other contractual instrument" in paragraph (c)(1) in the provision at </w:t>
      </w:r>
      <w:hyperlink r:id="rId258" w:anchor="FAR_52_204_26" w:tooltip="52.204-26" w:history="1">
        <w:r w:rsidRPr="005A00E1">
          <w:rPr>
            <w:rFonts w:ascii="Times New Roman" w:hAnsi="Times New Roman"/>
            <w:sz w:val="24"/>
            <w:szCs w:val="24"/>
          </w:rPr>
          <w:t>52.204-26</w:t>
        </w:r>
      </w:hyperlink>
      <w:r w:rsidRPr="005A00E1">
        <w:rPr>
          <w:rFonts w:ascii="Times New Roman" w:hAnsi="Times New Roman"/>
          <w:sz w:val="24"/>
          <w:szCs w:val="24"/>
        </w:rPr>
        <w:t>, Covered Telecommunications Equipment or Services —Representation, or in paragraph (v)(2)(i) of the provision at </w:t>
      </w:r>
      <w:hyperlink r:id="rId259" w:anchor="FAR_52_212_3" w:tooltip="52.212-3" w:history="1">
        <w:r w:rsidRPr="005A00E1">
          <w:rPr>
            <w:rFonts w:ascii="Times New Roman" w:hAnsi="Times New Roman"/>
            <w:sz w:val="24"/>
            <w:szCs w:val="24"/>
          </w:rPr>
          <w:t>52.212-3</w:t>
        </w:r>
      </w:hyperlink>
      <w:r w:rsidRPr="005A00E1">
        <w:rPr>
          <w:rFonts w:ascii="Times New Roman" w:hAnsi="Times New Roman"/>
          <w:sz w:val="24"/>
          <w:szCs w:val="24"/>
        </w:rPr>
        <w:t>, Offeror Representations and Certifications-Commercial Products or Commercial Services.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 in paragraph (c)(2) of the provision at </w:t>
      </w:r>
      <w:hyperlink r:id="rId260" w:anchor="FAR_52_204_26" w:tooltip="52.204-26" w:history="1">
        <w:r w:rsidRPr="005A00E1">
          <w:rPr>
            <w:rFonts w:ascii="Times New Roman" w:hAnsi="Times New Roman"/>
            <w:sz w:val="24"/>
            <w:szCs w:val="24"/>
          </w:rPr>
          <w:t>52.204-26</w:t>
        </w:r>
      </w:hyperlink>
      <w:r w:rsidRPr="005A00E1">
        <w:rPr>
          <w:rFonts w:ascii="Times New Roman" w:hAnsi="Times New Roman"/>
          <w:sz w:val="24"/>
          <w:szCs w:val="24"/>
        </w:rPr>
        <w:t>, or in paragraph (v)(2)(ii) of the provision at </w:t>
      </w:r>
      <w:hyperlink r:id="rId261" w:anchor="FAR_52_212_3" w:tooltip="52.212-3" w:history="1">
        <w:r w:rsidRPr="005A00E1">
          <w:rPr>
            <w:rFonts w:ascii="Times New Roman" w:hAnsi="Times New Roman"/>
            <w:sz w:val="24"/>
            <w:szCs w:val="24"/>
          </w:rPr>
          <w:t>52.212-3</w:t>
        </w:r>
      </w:hyperlink>
      <w:r w:rsidRPr="005A00E1">
        <w:rPr>
          <w:rFonts w:ascii="Times New Roman" w:hAnsi="Times New Roman"/>
          <w:sz w:val="24"/>
          <w:szCs w:val="24"/>
        </w:rPr>
        <w:t>.</w:t>
      </w:r>
    </w:p>
    <w:p w14:paraId="3007DD34" w14:textId="77777777" w:rsidR="00625B27" w:rsidRDefault="00625B27" w:rsidP="00D1408B">
      <w:pPr>
        <w:numPr>
          <w:ilvl w:val="0"/>
          <w:numId w:val="16"/>
        </w:numPr>
        <w:spacing w:after="0"/>
        <w:contextualSpacing/>
        <w:rPr>
          <w:rFonts w:ascii="Times New Roman" w:hAnsi="Times New Roman"/>
          <w:sz w:val="24"/>
          <w:szCs w:val="24"/>
        </w:rPr>
      </w:pPr>
      <w:r w:rsidRPr="00D273DC">
        <w:rPr>
          <w:rFonts w:ascii="Times New Roman" w:hAnsi="Times New Roman"/>
          <w:sz w:val="24"/>
          <w:szCs w:val="24"/>
        </w:rPr>
        <w:t xml:space="preserve">Definitions. As used in this provision – </w:t>
      </w:r>
    </w:p>
    <w:p w14:paraId="38BDDE25" w14:textId="77777777" w:rsidR="00625B27" w:rsidRPr="00D273DC" w:rsidRDefault="00625B27" w:rsidP="00625B27">
      <w:pPr>
        <w:ind w:left="1080"/>
        <w:contextualSpacing/>
        <w:rPr>
          <w:rFonts w:ascii="Times New Roman" w:hAnsi="Times New Roman"/>
          <w:sz w:val="24"/>
          <w:szCs w:val="24"/>
        </w:rPr>
      </w:pPr>
    </w:p>
    <w:p w14:paraId="1666DCB5" w14:textId="6D42782A" w:rsidR="005A00E1" w:rsidRDefault="005A00E1" w:rsidP="00625B27">
      <w:pPr>
        <w:spacing w:after="240"/>
        <w:ind w:left="720"/>
        <w:rPr>
          <w:rFonts w:ascii="Times New Roman" w:hAnsi="Times New Roman"/>
          <w:i/>
          <w:iCs/>
          <w:sz w:val="24"/>
          <w:szCs w:val="24"/>
        </w:rPr>
      </w:pPr>
      <w:r w:rsidRPr="005A00E1">
        <w:rPr>
          <w:rFonts w:ascii="Times New Roman" w:hAnsi="Times New Roman"/>
          <w:sz w:val="24"/>
          <w:szCs w:val="24"/>
        </w:rPr>
        <w:t xml:space="preserve">Backhaul, covered telecommunications equipment or services, critical technology, interconnection arrangements, reasonable inquiry, roaming, </w:t>
      </w:r>
      <w:r w:rsidRPr="005A00E1">
        <w:rPr>
          <w:rFonts w:ascii="Times New Roman" w:hAnsi="Times New Roman"/>
          <w:i/>
          <w:iCs/>
          <w:sz w:val="24"/>
          <w:szCs w:val="24"/>
        </w:rPr>
        <w:t>and</w:t>
      </w:r>
      <w:r w:rsidRPr="005A00E1">
        <w:rPr>
          <w:rFonts w:ascii="Times New Roman" w:hAnsi="Times New Roman"/>
          <w:sz w:val="24"/>
          <w:szCs w:val="24"/>
        </w:rPr>
        <w:t> substantial or essential component have the meanings provided in the clause </w:t>
      </w:r>
      <w:hyperlink r:id="rId262" w:anchor="FAR_52_204_25" w:tooltip="52.204-25" w:history="1">
        <w:r w:rsidRPr="005A00E1">
          <w:rPr>
            <w:rFonts w:ascii="Times New Roman" w:hAnsi="Times New Roman"/>
            <w:sz w:val="24"/>
            <w:szCs w:val="24"/>
          </w:rPr>
          <w:t>52.204-25</w:t>
        </w:r>
      </w:hyperlink>
      <w:r w:rsidRPr="005A00E1">
        <w:rPr>
          <w:rFonts w:ascii="Times New Roman" w:hAnsi="Times New Roman"/>
          <w:sz w:val="24"/>
          <w:szCs w:val="24"/>
        </w:rPr>
        <w:t>, Prohibition on Contracting for Certain Telecommunications and Video Surveillance Services or Equipment.</w:t>
      </w:r>
    </w:p>
    <w:p w14:paraId="5AB27FD4" w14:textId="5CA8E76A" w:rsidR="005A00E1" w:rsidRDefault="00625B27" w:rsidP="005A00E1">
      <w:pPr>
        <w:spacing w:after="160"/>
        <w:ind w:left="720"/>
        <w:rPr>
          <w:rFonts w:ascii="Times New Roman" w:hAnsi="Times New Roman"/>
          <w:sz w:val="24"/>
          <w:szCs w:val="24"/>
        </w:rPr>
      </w:pPr>
      <w:r w:rsidRPr="00D273DC">
        <w:rPr>
          <w:rFonts w:ascii="Times New Roman" w:hAnsi="Times New Roman"/>
          <w:sz w:val="24"/>
          <w:szCs w:val="24"/>
        </w:rPr>
        <w:t xml:space="preserve">(b) </w:t>
      </w:r>
      <w:r w:rsidRPr="628A8F2E">
        <w:rPr>
          <w:rFonts w:ascii="Times New Roman" w:hAnsi="Times New Roman"/>
          <w:i/>
          <w:iCs/>
          <w:sz w:val="24"/>
          <w:szCs w:val="24"/>
        </w:rPr>
        <w:t>Prohibition</w:t>
      </w:r>
      <w:r w:rsidRPr="00D273DC">
        <w:rPr>
          <w:rFonts w:ascii="Times New Roman" w:hAnsi="Times New Roman"/>
          <w:sz w:val="24"/>
          <w:szCs w:val="24"/>
        </w:rPr>
        <w:t xml:space="preserve">. </w:t>
      </w:r>
      <w:r w:rsidR="005A00E1" w:rsidRPr="005A00E1">
        <w:rPr>
          <w:rFonts w:ascii="Times New Roman" w:hAnsi="Times New Roman"/>
          <w:sz w:val="24"/>
          <w:szCs w:val="24"/>
        </w:rPr>
        <w:t xml:space="preserve">(1)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prohibition shall be construed to— </w:t>
      </w:r>
    </w:p>
    <w:p w14:paraId="183AA49E" w14:textId="3CEC188F" w:rsidR="00625B27" w:rsidRPr="005A00E1" w:rsidRDefault="00625B27" w:rsidP="005A00E1">
      <w:pPr>
        <w:spacing w:after="160"/>
        <w:ind w:left="1440"/>
        <w:rPr>
          <w:rFonts w:ascii="Times New Roman" w:hAnsi="Times New Roman" w:cs="Times New Roman"/>
          <w:sz w:val="24"/>
          <w:szCs w:val="24"/>
        </w:rPr>
      </w:pPr>
      <w:r w:rsidRPr="005A00E1">
        <w:rPr>
          <w:rFonts w:ascii="Times New Roman" w:hAnsi="Times New Roman" w:cs="Times New Roman"/>
          <w:sz w:val="24"/>
          <w:szCs w:val="24"/>
        </w:rPr>
        <w:t xml:space="preserve">(i) </w:t>
      </w:r>
      <w:r w:rsidR="005A00E1" w:rsidRPr="005A00E1">
        <w:rPr>
          <w:rFonts w:ascii="Times New Roman" w:hAnsi="Times New Roman" w:cs="Times New Roman"/>
          <w:color w:val="000000"/>
          <w:sz w:val="24"/>
          <w:szCs w:val="24"/>
          <w:shd w:val="clear" w:color="auto" w:fill="FFFFFF"/>
        </w:rPr>
        <w:t>Prohibit the head of an </w:t>
      </w:r>
      <w:r w:rsidR="005A00E1" w:rsidRPr="005A00E1">
        <w:rPr>
          <w:rFonts w:ascii="Times New Roman" w:hAnsi="Times New Roman" w:cs="Times New Roman"/>
          <w:color w:val="000000"/>
          <w:sz w:val="24"/>
          <w:szCs w:val="24"/>
          <w:bdr w:val="none" w:sz="0" w:space="0" w:color="auto" w:frame="1"/>
          <w:shd w:val="clear" w:color="auto" w:fill="FFFFFF"/>
        </w:rPr>
        <w:t>executive agency</w:t>
      </w:r>
      <w:r w:rsidR="005A00E1" w:rsidRPr="005A00E1">
        <w:rPr>
          <w:rFonts w:ascii="Times New Roman" w:hAnsi="Times New Roman" w:cs="Times New Roman"/>
          <w:color w:val="000000"/>
          <w:sz w:val="24"/>
          <w:szCs w:val="24"/>
          <w:shd w:val="clear" w:color="auto" w:fill="FFFFFF"/>
        </w:rPr>
        <w:t> from procuring with an entity</w:t>
      </w:r>
      <w:r w:rsidR="005A00E1">
        <w:rPr>
          <w:rFonts w:ascii="Times New Roman" w:hAnsi="Times New Roman" w:cs="Times New Roman"/>
          <w:color w:val="000000"/>
          <w:sz w:val="24"/>
          <w:szCs w:val="24"/>
          <w:shd w:val="clear" w:color="auto" w:fill="FFFFFF"/>
        </w:rPr>
        <w:t xml:space="preserve"> to </w:t>
      </w:r>
      <w:r w:rsidR="005A00E1" w:rsidRPr="005A00E1">
        <w:rPr>
          <w:rFonts w:ascii="Times New Roman" w:hAnsi="Times New Roman" w:cs="Times New Roman"/>
          <w:color w:val="000000"/>
          <w:sz w:val="24"/>
          <w:szCs w:val="24"/>
          <w:bdr w:val="none" w:sz="0" w:space="0" w:color="auto" w:frame="1"/>
          <w:shd w:val="clear" w:color="auto" w:fill="FFFFFF"/>
        </w:rPr>
        <w:t>provide</w:t>
      </w:r>
      <w:r w:rsidR="005A00E1" w:rsidRPr="005A00E1">
        <w:rPr>
          <w:rFonts w:ascii="Times New Roman" w:hAnsi="Times New Roman" w:cs="Times New Roman"/>
          <w:color w:val="000000"/>
          <w:sz w:val="24"/>
          <w:szCs w:val="24"/>
          <w:shd w:val="clear" w:color="auto" w:fill="FFFFFF"/>
        </w:rPr>
        <w:t> a service that connects to the facilities of a third-party, such as </w:t>
      </w:r>
      <w:r w:rsidR="005A00E1" w:rsidRPr="005A00E1">
        <w:rPr>
          <w:rFonts w:ascii="Times New Roman" w:hAnsi="Times New Roman" w:cs="Times New Roman"/>
          <w:color w:val="000000"/>
          <w:sz w:val="24"/>
          <w:szCs w:val="24"/>
          <w:bdr w:val="none" w:sz="0" w:space="0" w:color="auto" w:frame="1"/>
          <w:shd w:val="clear" w:color="auto" w:fill="FFFFFF"/>
        </w:rPr>
        <w:t>backhaul</w:t>
      </w:r>
      <w:r w:rsidR="005A00E1" w:rsidRPr="005A00E1">
        <w:rPr>
          <w:rFonts w:ascii="Times New Roman" w:hAnsi="Times New Roman" w:cs="Times New Roman"/>
          <w:color w:val="000000"/>
          <w:sz w:val="24"/>
          <w:szCs w:val="24"/>
          <w:shd w:val="clear" w:color="auto" w:fill="FFFFFF"/>
        </w:rPr>
        <w:t>, </w:t>
      </w:r>
      <w:r w:rsidR="005A00E1" w:rsidRPr="005A00E1">
        <w:rPr>
          <w:rFonts w:ascii="Times New Roman" w:hAnsi="Times New Roman" w:cs="Times New Roman"/>
          <w:color w:val="000000"/>
          <w:sz w:val="24"/>
          <w:szCs w:val="24"/>
          <w:bdr w:val="none" w:sz="0" w:space="0" w:color="auto" w:frame="1"/>
          <w:shd w:val="clear" w:color="auto" w:fill="FFFFFF"/>
        </w:rPr>
        <w:t>roaming</w:t>
      </w:r>
      <w:r w:rsidR="005A00E1" w:rsidRPr="005A00E1">
        <w:rPr>
          <w:rFonts w:ascii="Times New Roman" w:hAnsi="Times New Roman" w:cs="Times New Roman"/>
          <w:color w:val="000000"/>
          <w:sz w:val="24"/>
          <w:szCs w:val="24"/>
          <w:shd w:val="clear" w:color="auto" w:fill="FFFFFF"/>
        </w:rPr>
        <w:t>, or </w:t>
      </w:r>
      <w:r w:rsidR="005A00E1" w:rsidRPr="005A00E1">
        <w:rPr>
          <w:rFonts w:ascii="Times New Roman" w:hAnsi="Times New Roman" w:cs="Times New Roman"/>
          <w:color w:val="000000"/>
          <w:sz w:val="24"/>
          <w:szCs w:val="24"/>
          <w:bdr w:val="none" w:sz="0" w:space="0" w:color="auto" w:frame="1"/>
          <w:shd w:val="clear" w:color="auto" w:fill="FFFFFF"/>
        </w:rPr>
        <w:t>interconnection arrangements</w:t>
      </w:r>
      <w:r w:rsidR="005A00E1" w:rsidRPr="005A00E1">
        <w:rPr>
          <w:rFonts w:ascii="Times New Roman" w:hAnsi="Times New Roman" w:cs="Times New Roman"/>
          <w:color w:val="000000"/>
          <w:sz w:val="24"/>
          <w:szCs w:val="24"/>
          <w:shd w:val="clear" w:color="auto" w:fill="FFFFFF"/>
        </w:rPr>
        <w:t>; or</w:t>
      </w:r>
    </w:p>
    <w:p w14:paraId="1CCA0297" w14:textId="7EBF9CEF" w:rsidR="00625B27" w:rsidRPr="005A00E1" w:rsidRDefault="00625B27" w:rsidP="00803EB8">
      <w:pPr>
        <w:spacing w:after="160"/>
        <w:ind w:left="1440"/>
        <w:rPr>
          <w:rFonts w:ascii="Times New Roman" w:hAnsi="Times New Roman" w:cs="Times New Roman"/>
          <w:sz w:val="24"/>
          <w:szCs w:val="24"/>
        </w:rPr>
      </w:pPr>
      <w:r w:rsidRPr="005A00E1">
        <w:rPr>
          <w:rFonts w:ascii="Times New Roman" w:hAnsi="Times New Roman" w:cs="Times New Roman"/>
          <w:sz w:val="24"/>
          <w:szCs w:val="24"/>
        </w:rPr>
        <w:t xml:space="preserve">(ii) </w:t>
      </w:r>
      <w:r w:rsidR="005A00E1" w:rsidRPr="005A00E1">
        <w:rPr>
          <w:rFonts w:ascii="Times New Roman" w:hAnsi="Times New Roman" w:cs="Times New Roman"/>
          <w:color w:val="000000"/>
          <w:sz w:val="24"/>
          <w:szCs w:val="24"/>
          <w:shd w:val="clear" w:color="auto" w:fill="FFFFFF"/>
        </w:rPr>
        <w:t>Cover telecommunications </w:t>
      </w:r>
      <w:r w:rsidR="005A00E1" w:rsidRPr="005A00E1">
        <w:rPr>
          <w:rFonts w:ascii="Times New Roman" w:hAnsi="Times New Roman" w:cs="Times New Roman"/>
          <w:color w:val="000000"/>
          <w:sz w:val="24"/>
          <w:szCs w:val="24"/>
          <w:bdr w:val="none" w:sz="0" w:space="0" w:color="auto" w:frame="1"/>
          <w:shd w:val="clear" w:color="auto" w:fill="FFFFFF"/>
        </w:rPr>
        <w:t>equipment</w:t>
      </w:r>
      <w:r w:rsidR="005A00E1" w:rsidRPr="005A00E1">
        <w:rPr>
          <w:rFonts w:ascii="Times New Roman" w:hAnsi="Times New Roman" w:cs="Times New Roman"/>
          <w:color w:val="000000"/>
          <w:sz w:val="24"/>
          <w:szCs w:val="24"/>
          <w:shd w:val="clear" w:color="auto" w:fill="FFFFFF"/>
        </w:rPr>
        <w:t> that cannot route or redirect user </w:t>
      </w:r>
      <w:r w:rsidR="005A00E1" w:rsidRPr="005A00E1">
        <w:rPr>
          <w:rFonts w:ascii="Times New Roman" w:hAnsi="Times New Roman" w:cs="Times New Roman"/>
          <w:color w:val="000000"/>
          <w:sz w:val="24"/>
          <w:szCs w:val="24"/>
          <w:bdr w:val="none" w:sz="0" w:space="0" w:color="auto" w:frame="1"/>
          <w:shd w:val="clear" w:color="auto" w:fill="FFFFFF"/>
        </w:rPr>
        <w:t>data</w:t>
      </w:r>
      <w:r w:rsidR="005A00E1" w:rsidRPr="005A00E1">
        <w:rPr>
          <w:rFonts w:ascii="Times New Roman" w:hAnsi="Times New Roman" w:cs="Times New Roman"/>
          <w:color w:val="000000"/>
          <w:sz w:val="24"/>
          <w:szCs w:val="24"/>
          <w:shd w:val="clear" w:color="auto" w:fill="FFFFFF"/>
        </w:rPr>
        <w:t> traffic or cannot permit visibility into any user </w:t>
      </w:r>
      <w:r w:rsidR="005A00E1" w:rsidRPr="005A00E1">
        <w:rPr>
          <w:rFonts w:ascii="Times New Roman" w:hAnsi="Times New Roman" w:cs="Times New Roman"/>
          <w:color w:val="000000"/>
          <w:sz w:val="24"/>
          <w:szCs w:val="24"/>
          <w:bdr w:val="none" w:sz="0" w:space="0" w:color="auto" w:frame="1"/>
          <w:shd w:val="clear" w:color="auto" w:fill="FFFFFF"/>
        </w:rPr>
        <w:t>data</w:t>
      </w:r>
      <w:r w:rsidR="005A00E1" w:rsidRPr="005A00E1">
        <w:rPr>
          <w:rFonts w:ascii="Times New Roman" w:hAnsi="Times New Roman" w:cs="Times New Roman"/>
          <w:color w:val="000000"/>
          <w:sz w:val="24"/>
          <w:szCs w:val="24"/>
          <w:shd w:val="clear" w:color="auto" w:fill="FFFFFF"/>
        </w:rPr>
        <w:t> or packets that such </w:t>
      </w:r>
      <w:r w:rsidR="005A00E1" w:rsidRPr="005A00E1">
        <w:rPr>
          <w:rFonts w:ascii="Times New Roman" w:hAnsi="Times New Roman" w:cs="Times New Roman"/>
          <w:color w:val="000000"/>
          <w:sz w:val="24"/>
          <w:szCs w:val="24"/>
          <w:bdr w:val="none" w:sz="0" w:space="0" w:color="auto" w:frame="1"/>
          <w:shd w:val="clear" w:color="auto" w:fill="FFFFFF"/>
        </w:rPr>
        <w:t>equipment</w:t>
      </w:r>
      <w:r w:rsidR="005A00E1" w:rsidRPr="005A00E1">
        <w:rPr>
          <w:rFonts w:ascii="Times New Roman" w:hAnsi="Times New Roman" w:cs="Times New Roman"/>
          <w:color w:val="000000"/>
          <w:sz w:val="24"/>
          <w:szCs w:val="24"/>
          <w:shd w:val="clear" w:color="auto" w:fill="FFFFFF"/>
        </w:rPr>
        <w:t> transmits or otherwise handles.</w:t>
      </w:r>
    </w:p>
    <w:p w14:paraId="532249EA" w14:textId="48770AE1" w:rsidR="005A00E1" w:rsidRPr="005A00E1" w:rsidRDefault="00625B27" w:rsidP="005A00E1">
      <w:pPr>
        <w:spacing w:after="160"/>
        <w:ind w:left="1080"/>
        <w:rPr>
          <w:rFonts w:ascii="Times New Roman" w:hAnsi="Times New Roman" w:cs="Times New Roman"/>
          <w:sz w:val="24"/>
          <w:szCs w:val="24"/>
        </w:rPr>
      </w:pPr>
      <w:r w:rsidRPr="005A00E1">
        <w:rPr>
          <w:rFonts w:ascii="Times New Roman" w:hAnsi="Times New Roman" w:cs="Times New Roman"/>
          <w:sz w:val="24"/>
          <w:szCs w:val="24"/>
        </w:rPr>
        <w:t xml:space="preserve">(2) </w:t>
      </w:r>
      <w:r w:rsidR="005A00E1" w:rsidRPr="005A00E1">
        <w:rPr>
          <w:rFonts w:ascii="Times New Roman" w:hAnsi="Times New Roman" w:cs="Times New Roman"/>
          <w:color w:val="000000"/>
          <w:sz w:val="24"/>
          <w:szCs w:val="24"/>
          <w:shd w:val="clear" w:color="auto" w:fill="FFFFFF"/>
        </w:rPr>
        <w:t>Section 889(a)(1)(B) of the John S. McCain </w:t>
      </w:r>
      <w:r w:rsidR="005A00E1" w:rsidRPr="005A00E1">
        <w:rPr>
          <w:rFonts w:ascii="Times New Roman" w:hAnsi="Times New Roman" w:cs="Times New Roman"/>
          <w:color w:val="000000"/>
          <w:sz w:val="24"/>
          <w:szCs w:val="24"/>
          <w:bdr w:val="none" w:sz="0" w:space="0" w:color="auto" w:frame="1"/>
          <w:shd w:val="clear" w:color="auto" w:fill="FFFFFF"/>
        </w:rPr>
        <w:t>National Defense</w:t>
      </w:r>
      <w:r w:rsidR="005A00E1" w:rsidRPr="005A00E1">
        <w:rPr>
          <w:rFonts w:ascii="Times New Roman" w:hAnsi="Times New Roman" w:cs="Times New Roman"/>
          <w:color w:val="000000"/>
          <w:sz w:val="24"/>
          <w:szCs w:val="24"/>
          <w:shd w:val="clear" w:color="auto" w:fill="FFFFFF"/>
        </w:rPr>
        <w:t> Authorization Act for Fiscal Year 2019 (Pub. L. 115-232) prohibits the head of an </w:t>
      </w:r>
      <w:r w:rsidR="005A00E1" w:rsidRPr="005A00E1">
        <w:rPr>
          <w:rFonts w:ascii="Times New Roman" w:hAnsi="Times New Roman" w:cs="Times New Roman"/>
          <w:color w:val="000000"/>
          <w:sz w:val="24"/>
          <w:szCs w:val="24"/>
          <w:bdr w:val="none" w:sz="0" w:space="0" w:color="auto" w:frame="1"/>
          <w:shd w:val="clear" w:color="auto" w:fill="FFFFFF"/>
        </w:rPr>
        <w:t>executive agency</w:t>
      </w:r>
      <w:r w:rsidR="005A00E1" w:rsidRPr="005A00E1">
        <w:rPr>
          <w:rFonts w:ascii="Times New Roman" w:hAnsi="Times New Roman" w:cs="Times New Roman"/>
          <w:color w:val="000000"/>
          <w:sz w:val="24"/>
          <w:szCs w:val="24"/>
          <w:shd w:val="clear" w:color="auto" w:fill="FFFFFF"/>
        </w:rPr>
        <w:t> on or after August 13, 2020, from entering into a </w:t>
      </w:r>
      <w:r w:rsidR="005A00E1" w:rsidRPr="005A00E1">
        <w:rPr>
          <w:rFonts w:ascii="Times New Roman" w:hAnsi="Times New Roman" w:cs="Times New Roman"/>
          <w:color w:val="000000"/>
          <w:sz w:val="24"/>
          <w:szCs w:val="24"/>
          <w:bdr w:val="none" w:sz="0" w:space="0" w:color="auto" w:frame="1"/>
          <w:shd w:val="clear" w:color="auto" w:fill="FFFFFF"/>
        </w:rPr>
        <w:t>contract</w:t>
      </w:r>
      <w:r w:rsidR="005A00E1" w:rsidRPr="005A00E1">
        <w:rPr>
          <w:rFonts w:ascii="Times New Roman" w:hAnsi="Times New Roman" w:cs="Times New Roman"/>
          <w:color w:val="000000"/>
          <w:sz w:val="24"/>
          <w:szCs w:val="24"/>
          <w:shd w:val="clear" w:color="auto" w:fill="FFFFFF"/>
        </w:rPr>
        <w:t> or extending or renewing a </w:t>
      </w:r>
      <w:r w:rsidR="005A00E1" w:rsidRPr="005A00E1">
        <w:rPr>
          <w:rFonts w:ascii="Times New Roman" w:hAnsi="Times New Roman" w:cs="Times New Roman"/>
          <w:color w:val="000000"/>
          <w:sz w:val="24"/>
          <w:szCs w:val="24"/>
          <w:bdr w:val="none" w:sz="0" w:space="0" w:color="auto" w:frame="1"/>
          <w:shd w:val="clear" w:color="auto" w:fill="FFFFFF"/>
        </w:rPr>
        <w:t>contract</w:t>
      </w:r>
      <w:r w:rsidR="005A00E1" w:rsidRPr="005A00E1">
        <w:rPr>
          <w:rFonts w:ascii="Times New Roman" w:hAnsi="Times New Roman" w:cs="Times New Roman"/>
          <w:color w:val="000000"/>
          <w:sz w:val="24"/>
          <w:szCs w:val="24"/>
          <w:shd w:val="clear" w:color="auto" w:fill="FFFFFF"/>
        </w:rPr>
        <w:t> with an entity that uses any </w:t>
      </w:r>
      <w:r w:rsidR="005A00E1" w:rsidRPr="005A00E1">
        <w:rPr>
          <w:rFonts w:ascii="Times New Roman" w:hAnsi="Times New Roman" w:cs="Times New Roman"/>
          <w:color w:val="000000"/>
          <w:sz w:val="24"/>
          <w:szCs w:val="24"/>
          <w:bdr w:val="none" w:sz="0" w:space="0" w:color="auto" w:frame="1"/>
          <w:shd w:val="clear" w:color="auto" w:fill="FFFFFF"/>
        </w:rPr>
        <w:t>equipment</w:t>
      </w:r>
      <w:r w:rsidR="005A00E1" w:rsidRPr="005A00E1">
        <w:rPr>
          <w:rFonts w:ascii="Times New Roman" w:hAnsi="Times New Roman" w:cs="Times New Roman"/>
          <w:color w:val="000000"/>
          <w:sz w:val="24"/>
          <w:szCs w:val="24"/>
          <w:shd w:val="clear" w:color="auto" w:fill="FFFFFF"/>
        </w:rPr>
        <w:t>, system, or service that uses </w:t>
      </w:r>
      <w:r w:rsidR="005A00E1" w:rsidRPr="005A00E1">
        <w:rPr>
          <w:rFonts w:ascii="Times New Roman" w:hAnsi="Times New Roman" w:cs="Times New Roman"/>
          <w:color w:val="000000"/>
          <w:sz w:val="24"/>
          <w:szCs w:val="24"/>
          <w:bdr w:val="none" w:sz="0" w:space="0" w:color="auto" w:frame="1"/>
          <w:shd w:val="clear" w:color="auto" w:fill="FFFFFF"/>
        </w:rPr>
        <w:t>covered telecommunications equipment or services</w:t>
      </w:r>
      <w:r w:rsidR="005A00E1" w:rsidRPr="005A00E1">
        <w:rPr>
          <w:rFonts w:ascii="Times New Roman" w:hAnsi="Times New Roman" w:cs="Times New Roman"/>
          <w:color w:val="000000"/>
          <w:sz w:val="24"/>
          <w:szCs w:val="24"/>
          <w:shd w:val="clear" w:color="auto" w:fill="FFFFFF"/>
        </w:rPr>
        <w:t> as a </w:t>
      </w:r>
      <w:r w:rsidR="005A00E1" w:rsidRPr="005A00E1">
        <w:rPr>
          <w:rFonts w:ascii="Times New Roman" w:hAnsi="Times New Roman" w:cs="Times New Roman"/>
          <w:color w:val="000000"/>
          <w:sz w:val="24"/>
          <w:szCs w:val="24"/>
          <w:bdr w:val="none" w:sz="0" w:space="0" w:color="auto" w:frame="1"/>
          <w:shd w:val="clear" w:color="auto" w:fill="FFFFFF"/>
        </w:rPr>
        <w:t>substantial or essential component</w:t>
      </w:r>
      <w:r w:rsidR="005A00E1" w:rsidRPr="005A00E1">
        <w:rPr>
          <w:rFonts w:ascii="Times New Roman" w:hAnsi="Times New Roman" w:cs="Times New Roman"/>
          <w:color w:val="000000"/>
          <w:sz w:val="24"/>
          <w:szCs w:val="24"/>
          <w:shd w:val="clear" w:color="auto" w:fill="FFFFFF"/>
        </w:rPr>
        <w:t> of any system, or as </w:t>
      </w:r>
      <w:r w:rsidR="005A00E1" w:rsidRPr="005A00E1">
        <w:rPr>
          <w:rFonts w:ascii="Times New Roman" w:hAnsi="Times New Roman" w:cs="Times New Roman"/>
          <w:color w:val="000000"/>
          <w:sz w:val="24"/>
          <w:szCs w:val="24"/>
          <w:bdr w:val="none" w:sz="0" w:space="0" w:color="auto" w:frame="1"/>
          <w:shd w:val="clear" w:color="auto" w:fill="FFFFFF"/>
        </w:rPr>
        <w:t>critical technology</w:t>
      </w:r>
      <w:r w:rsidR="005A00E1" w:rsidRPr="005A00E1">
        <w:rPr>
          <w:rFonts w:ascii="Times New Roman" w:hAnsi="Times New Roman" w:cs="Times New Roman"/>
          <w:color w:val="000000"/>
          <w:sz w:val="24"/>
          <w:szCs w:val="24"/>
          <w:shd w:val="clear" w:color="auto" w:fill="FFFFFF"/>
        </w:rPr>
        <w:t> as part of any system. This prohibition applies to the use of </w:t>
      </w:r>
      <w:r w:rsidR="005A00E1" w:rsidRPr="005A00E1">
        <w:rPr>
          <w:rFonts w:ascii="Times New Roman" w:hAnsi="Times New Roman" w:cs="Times New Roman"/>
          <w:color w:val="000000"/>
          <w:sz w:val="24"/>
          <w:szCs w:val="24"/>
          <w:bdr w:val="none" w:sz="0" w:space="0" w:color="auto" w:frame="1"/>
          <w:shd w:val="clear" w:color="auto" w:fill="FFFFFF"/>
        </w:rPr>
        <w:t>covered telecommunications equipment or services</w:t>
      </w:r>
      <w:r w:rsidR="005A00E1" w:rsidRPr="005A00E1">
        <w:rPr>
          <w:rFonts w:ascii="Times New Roman" w:hAnsi="Times New Roman" w:cs="Times New Roman"/>
          <w:color w:val="000000"/>
          <w:sz w:val="24"/>
          <w:szCs w:val="24"/>
          <w:shd w:val="clear" w:color="auto" w:fill="FFFFFF"/>
        </w:rPr>
        <w:t>, regardless of whether that use is in performance of work under a Federal </w:t>
      </w:r>
      <w:r w:rsidR="005A00E1" w:rsidRPr="005A00E1">
        <w:rPr>
          <w:rFonts w:ascii="Times New Roman" w:hAnsi="Times New Roman" w:cs="Times New Roman"/>
          <w:color w:val="000000"/>
          <w:sz w:val="24"/>
          <w:szCs w:val="24"/>
          <w:bdr w:val="none" w:sz="0" w:space="0" w:color="auto" w:frame="1"/>
          <w:shd w:val="clear" w:color="auto" w:fill="FFFFFF"/>
        </w:rPr>
        <w:t>contract</w:t>
      </w:r>
      <w:r w:rsidR="005A00E1" w:rsidRPr="005A00E1">
        <w:rPr>
          <w:rFonts w:ascii="Times New Roman" w:hAnsi="Times New Roman" w:cs="Times New Roman"/>
          <w:color w:val="000000"/>
          <w:sz w:val="24"/>
          <w:szCs w:val="24"/>
          <w:shd w:val="clear" w:color="auto" w:fill="FFFFFF"/>
        </w:rPr>
        <w:t>. Nothing in the prohibition </w:t>
      </w:r>
      <w:r w:rsidR="005A00E1" w:rsidRPr="005A00E1">
        <w:rPr>
          <w:rFonts w:ascii="Times New Roman" w:hAnsi="Times New Roman" w:cs="Times New Roman"/>
          <w:color w:val="000000"/>
          <w:sz w:val="24"/>
          <w:szCs w:val="24"/>
          <w:bdr w:val="none" w:sz="0" w:space="0" w:color="auto" w:frame="1"/>
          <w:shd w:val="clear" w:color="auto" w:fill="FFFFFF"/>
        </w:rPr>
        <w:t>shall</w:t>
      </w:r>
      <w:r w:rsidR="005A00E1" w:rsidRPr="005A00E1">
        <w:rPr>
          <w:rFonts w:ascii="Times New Roman" w:hAnsi="Times New Roman" w:cs="Times New Roman"/>
          <w:color w:val="000000"/>
          <w:sz w:val="24"/>
          <w:szCs w:val="24"/>
          <w:shd w:val="clear" w:color="auto" w:fill="FFFFFF"/>
        </w:rPr>
        <w:t> be construed to—</w:t>
      </w:r>
      <w:r w:rsidR="005A00E1" w:rsidRPr="005A00E1">
        <w:rPr>
          <w:rFonts w:ascii="Times New Roman" w:hAnsi="Times New Roman" w:cs="Times New Roman"/>
          <w:sz w:val="24"/>
          <w:szCs w:val="24"/>
        </w:rPr>
        <w:t xml:space="preserve"> </w:t>
      </w:r>
    </w:p>
    <w:p w14:paraId="71A4E2BD" w14:textId="6BF2688D" w:rsidR="00625B27" w:rsidRPr="005A00E1" w:rsidRDefault="00625B27" w:rsidP="005A00E1">
      <w:pPr>
        <w:spacing w:after="160"/>
        <w:ind w:left="1440"/>
        <w:rPr>
          <w:rFonts w:ascii="Times New Roman" w:hAnsi="Times New Roman" w:cs="Times New Roman"/>
          <w:sz w:val="24"/>
          <w:szCs w:val="24"/>
        </w:rPr>
      </w:pPr>
      <w:r w:rsidRPr="005A00E1">
        <w:rPr>
          <w:rFonts w:ascii="Times New Roman" w:hAnsi="Times New Roman" w:cs="Times New Roman"/>
          <w:sz w:val="24"/>
          <w:szCs w:val="24"/>
        </w:rPr>
        <w:t xml:space="preserve">(i) </w:t>
      </w:r>
      <w:r w:rsidR="005A00E1" w:rsidRPr="005A00E1">
        <w:rPr>
          <w:rFonts w:ascii="Times New Roman" w:hAnsi="Times New Roman" w:cs="Times New Roman"/>
          <w:color w:val="000000"/>
          <w:sz w:val="24"/>
          <w:szCs w:val="24"/>
          <w:shd w:val="clear" w:color="auto" w:fill="FFFFFF"/>
        </w:rPr>
        <w:t>Prohibit the head of an </w:t>
      </w:r>
      <w:r w:rsidR="005A00E1" w:rsidRPr="005A00E1">
        <w:rPr>
          <w:rFonts w:ascii="Times New Roman" w:hAnsi="Times New Roman" w:cs="Times New Roman"/>
          <w:color w:val="000000"/>
          <w:sz w:val="24"/>
          <w:szCs w:val="24"/>
          <w:bdr w:val="none" w:sz="0" w:space="0" w:color="auto" w:frame="1"/>
          <w:shd w:val="clear" w:color="auto" w:fill="FFFFFF"/>
        </w:rPr>
        <w:t>executive agency</w:t>
      </w:r>
      <w:r w:rsidR="005A00E1" w:rsidRPr="005A00E1">
        <w:rPr>
          <w:rFonts w:ascii="Times New Roman" w:hAnsi="Times New Roman" w:cs="Times New Roman"/>
          <w:color w:val="000000"/>
          <w:sz w:val="24"/>
          <w:szCs w:val="24"/>
          <w:shd w:val="clear" w:color="auto" w:fill="FFFFFF"/>
        </w:rPr>
        <w:t> from procuring with an entity to </w:t>
      </w:r>
      <w:r w:rsidR="005A00E1" w:rsidRPr="005A00E1">
        <w:rPr>
          <w:rFonts w:ascii="Times New Roman" w:hAnsi="Times New Roman" w:cs="Times New Roman"/>
          <w:color w:val="000000"/>
          <w:sz w:val="24"/>
          <w:szCs w:val="24"/>
          <w:bdr w:val="none" w:sz="0" w:space="0" w:color="auto" w:frame="1"/>
          <w:shd w:val="clear" w:color="auto" w:fill="FFFFFF"/>
        </w:rPr>
        <w:t>provide</w:t>
      </w:r>
      <w:r w:rsidR="005A00E1" w:rsidRPr="005A00E1">
        <w:rPr>
          <w:rFonts w:ascii="Times New Roman" w:hAnsi="Times New Roman" w:cs="Times New Roman"/>
          <w:color w:val="000000"/>
          <w:sz w:val="24"/>
          <w:szCs w:val="24"/>
          <w:shd w:val="clear" w:color="auto" w:fill="FFFFFF"/>
        </w:rPr>
        <w:t> a service that connects to the facilities of a third-party, such as </w:t>
      </w:r>
      <w:r w:rsidR="005A00E1" w:rsidRPr="005A00E1">
        <w:rPr>
          <w:rFonts w:ascii="Times New Roman" w:hAnsi="Times New Roman" w:cs="Times New Roman"/>
          <w:color w:val="000000"/>
          <w:sz w:val="24"/>
          <w:szCs w:val="24"/>
          <w:bdr w:val="none" w:sz="0" w:space="0" w:color="auto" w:frame="1"/>
          <w:shd w:val="clear" w:color="auto" w:fill="FFFFFF"/>
        </w:rPr>
        <w:t>backhaul</w:t>
      </w:r>
      <w:r w:rsidR="005A00E1" w:rsidRPr="005A00E1">
        <w:rPr>
          <w:rFonts w:ascii="Times New Roman" w:hAnsi="Times New Roman" w:cs="Times New Roman"/>
          <w:color w:val="000000"/>
          <w:sz w:val="24"/>
          <w:szCs w:val="24"/>
          <w:shd w:val="clear" w:color="auto" w:fill="FFFFFF"/>
        </w:rPr>
        <w:t>, </w:t>
      </w:r>
      <w:r w:rsidR="005A00E1" w:rsidRPr="005A00E1">
        <w:rPr>
          <w:rFonts w:ascii="Times New Roman" w:hAnsi="Times New Roman" w:cs="Times New Roman"/>
          <w:color w:val="000000"/>
          <w:sz w:val="24"/>
          <w:szCs w:val="24"/>
          <w:bdr w:val="none" w:sz="0" w:space="0" w:color="auto" w:frame="1"/>
          <w:shd w:val="clear" w:color="auto" w:fill="FFFFFF"/>
        </w:rPr>
        <w:t>roaming</w:t>
      </w:r>
      <w:r w:rsidR="005A00E1" w:rsidRPr="005A00E1">
        <w:rPr>
          <w:rFonts w:ascii="Times New Roman" w:hAnsi="Times New Roman" w:cs="Times New Roman"/>
          <w:color w:val="000000"/>
          <w:sz w:val="24"/>
          <w:szCs w:val="24"/>
          <w:shd w:val="clear" w:color="auto" w:fill="FFFFFF"/>
        </w:rPr>
        <w:t>, or </w:t>
      </w:r>
      <w:r w:rsidR="005A00E1" w:rsidRPr="005A00E1">
        <w:rPr>
          <w:rFonts w:ascii="Times New Roman" w:hAnsi="Times New Roman" w:cs="Times New Roman"/>
          <w:color w:val="000000"/>
          <w:sz w:val="24"/>
          <w:szCs w:val="24"/>
          <w:bdr w:val="none" w:sz="0" w:space="0" w:color="auto" w:frame="1"/>
          <w:shd w:val="clear" w:color="auto" w:fill="FFFFFF"/>
        </w:rPr>
        <w:t>interconnection arrangements</w:t>
      </w:r>
      <w:r w:rsidR="005A00E1" w:rsidRPr="005A00E1">
        <w:rPr>
          <w:rFonts w:ascii="Times New Roman" w:hAnsi="Times New Roman" w:cs="Times New Roman"/>
          <w:color w:val="000000"/>
          <w:sz w:val="24"/>
          <w:szCs w:val="24"/>
          <w:shd w:val="clear" w:color="auto" w:fill="FFFFFF"/>
        </w:rPr>
        <w:t>; or</w:t>
      </w:r>
    </w:p>
    <w:p w14:paraId="5D9B5914" w14:textId="3B4E3E99" w:rsidR="00625B27" w:rsidRPr="005A00E1" w:rsidRDefault="00625B27" w:rsidP="00803EB8">
      <w:pPr>
        <w:spacing w:after="160"/>
        <w:ind w:left="1440"/>
        <w:rPr>
          <w:rFonts w:ascii="Times New Roman" w:hAnsi="Times New Roman" w:cs="Times New Roman"/>
          <w:sz w:val="24"/>
          <w:szCs w:val="24"/>
        </w:rPr>
      </w:pPr>
      <w:r w:rsidRPr="005A00E1">
        <w:rPr>
          <w:rFonts w:ascii="Times New Roman" w:hAnsi="Times New Roman" w:cs="Times New Roman"/>
          <w:sz w:val="24"/>
          <w:szCs w:val="24"/>
        </w:rPr>
        <w:t xml:space="preserve">(ii) </w:t>
      </w:r>
      <w:r w:rsidR="005A00E1" w:rsidRPr="005A00E1">
        <w:rPr>
          <w:rFonts w:ascii="Times New Roman" w:hAnsi="Times New Roman" w:cs="Times New Roman"/>
          <w:color w:val="000000"/>
          <w:sz w:val="24"/>
          <w:szCs w:val="24"/>
          <w:shd w:val="clear" w:color="auto" w:fill="FFFFFF"/>
        </w:rPr>
        <w:t>Cover telecommunications </w:t>
      </w:r>
      <w:r w:rsidR="005A00E1" w:rsidRPr="005A00E1">
        <w:rPr>
          <w:rFonts w:ascii="Times New Roman" w:hAnsi="Times New Roman" w:cs="Times New Roman"/>
          <w:color w:val="000000"/>
          <w:sz w:val="24"/>
          <w:szCs w:val="24"/>
          <w:bdr w:val="none" w:sz="0" w:space="0" w:color="auto" w:frame="1"/>
          <w:shd w:val="clear" w:color="auto" w:fill="FFFFFF"/>
        </w:rPr>
        <w:t>equipment</w:t>
      </w:r>
      <w:r w:rsidR="005A00E1" w:rsidRPr="005A00E1">
        <w:rPr>
          <w:rFonts w:ascii="Times New Roman" w:hAnsi="Times New Roman" w:cs="Times New Roman"/>
          <w:color w:val="000000"/>
          <w:sz w:val="24"/>
          <w:szCs w:val="24"/>
          <w:shd w:val="clear" w:color="auto" w:fill="FFFFFF"/>
        </w:rPr>
        <w:t> that cannot route or redirect user </w:t>
      </w:r>
      <w:r w:rsidR="005A00E1" w:rsidRPr="005A00E1">
        <w:rPr>
          <w:rFonts w:ascii="Times New Roman" w:hAnsi="Times New Roman" w:cs="Times New Roman"/>
          <w:color w:val="000000"/>
          <w:sz w:val="24"/>
          <w:szCs w:val="24"/>
          <w:bdr w:val="none" w:sz="0" w:space="0" w:color="auto" w:frame="1"/>
          <w:shd w:val="clear" w:color="auto" w:fill="FFFFFF"/>
        </w:rPr>
        <w:t>data</w:t>
      </w:r>
      <w:r w:rsidR="005A00E1" w:rsidRPr="005A00E1">
        <w:rPr>
          <w:rFonts w:ascii="Times New Roman" w:hAnsi="Times New Roman" w:cs="Times New Roman"/>
          <w:color w:val="000000"/>
          <w:sz w:val="24"/>
          <w:szCs w:val="24"/>
          <w:shd w:val="clear" w:color="auto" w:fill="FFFFFF"/>
        </w:rPr>
        <w:t> traffic or cannot permit visibility into any user </w:t>
      </w:r>
      <w:r w:rsidR="005A00E1" w:rsidRPr="005A00E1">
        <w:rPr>
          <w:rFonts w:ascii="Times New Roman" w:hAnsi="Times New Roman" w:cs="Times New Roman"/>
          <w:color w:val="000000"/>
          <w:sz w:val="24"/>
          <w:szCs w:val="24"/>
          <w:bdr w:val="none" w:sz="0" w:space="0" w:color="auto" w:frame="1"/>
          <w:shd w:val="clear" w:color="auto" w:fill="FFFFFF"/>
        </w:rPr>
        <w:t>data</w:t>
      </w:r>
      <w:r w:rsidR="005A00E1" w:rsidRPr="005A00E1">
        <w:rPr>
          <w:rFonts w:ascii="Times New Roman" w:hAnsi="Times New Roman" w:cs="Times New Roman"/>
          <w:color w:val="000000"/>
          <w:sz w:val="24"/>
          <w:szCs w:val="24"/>
          <w:shd w:val="clear" w:color="auto" w:fill="FFFFFF"/>
        </w:rPr>
        <w:t> or packets that such </w:t>
      </w:r>
      <w:r w:rsidR="005A00E1" w:rsidRPr="005A00E1">
        <w:rPr>
          <w:rFonts w:ascii="Times New Roman" w:hAnsi="Times New Roman" w:cs="Times New Roman"/>
          <w:color w:val="000000"/>
          <w:sz w:val="24"/>
          <w:szCs w:val="24"/>
          <w:bdr w:val="none" w:sz="0" w:space="0" w:color="auto" w:frame="1"/>
          <w:shd w:val="clear" w:color="auto" w:fill="FFFFFF"/>
        </w:rPr>
        <w:t>equipment</w:t>
      </w:r>
      <w:r w:rsidR="005A00E1" w:rsidRPr="005A00E1">
        <w:rPr>
          <w:rFonts w:ascii="Times New Roman" w:hAnsi="Times New Roman" w:cs="Times New Roman"/>
          <w:color w:val="000000"/>
          <w:sz w:val="24"/>
          <w:szCs w:val="24"/>
          <w:shd w:val="clear" w:color="auto" w:fill="FFFFFF"/>
        </w:rPr>
        <w:t> transmits or otherwise handles.</w:t>
      </w:r>
    </w:p>
    <w:p w14:paraId="2BB54E2D" w14:textId="2A2A3F3E" w:rsidR="00625B27" w:rsidRPr="005A00E1" w:rsidRDefault="00625B27" w:rsidP="00B016D0">
      <w:pPr>
        <w:spacing w:after="160"/>
        <w:ind w:left="720"/>
        <w:rPr>
          <w:rFonts w:ascii="Times New Roman" w:hAnsi="Times New Roman" w:cs="Times New Roman"/>
          <w:sz w:val="24"/>
          <w:szCs w:val="24"/>
        </w:rPr>
      </w:pPr>
      <w:r w:rsidRPr="005A00E1">
        <w:rPr>
          <w:rFonts w:ascii="Times New Roman" w:hAnsi="Times New Roman" w:cs="Times New Roman"/>
          <w:sz w:val="24"/>
          <w:szCs w:val="24"/>
        </w:rPr>
        <w:t xml:space="preserve">(c) </w:t>
      </w:r>
      <w:r w:rsidR="005A00E1" w:rsidRPr="005A00E1">
        <w:rPr>
          <w:rStyle w:val="Emphasis"/>
          <w:rFonts w:ascii="Times New Roman" w:hAnsi="Times New Roman" w:cs="Times New Roman"/>
          <w:color w:val="000000"/>
          <w:sz w:val="24"/>
          <w:szCs w:val="24"/>
          <w:bdr w:val="none" w:sz="0" w:space="0" w:color="auto" w:frame="1"/>
          <w:shd w:val="clear" w:color="auto" w:fill="FFFFFF"/>
        </w:rPr>
        <w:t>Procedures.</w:t>
      </w:r>
      <w:r w:rsidR="005A00E1" w:rsidRPr="005A00E1">
        <w:rPr>
          <w:rFonts w:ascii="Times New Roman" w:hAnsi="Times New Roman" w:cs="Times New Roman"/>
          <w:color w:val="000000"/>
          <w:sz w:val="24"/>
          <w:szCs w:val="24"/>
          <w:shd w:val="clear" w:color="auto" w:fill="FFFFFF"/>
        </w:rPr>
        <w:t> The </w:t>
      </w:r>
      <w:r w:rsidR="005A00E1" w:rsidRPr="005A00E1">
        <w:rPr>
          <w:rFonts w:ascii="Times New Roman" w:hAnsi="Times New Roman" w:cs="Times New Roman"/>
          <w:color w:val="000000"/>
          <w:sz w:val="24"/>
          <w:szCs w:val="24"/>
          <w:bdr w:val="none" w:sz="0" w:space="0" w:color="auto" w:frame="1"/>
          <w:shd w:val="clear" w:color="auto" w:fill="FFFFFF"/>
        </w:rPr>
        <w:t>Offeror</w:t>
      </w:r>
      <w:r w:rsidR="005A00E1" w:rsidRPr="005A00E1">
        <w:rPr>
          <w:rFonts w:ascii="Times New Roman" w:hAnsi="Times New Roman" w:cs="Times New Roman"/>
          <w:color w:val="000000"/>
          <w:sz w:val="24"/>
          <w:szCs w:val="24"/>
          <w:shd w:val="clear" w:color="auto" w:fill="FFFFFF"/>
        </w:rPr>
        <w:t> </w:t>
      </w:r>
      <w:r w:rsidR="005A00E1" w:rsidRPr="005A00E1">
        <w:rPr>
          <w:rFonts w:ascii="Times New Roman" w:hAnsi="Times New Roman" w:cs="Times New Roman"/>
          <w:color w:val="000000"/>
          <w:sz w:val="24"/>
          <w:szCs w:val="24"/>
          <w:bdr w:val="none" w:sz="0" w:space="0" w:color="auto" w:frame="1"/>
          <w:shd w:val="clear" w:color="auto" w:fill="FFFFFF"/>
        </w:rPr>
        <w:t>shall</w:t>
      </w:r>
      <w:r w:rsidR="005A00E1" w:rsidRPr="005A00E1">
        <w:rPr>
          <w:rFonts w:ascii="Times New Roman" w:hAnsi="Times New Roman" w:cs="Times New Roman"/>
          <w:color w:val="000000"/>
          <w:sz w:val="24"/>
          <w:szCs w:val="24"/>
          <w:shd w:val="clear" w:color="auto" w:fill="FFFFFF"/>
        </w:rPr>
        <w:t> review the list of excluded parties in the System for Award Management (SAM) ( </w:t>
      </w:r>
      <w:hyperlink r:id="rId263" w:tgtFrame="_blank" w:tooltip="https://www.sam.gov" w:history="1">
        <w:r w:rsidR="005A00E1" w:rsidRPr="005A00E1">
          <w:rPr>
            <w:rStyle w:val="Hyperlink"/>
            <w:rFonts w:ascii="Times New Roman" w:hAnsi="Times New Roman" w:cs="Times New Roman"/>
            <w:sz w:val="24"/>
            <w:szCs w:val="24"/>
            <w:bdr w:val="none" w:sz="0" w:space="0" w:color="auto" w:frame="1"/>
            <w:shd w:val="clear" w:color="auto" w:fill="FFFFFF"/>
          </w:rPr>
          <w:t>https://www.sam.gov</w:t>
        </w:r>
      </w:hyperlink>
      <w:r w:rsidR="005A00E1" w:rsidRPr="005A00E1">
        <w:rPr>
          <w:rFonts w:ascii="Times New Roman" w:hAnsi="Times New Roman" w:cs="Times New Roman"/>
          <w:color w:val="000000"/>
          <w:sz w:val="24"/>
          <w:szCs w:val="24"/>
          <w:shd w:val="clear" w:color="auto" w:fill="FFFFFF"/>
        </w:rPr>
        <w:t>) for entities excluded from receiving federal awards for "</w:t>
      </w:r>
      <w:r w:rsidR="005A00E1" w:rsidRPr="005A00E1">
        <w:rPr>
          <w:rFonts w:ascii="Times New Roman" w:hAnsi="Times New Roman" w:cs="Times New Roman"/>
          <w:color w:val="000000"/>
          <w:sz w:val="24"/>
          <w:szCs w:val="24"/>
          <w:bdr w:val="none" w:sz="0" w:space="0" w:color="auto" w:frame="1"/>
          <w:shd w:val="clear" w:color="auto" w:fill="FFFFFF"/>
        </w:rPr>
        <w:t>covered telecommunications equipment or services</w:t>
      </w:r>
      <w:r w:rsidR="005A00E1" w:rsidRPr="005A00E1">
        <w:rPr>
          <w:rFonts w:ascii="Times New Roman" w:hAnsi="Times New Roman" w:cs="Times New Roman"/>
          <w:color w:val="000000"/>
          <w:sz w:val="24"/>
          <w:szCs w:val="24"/>
          <w:shd w:val="clear" w:color="auto" w:fill="FFFFFF"/>
        </w:rPr>
        <w:t> ".</w:t>
      </w:r>
    </w:p>
    <w:p w14:paraId="6584DC21" w14:textId="62E2E79C" w:rsidR="00625B27" w:rsidRPr="005A00E1" w:rsidRDefault="00625B27" w:rsidP="00625B27">
      <w:pPr>
        <w:spacing w:after="160" w:line="259" w:lineRule="auto"/>
        <w:ind w:firstLine="720"/>
        <w:rPr>
          <w:rFonts w:ascii="Times New Roman" w:hAnsi="Times New Roman" w:cs="Times New Roman"/>
          <w:sz w:val="24"/>
          <w:szCs w:val="24"/>
        </w:rPr>
      </w:pPr>
      <w:r w:rsidRPr="005A00E1">
        <w:rPr>
          <w:rFonts w:ascii="Times New Roman" w:hAnsi="Times New Roman" w:cs="Times New Roman"/>
          <w:sz w:val="24"/>
          <w:szCs w:val="24"/>
        </w:rPr>
        <w:t xml:space="preserve">(d) </w:t>
      </w:r>
      <w:r w:rsidR="005A00E1" w:rsidRPr="005A00E1">
        <w:rPr>
          <w:rStyle w:val="Emphasis"/>
          <w:rFonts w:ascii="Times New Roman" w:hAnsi="Times New Roman" w:cs="Times New Roman"/>
          <w:color w:val="000000"/>
          <w:sz w:val="24"/>
          <w:szCs w:val="24"/>
          <w:bdr w:val="none" w:sz="0" w:space="0" w:color="auto" w:frame="1"/>
          <w:shd w:val="clear" w:color="auto" w:fill="FFFFFF"/>
        </w:rPr>
        <w:t>Representation.</w:t>
      </w:r>
      <w:r w:rsidR="005A00E1" w:rsidRPr="005A00E1">
        <w:rPr>
          <w:rFonts w:ascii="Times New Roman" w:hAnsi="Times New Roman" w:cs="Times New Roman"/>
          <w:color w:val="000000"/>
          <w:sz w:val="24"/>
          <w:szCs w:val="24"/>
          <w:shd w:val="clear" w:color="auto" w:fill="FFFFFF"/>
        </w:rPr>
        <w:t> The </w:t>
      </w:r>
      <w:r w:rsidR="005A00E1" w:rsidRPr="005A00E1">
        <w:rPr>
          <w:rFonts w:ascii="Times New Roman" w:hAnsi="Times New Roman" w:cs="Times New Roman"/>
          <w:color w:val="000000"/>
          <w:sz w:val="24"/>
          <w:szCs w:val="24"/>
          <w:bdr w:val="none" w:sz="0" w:space="0" w:color="auto" w:frame="1"/>
          <w:shd w:val="clear" w:color="auto" w:fill="FFFFFF"/>
        </w:rPr>
        <w:t>Offeror</w:t>
      </w:r>
      <w:r w:rsidR="005A00E1" w:rsidRPr="005A00E1">
        <w:rPr>
          <w:rFonts w:ascii="Times New Roman" w:hAnsi="Times New Roman" w:cs="Times New Roman"/>
          <w:color w:val="000000"/>
          <w:sz w:val="24"/>
          <w:szCs w:val="24"/>
          <w:shd w:val="clear" w:color="auto" w:fill="FFFFFF"/>
        </w:rPr>
        <w:t> represents that—</w:t>
      </w:r>
    </w:p>
    <w:p w14:paraId="34FDB847" w14:textId="4FDD4098" w:rsidR="00625B27" w:rsidRPr="005A00E1" w:rsidRDefault="00625B27" w:rsidP="00B016D0">
      <w:pPr>
        <w:spacing w:after="160"/>
        <w:ind w:left="1080"/>
        <w:rPr>
          <w:rFonts w:ascii="Times New Roman" w:hAnsi="Times New Roman" w:cs="Times New Roman"/>
          <w:sz w:val="24"/>
          <w:szCs w:val="24"/>
        </w:rPr>
      </w:pPr>
      <w:r w:rsidRPr="005A00E1">
        <w:rPr>
          <w:rFonts w:ascii="Times New Roman" w:hAnsi="Times New Roman" w:cs="Times New Roman"/>
          <w:sz w:val="24"/>
          <w:szCs w:val="24"/>
        </w:rPr>
        <w:t xml:space="preserve">(1) </w:t>
      </w:r>
      <w:r w:rsidR="005A00E1" w:rsidRPr="005A00E1">
        <w:rPr>
          <w:rFonts w:ascii="Times New Roman" w:hAnsi="Times New Roman" w:cs="Times New Roman"/>
          <w:color w:val="000000"/>
          <w:sz w:val="24"/>
          <w:szCs w:val="24"/>
          <w:shd w:val="clear" w:color="auto" w:fill="FFFFFF"/>
        </w:rPr>
        <w:t>It </w:t>
      </w:r>
      <w:sdt>
        <w:sdtPr>
          <w:rPr>
            <w:rStyle w:val="HTMLCite"/>
            <w:rFonts w:ascii="Times New Roman" w:hAnsi="Times New Roman" w:cs="Times New Roman"/>
            <w:i w:val="0"/>
            <w:iCs w:val="0"/>
            <w:color w:val="000000"/>
            <w:sz w:val="24"/>
            <w:szCs w:val="24"/>
            <w:bdr w:val="none" w:sz="0" w:space="0" w:color="auto" w:frame="1"/>
            <w:shd w:val="clear" w:color="auto" w:fill="FFFFFF"/>
          </w:rPr>
          <w:id w:val="-428659215"/>
          <w14:checkbox>
            <w14:checked w14:val="0"/>
            <w14:checkedState w14:val="2612" w14:font="MS Gothic"/>
            <w14:uncheckedState w14:val="2610" w14:font="MS Gothic"/>
          </w14:checkbox>
        </w:sdtPr>
        <w:sdtEndPr>
          <w:rPr>
            <w:rStyle w:val="HTMLCite"/>
          </w:rPr>
        </w:sdtEndPr>
        <w:sdtContent>
          <w:r w:rsidR="005A00E1">
            <w:rPr>
              <w:rStyle w:val="HTMLCite"/>
              <w:rFonts w:ascii="MS Gothic" w:eastAsia="MS Gothic" w:hAnsi="MS Gothic" w:cs="Times New Roman" w:hint="eastAsia"/>
              <w:i w:val="0"/>
              <w:iCs w:val="0"/>
              <w:color w:val="000000"/>
              <w:sz w:val="24"/>
              <w:szCs w:val="24"/>
              <w:bdr w:val="none" w:sz="0" w:space="0" w:color="auto" w:frame="1"/>
              <w:shd w:val="clear" w:color="auto" w:fill="FFFFFF"/>
            </w:rPr>
            <w:t>☐</w:t>
          </w:r>
        </w:sdtContent>
      </w:sdt>
      <w:r w:rsidR="005A00E1" w:rsidRPr="005A00E1">
        <w:rPr>
          <w:rFonts w:ascii="Times New Roman" w:hAnsi="Times New Roman" w:cs="Times New Roman"/>
          <w:color w:val="000000"/>
          <w:sz w:val="24"/>
          <w:szCs w:val="24"/>
          <w:shd w:val="clear" w:color="auto" w:fill="FFFFFF"/>
        </w:rPr>
        <w:t> will, </w:t>
      </w:r>
      <w:sdt>
        <w:sdtPr>
          <w:rPr>
            <w:rStyle w:val="HTMLCite"/>
            <w:rFonts w:ascii="Times New Roman" w:hAnsi="Times New Roman" w:cs="Times New Roman"/>
            <w:i w:val="0"/>
            <w:iCs w:val="0"/>
            <w:color w:val="000000"/>
            <w:sz w:val="24"/>
            <w:szCs w:val="24"/>
            <w:bdr w:val="none" w:sz="0" w:space="0" w:color="auto" w:frame="1"/>
            <w:shd w:val="clear" w:color="auto" w:fill="FFFFFF"/>
          </w:rPr>
          <w:id w:val="-1379314042"/>
          <w14:checkbox>
            <w14:checked w14:val="0"/>
            <w14:checkedState w14:val="2612" w14:font="MS Gothic"/>
            <w14:uncheckedState w14:val="2610" w14:font="MS Gothic"/>
          </w14:checkbox>
        </w:sdtPr>
        <w:sdtEndPr>
          <w:rPr>
            <w:rStyle w:val="HTMLCite"/>
          </w:rPr>
        </w:sdtEndPr>
        <w:sdtContent>
          <w:r w:rsidR="005A00E1" w:rsidRPr="005A00E1">
            <w:rPr>
              <w:rStyle w:val="HTMLCite"/>
              <w:rFonts w:ascii="MS Gothic" w:eastAsia="MS Gothic" w:hAnsi="MS Gothic" w:cs="Times New Roman" w:hint="eastAsia"/>
              <w:i w:val="0"/>
              <w:iCs w:val="0"/>
              <w:color w:val="000000"/>
              <w:sz w:val="24"/>
              <w:szCs w:val="24"/>
              <w:bdr w:val="none" w:sz="0" w:space="0" w:color="auto" w:frame="1"/>
              <w:shd w:val="clear" w:color="auto" w:fill="FFFFFF"/>
            </w:rPr>
            <w:t>☐</w:t>
          </w:r>
        </w:sdtContent>
      </w:sdt>
      <w:r w:rsidR="005A00E1" w:rsidRPr="005A00E1">
        <w:rPr>
          <w:rFonts w:ascii="Times New Roman" w:hAnsi="Times New Roman" w:cs="Times New Roman"/>
          <w:color w:val="000000"/>
          <w:sz w:val="24"/>
          <w:szCs w:val="24"/>
          <w:shd w:val="clear" w:color="auto" w:fill="FFFFFF"/>
        </w:rPr>
        <w:t> will not </w:t>
      </w:r>
      <w:r w:rsidR="005A00E1" w:rsidRPr="005A00E1">
        <w:rPr>
          <w:rFonts w:ascii="Times New Roman" w:hAnsi="Times New Roman" w:cs="Times New Roman"/>
          <w:color w:val="000000"/>
          <w:sz w:val="24"/>
          <w:szCs w:val="24"/>
          <w:bdr w:val="none" w:sz="0" w:space="0" w:color="auto" w:frame="1"/>
          <w:shd w:val="clear" w:color="auto" w:fill="FFFFFF"/>
        </w:rPr>
        <w:t>provide</w:t>
      </w:r>
      <w:r w:rsidR="005A00E1" w:rsidRPr="005A00E1">
        <w:rPr>
          <w:rFonts w:ascii="Times New Roman" w:hAnsi="Times New Roman" w:cs="Times New Roman"/>
          <w:color w:val="000000"/>
          <w:sz w:val="24"/>
          <w:szCs w:val="24"/>
          <w:shd w:val="clear" w:color="auto" w:fill="FFFFFF"/>
        </w:rPr>
        <w:t> </w:t>
      </w:r>
      <w:r w:rsidR="005A00E1" w:rsidRPr="005A00E1">
        <w:rPr>
          <w:rFonts w:ascii="Times New Roman" w:hAnsi="Times New Roman" w:cs="Times New Roman"/>
          <w:color w:val="000000"/>
          <w:sz w:val="24"/>
          <w:szCs w:val="24"/>
          <w:bdr w:val="none" w:sz="0" w:space="0" w:color="auto" w:frame="1"/>
          <w:shd w:val="clear" w:color="auto" w:fill="FFFFFF"/>
        </w:rPr>
        <w:t>covered telecommunications equipment or services</w:t>
      </w:r>
      <w:r w:rsidR="005A00E1" w:rsidRPr="005A00E1">
        <w:rPr>
          <w:rFonts w:ascii="Times New Roman" w:hAnsi="Times New Roman" w:cs="Times New Roman"/>
          <w:color w:val="000000"/>
          <w:sz w:val="24"/>
          <w:szCs w:val="24"/>
          <w:shd w:val="clear" w:color="auto" w:fill="FFFFFF"/>
        </w:rPr>
        <w:t> to the Government in the performance of any </w:t>
      </w:r>
      <w:r w:rsidR="005A00E1" w:rsidRPr="005A00E1">
        <w:rPr>
          <w:rFonts w:ascii="Times New Roman" w:hAnsi="Times New Roman" w:cs="Times New Roman"/>
          <w:color w:val="000000"/>
          <w:sz w:val="24"/>
          <w:szCs w:val="24"/>
          <w:bdr w:val="none" w:sz="0" w:space="0" w:color="auto" w:frame="1"/>
          <w:shd w:val="clear" w:color="auto" w:fill="FFFFFF"/>
        </w:rPr>
        <w:t>contract</w:t>
      </w:r>
      <w:r w:rsidR="005A00E1" w:rsidRPr="005A00E1">
        <w:rPr>
          <w:rFonts w:ascii="Times New Roman" w:hAnsi="Times New Roman" w:cs="Times New Roman"/>
          <w:color w:val="000000"/>
          <w:sz w:val="24"/>
          <w:szCs w:val="24"/>
          <w:shd w:val="clear" w:color="auto" w:fill="FFFFFF"/>
        </w:rPr>
        <w:t>, </w:t>
      </w:r>
      <w:r w:rsidR="005A00E1" w:rsidRPr="005A00E1">
        <w:rPr>
          <w:rFonts w:ascii="Times New Roman" w:hAnsi="Times New Roman" w:cs="Times New Roman"/>
          <w:color w:val="000000"/>
          <w:sz w:val="24"/>
          <w:szCs w:val="24"/>
          <w:bdr w:val="none" w:sz="0" w:space="0" w:color="auto" w:frame="1"/>
          <w:shd w:val="clear" w:color="auto" w:fill="FFFFFF"/>
        </w:rPr>
        <w:t>subcontract</w:t>
      </w:r>
      <w:r w:rsidR="005A00E1" w:rsidRPr="005A00E1">
        <w:rPr>
          <w:rFonts w:ascii="Times New Roman" w:hAnsi="Times New Roman" w:cs="Times New Roman"/>
          <w:color w:val="000000"/>
          <w:sz w:val="24"/>
          <w:szCs w:val="24"/>
          <w:shd w:val="clear" w:color="auto" w:fill="FFFFFF"/>
        </w:rPr>
        <w:t> or other contractual instrument resulting from this </w:t>
      </w:r>
      <w:r w:rsidR="005A00E1" w:rsidRPr="005A00E1">
        <w:rPr>
          <w:rFonts w:ascii="Times New Roman" w:hAnsi="Times New Roman" w:cs="Times New Roman"/>
          <w:color w:val="000000"/>
          <w:sz w:val="24"/>
          <w:szCs w:val="24"/>
          <w:bdr w:val="none" w:sz="0" w:space="0" w:color="auto" w:frame="1"/>
          <w:shd w:val="clear" w:color="auto" w:fill="FFFFFF"/>
        </w:rPr>
        <w:t>solicitation</w:t>
      </w:r>
      <w:r w:rsidR="005A00E1" w:rsidRPr="005A00E1">
        <w:rPr>
          <w:rFonts w:ascii="Times New Roman" w:hAnsi="Times New Roman" w:cs="Times New Roman"/>
          <w:color w:val="000000"/>
          <w:sz w:val="24"/>
          <w:szCs w:val="24"/>
          <w:shd w:val="clear" w:color="auto" w:fill="FFFFFF"/>
        </w:rPr>
        <w:t>. The </w:t>
      </w:r>
      <w:r w:rsidR="005A00E1" w:rsidRPr="005A00E1">
        <w:rPr>
          <w:rFonts w:ascii="Times New Roman" w:hAnsi="Times New Roman" w:cs="Times New Roman"/>
          <w:color w:val="000000"/>
          <w:sz w:val="24"/>
          <w:szCs w:val="24"/>
          <w:bdr w:val="none" w:sz="0" w:space="0" w:color="auto" w:frame="1"/>
          <w:shd w:val="clear" w:color="auto" w:fill="FFFFFF"/>
        </w:rPr>
        <w:t>Offeror</w:t>
      </w:r>
      <w:r w:rsidR="005A00E1" w:rsidRPr="005A00E1">
        <w:rPr>
          <w:rFonts w:ascii="Times New Roman" w:hAnsi="Times New Roman" w:cs="Times New Roman"/>
          <w:color w:val="000000"/>
          <w:sz w:val="24"/>
          <w:szCs w:val="24"/>
          <w:shd w:val="clear" w:color="auto" w:fill="FFFFFF"/>
        </w:rPr>
        <w:t> </w:t>
      </w:r>
      <w:r w:rsidR="005A00E1" w:rsidRPr="005A00E1">
        <w:rPr>
          <w:rFonts w:ascii="Times New Roman" w:hAnsi="Times New Roman" w:cs="Times New Roman"/>
          <w:color w:val="000000"/>
          <w:sz w:val="24"/>
          <w:szCs w:val="24"/>
          <w:bdr w:val="none" w:sz="0" w:space="0" w:color="auto" w:frame="1"/>
          <w:shd w:val="clear" w:color="auto" w:fill="FFFFFF"/>
        </w:rPr>
        <w:t>shall</w:t>
      </w:r>
      <w:r w:rsidR="005A00E1" w:rsidRPr="005A00E1">
        <w:rPr>
          <w:rFonts w:ascii="Times New Roman" w:hAnsi="Times New Roman" w:cs="Times New Roman"/>
          <w:color w:val="000000"/>
          <w:sz w:val="24"/>
          <w:szCs w:val="24"/>
          <w:shd w:val="clear" w:color="auto" w:fill="FFFFFF"/>
        </w:rPr>
        <w:t> </w:t>
      </w:r>
      <w:r w:rsidR="005A00E1" w:rsidRPr="005A00E1">
        <w:rPr>
          <w:rFonts w:ascii="Times New Roman" w:hAnsi="Times New Roman" w:cs="Times New Roman"/>
          <w:color w:val="000000"/>
          <w:sz w:val="24"/>
          <w:szCs w:val="24"/>
          <w:bdr w:val="none" w:sz="0" w:space="0" w:color="auto" w:frame="1"/>
          <w:shd w:val="clear" w:color="auto" w:fill="FFFFFF"/>
        </w:rPr>
        <w:t>provide</w:t>
      </w:r>
      <w:r w:rsidR="005A00E1" w:rsidRPr="005A00E1">
        <w:rPr>
          <w:rFonts w:ascii="Times New Roman" w:hAnsi="Times New Roman" w:cs="Times New Roman"/>
          <w:color w:val="000000"/>
          <w:sz w:val="24"/>
          <w:szCs w:val="24"/>
          <w:shd w:val="clear" w:color="auto" w:fill="FFFFFF"/>
        </w:rPr>
        <w:t> the additional disclosure </w:t>
      </w:r>
      <w:r w:rsidR="005A00E1" w:rsidRPr="005A00E1">
        <w:rPr>
          <w:rFonts w:ascii="Times New Roman" w:hAnsi="Times New Roman" w:cs="Times New Roman"/>
          <w:color w:val="000000"/>
          <w:sz w:val="24"/>
          <w:szCs w:val="24"/>
          <w:bdr w:val="none" w:sz="0" w:space="0" w:color="auto" w:frame="1"/>
          <w:shd w:val="clear" w:color="auto" w:fill="FFFFFF"/>
        </w:rPr>
        <w:t>information</w:t>
      </w:r>
      <w:r w:rsidR="005A00E1" w:rsidRPr="005A00E1">
        <w:rPr>
          <w:rFonts w:ascii="Times New Roman" w:hAnsi="Times New Roman" w:cs="Times New Roman"/>
          <w:color w:val="000000"/>
          <w:sz w:val="24"/>
          <w:szCs w:val="24"/>
          <w:shd w:val="clear" w:color="auto" w:fill="FFFFFF"/>
        </w:rPr>
        <w:t> required at paragraph (e)(1) of this section if the </w:t>
      </w:r>
      <w:r w:rsidR="005A00E1" w:rsidRPr="005A00E1">
        <w:rPr>
          <w:rFonts w:ascii="Times New Roman" w:hAnsi="Times New Roman" w:cs="Times New Roman"/>
          <w:color w:val="000000"/>
          <w:sz w:val="24"/>
          <w:szCs w:val="24"/>
          <w:bdr w:val="none" w:sz="0" w:space="0" w:color="auto" w:frame="1"/>
          <w:shd w:val="clear" w:color="auto" w:fill="FFFFFF"/>
        </w:rPr>
        <w:t>Offeror</w:t>
      </w:r>
      <w:r w:rsidR="005A00E1" w:rsidRPr="005A00E1">
        <w:rPr>
          <w:rFonts w:ascii="Times New Roman" w:hAnsi="Times New Roman" w:cs="Times New Roman"/>
          <w:color w:val="000000"/>
          <w:sz w:val="24"/>
          <w:szCs w:val="24"/>
          <w:shd w:val="clear" w:color="auto" w:fill="FFFFFF"/>
        </w:rPr>
        <w:t> responds "will" in paragraph (d)(1) of this section; and</w:t>
      </w:r>
    </w:p>
    <w:p w14:paraId="049350EA" w14:textId="7603F2AA" w:rsidR="00625B27" w:rsidRPr="005A00E1" w:rsidRDefault="00625B27" w:rsidP="00B016D0">
      <w:pPr>
        <w:spacing w:after="160"/>
        <w:ind w:left="1080"/>
        <w:rPr>
          <w:rFonts w:ascii="Times New Roman" w:hAnsi="Times New Roman" w:cs="Times New Roman"/>
          <w:sz w:val="24"/>
          <w:szCs w:val="24"/>
        </w:rPr>
      </w:pPr>
      <w:r w:rsidRPr="005A00E1">
        <w:rPr>
          <w:rFonts w:ascii="Times New Roman" w:hAnsi="Times New Roman" w:cs="Times New Roman"/>
          <w:sz w:val="24"/>
          <w:szCs w:val="24"/>
        </w:rPr>
        <w:t xml:space="preserve">(2) </w:t>
      </w:r>
      <w:r w:rsidR="005A00E1" w:rsidRPr="005A00E1">
        <w:rPr>
          <w:rFonts w:ascii="Times New Roman" w:hAnsi="Times New Roman" w:cs="Times New Roman"/>
          <w:color w:val="000000"/>
          <w:sz w:val="24"/>
          <w:szCs w:val="24"/>
          <w:shd w:val="clear" w:color="auto" w:fill="FFFFFF"/>
        </w:rPr>
        <w:t>After conducting a </w:t>
      </w:r>
      <w:r w:rsidR="005A00E1" w:rsidRPr="005A00E1">
        <w:rPr>
          <w:rFonts w:ascii="Times New Roman" w:hAnsi="Times New Roman" w:cs="Times New Roman"/>
          <w:color w:val="000000"/>
          <w:sz w:val="24"/>
          <w:szCs w:val="24"/>
          <w:bdr w:val="none" w:sz="0" w:space="0" w:color="auto" w:frame="1"/>
          <w:shd w:val="clear" w:color="auto" w:fill="FFFFFF"/>
        </w:rPr>
        <w:t>reasonable inquiry</w:t>
      </w:r>
      <w:r w:rsidR="005A00E1" w:rsidRPr="005A00E1">
        <w:rPr>
          <w:rFonts w:ascii="Times New Roman" w:hAnsi="Times New Roman" w:cs="Times New Roman"/>
          <w:color w:val="000000"/>
          <w:sz w:val="24"/>
          <w:szCs w:val="24"/>
          <w:shd w:val="clear" w:color="auto" w:fill="FFFFFF"/>
        </w:rPr>
        <w:t>, for purposes of this representation, the </w:t>
      </w:r>
      <w:r w:rsidR="005A00E1" w:rsidRPr="005A00E1">
        <w:rPr>
          <w:rFonts w:ascii="Times New Roman" w:hAnsi="Times New Roman" w:cs="Times New Roman"/>
          <w:color w:val="000000"/>
          <w:sz w:val="24"/>
          <w:szCs w:val="24"/>
          <w:bdr w:val="none" w:sz="0" w:space="0" w:color="auto" w:frame="1"/>
          <w:shd w:val="clear" w:color="auto" w:fill="FFFFFF"/>
        </w:rPr>
        <w:t>Offeror</w:t>
      </w:r>
      <w:r w:rsidR="005A00E1" w:rsidRPr="005A00E1">
        <w:rPr>
          <w:rFonts w:ascii="Times New Roman" w:hAnsi="Times New Roman" w:cs="Times New Roman"/>
          <w:color w:val="000000"/>
          <w:sz w:val="24"/>
          <w:szCs w:val="24"/>
          <w:shd w:val="clear" w:color="auto" w:fill="FFFFFF"/>
        </w:rPr>
        <w:t> represents that—</w:t>
      </w:r>
    </w:p>
    <w:p w14:paraId="755A094B" w14:textId="2E887E53" w:rsidR="005A00E1" w:rsidRPr="00437667" w:rsidRDefault="005A00E1" w:rsidP="005A00E1">
      <w:pPr>
        <w:spacing w:after="160"/>
        <w:ind w:left="1080"/>
        <w:rPr>
          <w:rFonts w:ascii="Times New Roman" w:hAnsi="Times New Roman" w:cs="Times New Roman"/>
          <w:sz w:val="24"/>
          <w:szCs w:val="24"/>
        </w:rPr>
      </w:pPr>
      <w:r w:rsidRPr="005A00E1">
        <w:rPr>
          <w:rFonts w:ascii="Times New Roman" w:hAnsi="Times New Roman"/>
          <w:sz w:val="24"/>
          <w:szCs w:val="24"/>
        </w:rPr>
        <w:t xml:space="preserve">It </w:t>
      </w:r>
      <w:sdt>
        <w:sdtPr>
          <w:rPr>
            <w:rFonts w:ascii="Times New Roman" w:hAnsi="Times New Roman"/>
            <w:sz w:val="24"/>
            <w:szCs w:val="24"/>
          </w:rPr>
          <w:id w:val="418992097"/>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Pr="005A00E1">
        <w:rPr>
          <w:rFonts w:ascii="Times New Roman" w:hAnsi="Times New Roman"/>
          <w:sz w:val="24"/>
          <w:szCs w:val="24"/>
        </w:rPr>
        <w:t xml:space="preserve"> does, </w:t>
      </w:r>
      <w:sdt>
        <w:sdtPr>
          <w:rPr>
            <w:rFonts w:ascii="Times New Roman" w:hAnsi="Times New Roman"/>
            <w:sz w:val="24"/>
            <w:szCs w:val="24"/>
          </w:rPr>
          <w:id w:val="-15919450"/>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Pr="005A00E1">
        <w:rPr>
          <w:rFonts w:ascii="Times New Roman" w:hAnsi="Times New Roman"/>
          <w:sz w:val="24"/>
          <w:szCs w:val="24"/>
        </w:rPr>
        <w:t xml:space="preserve"> does not use covered telecommunications equipment or services, or use any equipment, system, or service that uses covered telecommunications equipment or services. The Offeror shall provide the additional disclosure information required at paragraph (e)(2) of this section if the Offeror responds "does" in paragraph (d)(2) </w:t>
      </w:r>
      <w:r w:rsidRPr="00437667">
        <w:rPr>
          <w:rFonts w:ascii="Times New Roman" w:hAnsi="Times New Roman" w:cs="Times New Roman"/>
          <w:sz w:val="24"/>
          <w:szCs w:val="24"/>
        </w:rPr>
        <w:t xml:space="preserve">of this section. </w:t>
      </w:r>
    </w:p>
    <w:p w14:paraId="1E4553F6" w14:textId="3740EED1" w:rsidR="00625B27" w:rsidRPr="00437667" w:rsidRDefault="00625B27" w:rsidP="00437667">
      <w:pPr>
        <w:spacing w:after="160"/>
        <w:ind w:left="720" w:right="-180"/>
        <w:rPr>
          <w:rFonts w:ascii="Times New Roman" w:hAnsi="Times New Roman" w:cs="Times New Roman"/>
          <w:color w:val="000000"/>
          <w:sz w:val="24"/>
          <w:szCs w:val="24"/>
          <w:shd w:val="clear" w:color="auto" w:fill="FFFFFF"/>
        </w:rPr>
      </w:pPr>
      <w:r w:rsidRPr="00437667">
        <w:rPr>
          <w:rFonts w:ascii="Times New Roman" w:hAnsi="Times New Roman" w:cs="Times New Roman"/>
          <w:sz w:val="24"/>
          <w:szCs w:val="24"/>
        </w:rPr>
        <w:t xml:space="preserve">(e) </w:t>
      </w:r>
      <w:r w:rsidRPr="00437667">
        <w:rPr>
          <w:rFonts w:ascii="Times New Roman" w:hAnsi="Times New Roman" w:cs="Times New Roman"/>
          <w:i/>
          <w:iCs/>
          <w:sz w:val="24"/>
          <w:szCs w:val="24"/>
        </w:rPr>
        <w:t>Disclosures.</w:t>
      </w:r>
      <w:r w:rsidRPr="00437667">
        <w:rPr>
          <w:rFonts w:ascii="Times New Roman" w:hAnsi="Times New Roman" w:cs="Times New Roman"/>
          <w:sz w:val="24"/>
          <w:szCs w:val="24"/>
        </w:rPr>
        <w:t xml:space="preserve"> (1) </w:t>
      </w:r>
      <w:r w:rsidR="00437667" w:rsidRPr="00437667">
        <w:rPr>
          <w:rFonts w:ascii="Times New Roman" w:hAnsi="Times New Roman" w:cs="Times New Roman"/>
          <w:color w:val="000000"/>
          <w:sz w:val="24"/>
          <w:szCs w:val="24"/>
          <w:shd w:val="clear" w:color="auto" w:fill="FFFFFF"/>
        </w:rPr>
        <w:t>Disclosure for the representation in paragraph (d)(1) of this provision. If the </w:t>
      </w:r>
      <w:r w:rsidR="00437667" w:rsidRPr="00437667">
        <w:rPr>
          <w:rFonts w:ascii="Times New Roman" w:hAnsi="Times New Roman" w:cs="Times New Roman"/>
          <w:color w:val="000000"/>
          <w:sz w:val="24"/>
          <w:szCs w:val="24"/>
          <w:bdr w:val="none" w:sz="0" w:space="0" w:color="auto" w:frame="1"/>
          <w:shd w:val="clear" w:color="auto" w:fill="FFFFFF"/>
        </w:rPr>
        <w:t>Offeror</w:t>
      </w:r>
      <w:r w:rsidR="00437667" w:rsidRPr="00437667">
        <w:rPr>
          <w:rFonts w:ascii="Times New Roman" w:hAnsi="Times New Roman" w:cs="Times New Roman"/>
          <w:color w:val="000000"/>
          <w:sz w:val="24"/>
          <w:szCs w:val="24"/>
          <w:shd w:val="clear" w:color="auto" w:fill="FFFFFF"/>
        </w:rPr>
        <w:t xml:space="preserve"> has responded "will" in the representation in paragraph (d)(1) of this </w:t>
      </w:r>
      <w:r w:rsidR="00437667">
        <w:rPr>
          <w:rFonts w:ascii="Times New Roman" w:hAnsi="Times New Roman" w:cs="Times New Roman"/>
          <w:color w:val="000000"/>
          <w:sz w:val="24"/>
          <w:szCs w:val="24"/>
          <w:shd w:val="clear" w:color="auto" w:fill="FFFFFF"/>
        </w:rPr>
        <w:t>provision</w:t>
      </w:r>
      <w:r w:rsidR="00437667" w:rsidRPr="00437667">
        <w:rPr>
          <w:rFonts w:ascii="Times New Roman" w:hAnsi="Times New Roman" w:cs="Times New Roman"/>
          <w:color w:val="000000"/>
          <w:sz w:val="24"/>
          <w:szCs w:val="24"/>
          <w:shd w:val="clear" w:color="auto" w:fill="FFFFFF"/>
        </w:rPr>
        <w:t>, the </w:t>
      </w:r>
      <w:r w:rsidR="00437667" w:rsidRPr="00437667">
        <w:rPr>
          <w:rFonts w:ascii="Times New Roman" w:hAnsi="Times New Roman" w:cs="Times New Roman"/>
          <w:color w:val="000000"/>
          <w:sz w:val="24"/>
          <w:szCs w:val="24"/>
          <w:bdr w:val="none" w:sz="0" w:space="0" w:color="auto" w:frame="1"/>
          <w:shd w:val="clear" w:color="auto" w:fill="FFFFFF"/>
        </w:rPr>
        <w:t>Offeror</w:t>
      </w:r>
      <w:r w:rsidR="00437667" w:rsidRPr="00437667">
        <w:rPr>
          <w:rFonts w:ascii="Times New Roman" w:hAnsi="Times New Roman" w:cs="Times New Roman"/>
          <w:color w:val="000000"/>
          <w:sz w:val="24"/>
          <w:szCs w:val="24"/>
          <w:shd w:val="clear" w:color="auto" w:fill="FFFFFF"/>
        </w:rPr>
        <w:t> </w:t>
      </w:r>
      <w:r w:rsidR="00437667" w:rsidRPr="00437667">
        <w:rPr>
          <w:rFonts w:ascii="Times New Roman" w:hAnsi="Times New Roman" w:cs="Times New Roman"/>
          <w:color w:val="000000"/>
          <w:sz w:val="24"/>
          <w:szCs w:val="24"/>
          <w:bdr w:val="none" w:sz="0" w:space="0" w:color="auto" w:frame="1"/>
          <w:shd w:val="clear" w:color="auto" w:fill="FFFFFF"/>
        </w:rPr>
        <w:t>shall</w:t>
      </w:r>
      <w:r w:rsidR="00437667" w:rsidRPr="00437667">
        <w:rPr>
          <w:rFonts w:ascii="Times New Roman" w:hAnsi="Times New Roman" w:cs="Times New Roman"/>
          <w:color w:val="000000"/>
          <w:sz w:val="24"/>
          <w:szCs w:val="24"/>
          <w:shd w:val="clear" w:color="auto" w:fill="FFFFFF"/>
        </w:rPr>
        <w:t> </w:t>
      </w:r>
      <w:r w:rsidR="00437667" w:rsidRPr="00437667">
        <w:rPr>
          <w:rFonts w:ascii="Times New Roman" w:hAnsi="Times New Roman" w:cs="Times New Roman"/>
          <w:color w:val="000000"/>
          <w:sz w:val="24"/>
          <w:szCs w:val="24"/>
          <w:bdr w:val="none" w:sz="0" w:space="0" w:color="auto" w:frame="1"/>
          <w:shd w:val="clear" w:color="auto" w:fill="FFFFFF"/>
        </w:rPr>
        <w:t>provide</w:t>
      </w:r>
      <w:r w:rsidR="00437667" w:rsidRPr="00437667">
        <w:rPr>
          <w:rFonts w:ascii="Times New Roman" w:hAnsi="Times New Roman" w:cs="Times New Roman"/>
          <w:color w:val="000000"/>
          <w:sz w:val="24"/>
          <w:szCs w:val="24"/>
          <w:shd w:val="clear" w:color="auto" w:fill="FFFFFF"/>
        </w:rPr>
        <w:t> the following </w:t>
      </w:r>
      <w:r w:rsidR="00437667" w:rsidRPr="00437667">
        <w:rPr>
          <w:rFonts w:ascii="Times New Roman" w:hAnsi="Times New Roman" w:cs="Times New Roman"/>
          <w:color w:val="000000"/>
          <w:sz w:val="24"/>
          <w:szCs w:val="24"/>
          <w:bdr w:val="none" w:sz="0" w:space="0" w:color="auto" w:frame="1"/>
          <w:shd w:val="clear" w:color="auto" w:fill="FFFFFF"/>
        </w:rPr>
        <w:t>information</w:t>
      </w:r>
      <w:r w:rsidR="00437667" w:rsidRPr="00437667">
        <w:rPr>
          <w:rFonts w:ascii="Times New Roman" w:hAnsi="Times New Roman" w:cs="Times New Roman"/>
          <w:color w:val="000000"/>
          <w:sz w:val="24"/>
          <w:szCs w:val="24"/>
          <w:shd w:val="clear" w:color="auto" w:fill="FFFFFF"/>
        </w:rPr>
        <w:t> as part of the </w:t>
      </w:r>
      <w:r w:rsidR="00437667" w:rsidRPr="00437667">
        <w:rPr>
          <w:rFonts w:ascii="Times New Roman" w:hAnsi="Times New Roman" w:cs="Times New Roman"/>
          <w:color w:val="000000"/>
          <w:sz w:val="24"/>
          <w:szCs w:val="24"/>
          <w:bdr w:val="none" w:sz="0" w:space="0" w:color="auto" w:frame="1"/>
          <w:shd w:val="clear" w:color="auto" w:fill="FFFFFF"/>
        </w:rPr>
        <w:t>offer</w:t>
      </w:r>
      <w:r w:rsidR="00437667" w:rsidRPr="00437667">
        <w:rPr>
          <w:rFonts w:ascii="Times New Roman" w:hAnsi="Times New Roman" w:cs="Times New Roman"/>
          <w:color w:val="000000"/>
          <w:sz w:val="24"/>
          <w:szCs w:val="24"/>
          <w:shd w:val="clear" w:color="auto" w:fill="FFFFFF"/>
        </w:rPr>
        <w:t>:</w:t>
      </w:r>
    </w:p>
    <w:p w14:paraId="64B2BAFD" w14:textId="77777777" w:rsidR="00625B27" w:rsidRPr="00437667" w:rsidRDefault="00625B27" w:rsidP="00625B27">
      <w:pPr>
        <w:spacing w:after="160" w:line="259" w:lineRule="auto"/>
        <w:ind w:left="720" w:firstLine="720"/>
        <w:rPr>
          <w:rFonts w:ascii="Times New Roman" w:hAnsi="Times New Roman" w:cs="Times New Roman"/>
          <w:sz w:val="24"/>
          <w:szCs w:val="24"/>
        </w:rPr>
      </w:pPr>
      <w:r w:rsidRPr="00437667">
        <w:rPr>
          <w:rFonts w:ascii="Times New Roman" w:hAnsi="Times New Roman" w:cs="Times New Roman"/>
          <w:sz w:val="24"/>
          <w:szCs w:val="24"/>
        </w:rPr>
        <w:t xml:space="preserve">(i) For covered equipment— </w:t>
      </w:r>
    </w:p>
    <w:p w14:paraId="37BC65B6" w14:textId="51169793" w:rsidR="00625B27" w:rsidRPr="00437667" w:rsidRDefault="00625B27" w:rsidP="00437667">
      <w:pPr>
        <w:spacing w:after="160"/>
        <w:ind w:left="2160" w:right="-90"/>
        <w:rPr>
          <w:rFonts w:ascii="Times New Roman" w:hAnsi="Times New Roman" w:cs="Times New Roman"/>
          <w:sz w:val="24"/>
          <w:szCs w:val="24"/>
        </w:rPr>
      </w:pPr>
      <w:r w:rsidRPr="00437667">
        <w:rPr>
          <w:rFonts w:ascii="Times New Roman" w:hAnsi="Times New Roman" w:cs="Times New Roman"/>
          <w:sz w:val="24"/>
          <w:szCs w:val="24"/>
        </w:rPr>
        <w:t xml:space="preserve">(A) </w:t>
      </w:r>
      <w:r w:rsidR="00437667" w:rsidRPr="00437667">
        <w:rPr>
          <w:rFonts w:ascii="Times New Roman" w:hAnsi="Times New Roman" w:cs="Times New Roman"/>
          <w:color w:val="000000"/>
          <w:sz w:val="24"/>
          <w:szCs w:val="24"/>
          <w:shd w:val="clear" w:color="auto" w:fill="FFFFFF"/>
        </w:rPr>
        <w:t>The entity that produced the covered</w:t>
      </w:r>
      <w:r w:rsidR="00437667">
        <w:rPr>
          <w:rFonts w:ascii="Times New Roman" w:hAnsi="Times New Roman" w:cs="Times New Roman"/>
          <w:color w:val="000000"/>
          <w:sz w:val="24"/>
          <w:szCs w:val="24"/>
          <w:shd w:val="clear" w:color="auto" w:fill="FFFFFF"/>
        </w:rPr>
        <w:t xml:space="preserve"> telecommunications equipment </w:t>
      </w:r>
      <w:r w:rsidR="00437667" w:rsidRPr="00437667">
        <w:rPr>
          <w:rFonts w:ascii="Times New Roman" w:hAnsi="Times New Roman" w:cs="Times New Roman"/>
          <w:color w:val="000000"/>
          <w:sz w:val="24"/>
          <w:szCs w:val="24"/>
          <w:shd w:val="clear" w:color="auto" w:fill="FFFFFF"/>
        </w:rPr>
        <w:t>(include entity name, </w:t>
      </w:r>
      <w:r w:rsidR="00437667" w:rsidRPr="00437667">
        <w:rPr>
          <w:rFonts w:ascii="Times New Roman" w:hAnsi="Times New Roman" w:cs="Times New Roman"/>
          <w:color w:val="000000"/>
          <w:sz w:val="24"/>
          <w:szCs w:val="24"/>
          <w:bdr w:val="none" w:sz="0" w:space="0" w:color="auto" w:frame="1"/>
          <w:shd w:val="clear" w:color="auto" w:fill="FFFFFF"/>
        </w:rPr>
        <w:t>unique entity identifier</w:t>
      </w:r>
      <w:r w:rsidR="00437667" w:rsidRPr="00437667">
        <w:rPr>
          <w:rFonts w:ascii="Times New Roman" w:hAnsi="Times New Roman" w:cs="Times New Roman"/>
          <w:color w:val="000000"/>
          <w:sz w:val="24"/>
          <w:szCs w:val="24"/>
          <w:shd w:val="clear" w:color="auto" w:fill="FFFFFF"/>
        </w:rPr>
        <w:t>, CAGE code, and whether the entity was the original </w:t>
      </w:r>
      <w:r w:rsidR="00437667" w:rsidRPr="00437667">
        <w:rPr>
          <w:rFonts w:ascii="Times New Roman" w:hAnsi="Times New Roman" w:cs="Times New Roman"/>
          <w:color w:val="000000"/>
          <w:sz w:val="24"/>
          <w:szCs w:val="24"/>
          <w:bdr w:val="none" w:sz="0" w:space="0" w:color="auto" w:frame="1"/>
          <w:shd w:val="clear" w:color="auto" w:fill="FFFFFF"/>
        </w:rPr>
        <w:t>equipment</w:t>
      </w:r>
      <w:r w:rsidR="00437667" w:rsidRPr="00437667">
        <w:rPr>
          <w:rFonts w:ascii="Times New Roman" w:hAnsi="Times New Roman" w:cs="Times New Roman"/>
          <w:color w:val="000000"/>
          <w:sz w:val="24"/>
          <w:szCs w:val="24"/>
          <w:shd w:val="clear" w:color="auto" w:fill="FFFFFF"/>
        </w:rPr>
        <w:t> </w:t>
      </w:r>
      <w:r w:rsidR="00437667" w:rsidRPr="00437667">
        <w:rPr>
          <w:rFonts w:ascii="Times New Roman" w:hAnsi="Times New Roman" w:cs="Times New Roman"/>
          <w:color w:val="000000"/>
          <w:sz w:val="24"/>
          <w:szCs w:val="24"/>
          <w:bdr w:val="none" w:sz="0" w:space="0" w:color="auto" w:frame="1"/>
          <w:shd w:val="clear" w:color="auto" w:fill="FFFFFF"/>
        </w:rPr>
        <w:t>manufacturer</w:t>
      </w:r>
      <w:r w:rsidR="00437667" w:rsidRPr="00437667">
        <w:rPr>
          <w:rFonts w:ascii="Times New Roman" w:hAnsi="Times New Roman" w:cs="Times New Roman"/>
          <w:color w:val="000000"/>
          <w:sz w:val="24"/>
          <w:szCs w:val="24"/>
          <w:shd w:val="clear" w:color="auto" w:fill="FFFFFF"/>
        </w:rPr>
        <w:t xml:space="preserve"> (OEM) or a </w:t>
      </w:r>
      <w:r w:rsidR="00437667">
        <w:rPr>
          <w:rFonts w:ascii="Times New Roman" w:hAnsi="Times New Roman" w:cs="Times New Roman"/>
          <w:color w:val="000000"/>
          <w:sz w:val="24"/>
          <w:szCs w:val="24"/>
          <w:shd w:val="clear" w:color="auto" w:fill="FFFFFF"/>
        </w:rPr>
        <w:t>distributor</w:t>
      </w:r>
      <w:r w:rsidR="00437667" w:rsidRPr="00437667">
        <w:rPr>
          <w:rFonts w:ascii="Times New Roman" w:hAnsi="Times New Roman" w:cs="Times New Roman"/>
          <w:color w:val="000000"/>
          <w:sz w:val="24"/>
          <w:szCs w:val="24"/>
          <w:shd w:val="clear" w:color="auto" w:fill="FFFFFF"/>
        </w:rPr>
        <w:t>, if known</w:t>
      </w:r>
      <w:proofErr w:type="gramStart"/>
      <w:r w:rsidR="00437667" w:rsidRPr="00437667">
        <w:rPr>
          <w:rFonts w:ascii="Times New Roman" w:hAnsi="Times New Roman" w:cs="Times New Roman"/>
          <w:color w:val="000000"/>
          <w:sz w:val="24"/>
          <w:szCs w:val="24"/>
          <w:shd w:val="clear" w:color="auto" w:fill="FFFFFF"/>
        </w:rPr>
        <w:t>);</w:t>
      </w:r>
      <w:proofErr w:type="gramEnd"/>
    </w:p>
    <w:p w14:paraId="5196BCE0" w14:textId="78862E2C" w:rsidR="00625B27" w:rsidRPr="00437667" w:rsidRDefault="00625B27" w:rsidP="00B016D0">
      <w:pPr>
        <w:spacing w:after="160"/>
        <w:ind w:left="2160"/>
        <w:rPr>
          <w:rFonts w:ascii="Times New Roman" w:hAnsi="Times New Roman" w:cs="Times New Roman"/>
          <w:sz w:val="24"/>
          <w:szCs w:val="24"/>
        </w:rPr>
      </w:pPr>
      <w:r w:rsidRPr="00437667">
        <w:rPr>
          <w:rFonts w:ascii="Times New Roman" w:hAnsi="Times New Roman" w:cs="Times New Roman"/>
          <w:sz w:val="24"/>
          <w:szCs w:val="24"/>
        </w:rPr>
        <w:t xml:space="preserve">(B) </w:t>
      </w:r>
      <w:r w:rsidR="00437667" w:rsidRPr="00437667">
        <w:rPr>
          <w:rFonts w:ascii="Times New Roman" w:hAnsi="Times New Roman" w:cs="Times New Roman"/>
          <w:color w:val="000000"/>
          <w:sz w:val="24"/>
          <w:szCs w:val="24"/>
          <w:shd w:val="clear" w:color="auto" w:fill="FFFFFF"/>
        </w:rPr>
        <w:t>A description of all covered telecommunications </w:t>
      </w:r>
      <w:r w:rsidR="00437667" w:rsidRPr="00437667">
        <w:rPr>
          <w:rFonts w:ascii="Times New Roman" w:hAnsi="Times New Roman" w:cs="Times New Roman"/>
          <w:color w:val="000000"/>
          <w:sz w:val="24"/>
          <w:szCs w:val="24"/>
          <w:bdr w:val="none" w:sz="0" w:space="0" w:color="auto" w:frame="1"/>
          <w:shd w:val="clear" w:color="auto" w:fill="FFFFFF"/>
        </w:rPr>
        <w:t>equipment</w:t>
      </w:r>
      <w:r w:rsidR="00437667" w:rsidRPr="00437667">
        <w:rPr>
          <w:rFonts w:ascii="Times New Roman" w:hAnsi="Times New Roman" w:cs="Times New Roman"/>
          <w:color w:val="000000"/>
          <w:sz w:val="24"/>
          <w:szCs w:val="24"/>
          <w:shd w:val="clear" w:color="auto" w:fill="FFFFFF"/>
        </w:rPr>
        <w:t> offered (include brand; model number, such as OEM number, </w:t>
      </w:r>
      <w:r w:rsidR="00437667" w:rsidRPr="00437667">
        <w:rPr>
          <w:rFonts w:ascii="Times New Roman" w:hAnsi="Times New Roman" w:cs="Times New Roman"/>
          <w:color w:val="000000"/>
          <w:sz w:val="24"/>
          <w:szCs w:val="24"/>
          <w:bdr w:val="none" w:sz="0" w:space="0" w:color="auto" w:frame="1"/>
          <w:shd w:val="clear" w:color="auto" w:fill="FFFFFF"/>
        </w:rPr>
        <w:t>manufacturer</w:t>
      </w:r>
      <w:r w:rsidR="00437667" w:rsidRPr="00437667">
        <w:rPr>
          <w:rFonts w:ascii="Times New Roman" w:hAnsi="Times New Roman" w:cs="Times New Roman"/>
          <w:color w:val="000000"/>
          <w:sz w:val="24"/>
          <w:szCs w:val="24"/>
          <w:shd w:val="clear" w:color="auto" w:fill="FFFFFF"/>
        </w:rPr>
        <w:t> part number, or wholesaler number; and item description, as applicable); and</w:t>
      </w:r>
    </w:p>
    <w:p w14:paraId="1ED8BB56" w14:textId="50B34AF3" w:rsidR="00625B27" w:rsidRPr="00437667" w:rsidRDefault="00625B27" w:rsidP="00B016D0">
      <w:pPr>
        <w:spacing w:after="160"/>
        <w:ind w:left="2160"/>
        <w:rPr>
          <w:rFonts w:ascii="Times New Roman" w:hAnsi="Times New Roman" w:cs="Times New Roman"/>
          <w:sz w:val="24"/>
          <w:szCs w:val="24"/>
        </w:rPr>
      </w:pPr>
      <w:r w:rsidRPr="00437667">
        <w:rPr>
          <w:rFonts w:ascii="Times New Roman" w:hAnsi="Times New Roman" w:cs="Times New Roman"/>
          <w:sz w:val="24"/>
          <w:szCs w:val="24"/>
        </w:rPr>
        <w:t xml:space="preserve">(C) </w:t>
      </w:r>
      <w:r w:rsidR="00437667" w:rsidRPr="00437667">
        <w:rPr>
          <w:rFonts w:ascii="Times New Roman" w:hAnsi="Times New Roman" w:cs="Times New Roman"/>
          <w:color w:val="000000"/>
          <w:sz w:val="24"/>
          <w:szCs w:val="24"/>
          <w:shd w:val="clear" w:color="auto" w:fill="FFFFFF"/>
        </w:rPr>
        <w:t>Explanation of the proposed use of covered</w:t>
      </w:r>
      <w:r w:rsidR="00437667">
        <w:rPr>
          <w:rFonts w:ascii="Times New Roman" w:hAnsi="Times New Roman" w:cs="Times New Roman"/>
          <w:color w:val="000000"/>
          <w:sz w:val="24"/>
          <w:szCs w:val="24"/>
          <w:shd w:val="clear" w:color="auto" w:fill="FFFFFF"/>
        </w:rPr>
        <w:t xml:space="preserve"> telecommunications equipment </w:t>
      </w:r>
      <w:r w:rsidR="00437667" w:rsidRPr="00437667">
        <w:rPr>
          <w:rFonts w:ascii="Times New Roman" w:hAnsi="Times New Roman" w:cs="Times New Roman"/>
          <w:color w:val="000000"/>
          <w:sz w:val="24"/>
          <w:szCs w:val="24"/>
          <w:shd w:val="clear" w:color="auto" w:fill="FFFFFF"/>
        </w:rPr>
        <w:t>and any factors relevant to determining if such use would be permissible under the prohibition in paragraph (b)(1) of this provision.</w:t>
      </w:r>
    </w:p>
    <w:p w14:paraId="7B97A389" w14:textId="77777777" w:rsidR="00625B27" w:rsidRPr="00437667" w:rsidRDefault="00625B27" w:rsidP="00B016D0">
      <w:pPr>
        <w:spacing w:after="160"/>
        <w:ind w:left="1440"/>
        <w:rPr>
          <w:rFonts w:ascii="Times New Roman" w:hAnsi="Times New Roman" w:cs="Times New Roman"/>
          <w:sz w:val="24"/>
          <w:szCs w:val="24"/>
        </w:rPr>
      </w:pPr>
      <w:r w:rsidRPr="00437667">
        <w:rPr>
          <w:rFonts w:ascii="Times New Roman" w:hAnsi="Times New Roman" w:cs="Times New Roman"/>
          <w:sz w:val="24"/>
          <w:szCs w:val="24"/>
        </w:rPr>
        <w:t xml:space="preserve">(ii) For covered services— </w:t>
      </w:r>
    </w:p>
    <w:p w14:paraId="1003018E" w14:textId="42A3A72E" w:rsidR="00437667" w:rsidRPr="00437667" w:rsidRDefault="00625B27" w:rsidP="00B016D0">
      <w:pPr>
        <w:spacing w:after="160"/>
        <w:ind w:left="2160"/>
        <w:rPr>
          <w:rFonts w:ascii="Times New Roman" w:hAnsi="Times New Roman" w:cs="Times New Roman"/>
          <w:sz w:val="24"/>
          <w:szCs w:val="24"/>
        </w:rPr>
      </w:pPr>
      <w:r w:rsidRPr="00437667">
        <w:rPr>
          <w:rFonts w:ascii="Times New Roman" w:hAnsi="Times New Roman" w:cs="Times New Roman"/>
          <w:sz w:val="24"/>
          <w:szCs w:val="24"/>
        </w:rPr>
        <w:t xml:space="preserve">(A) </w:t>
      </w:r>
      <w:r w:rsidR="00437667" w:rsidRPr="00437667">
        <w:rPr>
          <w:rFonts w:ascii="Times New Roman" w:hAnsi="Times New Roman" w:cs="Times New Roman"/>
          <w:color w:val="000000"/>
          <w:sz w:val="24"/>
          <w:szCs w:val="24"/>
          <w:shd w:val="clear" w:color="auto" w:fill="FFFFFF"/>
        </w:rPr>
        <w:t>If the service is related to item maintenance: A description of all</w:t>
      </w:r>
      <w:r w:rsidR="00437667">
        <w:rPr>
          <w:rFonts w:ascii="Times New Roman" w:hAnsi="Times New Roman" w:cs="Times New Roman"/>
          <w:color w:val="000000"/>
          <w:sz w:val="24"/>
          <w:szCs w:val="24"/>
          <w:shd w:val="clear" w:color="auto" w:fill="FFFFFF"/>
        </w:rPr>
        <w:t xml:space="preserve"> </w:t>
      </w:r>
      <w:r w:rsidR="00437667" w:rsidRPr="00437667">
        <w:rPr>
          <w:rFonts w:ascii="Times New Roman" w:hAnsi="Times New Roman" w:cs="Times New Roman"/>
          <w:color w:val="000000"/>
          <w:sz w:val="24"/>
          <w:szCs w:val="24"/>
          <w:shd w:val="clear" w:color="auto" w:fill="FFFFFF"/>
        </w:rPr>
        <w:t xml:space="preserve">covered telecommunications services offered (include on the item being maintained: Brand; model number, such as OEM </w:t>
      </w:r>
      <w:r w:rsidR="00437667">
        <w:rPr>
          <w:rFonts w:ascii="Times New Roman" w:hAnsi="Times New Roman" w:cs="Times New Roman"/>
          <w:color w:val="000000"/>
          <w:sz w:val="24"/>
          <w:szCs w:val="24"/>
          <w:shd w:val="clear" w:color="auto" w:fill="FFFFFF"/>
        </w:rPr>
        <w:t xml:space="preserve">number, manufacturer </w:t>
      </w:r>
      <w:r w:rsidR="00437667" w:rsidRPr="00437667">
        <w:rPr>
          <w:rFonts w:ascii="Times New Roman" w:hAnsi="Times New Roman" w:cs="Times New Roman"/>
          <w:color w:val="000000"/>
          <w:sz w:val="24"/>
          <w:szCs w:val="24"/>
          <w:shd w:val="clear" w:color="auto" w:fill="FFFFFF"/>
        </w:rPr>
        <w:t>part number, or wholesaler number; and item description, as applicable); or</w:t>
      </w:r>
      <w:r w:rsidR="00437667" w:rsidRPr="00437667">
        <w:rPr>
          <w:rFonts w:ascii="Times New Roman" w:hAnsi="Times New Roman" w:cs="Times New Roman"/>
          <w:sz w:val="24"/>
          <w:szCs w:val="24"/>
        </w:rPr>
        <w:t xml:space="preserve"> </w:t>
      </w:r>
    </w:p>
    <w:p w14:paraId="0B4602D4" w14:textId="3B7FDADB" w:rsidR="00625B27" w:rsidRPr="00437667" w:rsidRDefault="00625B27" w:rsidP="00437667">
      <w:pPr>
        <w:spacing w:after="160"/>
        <w:ind w:left="2160" w:right="-180"/>
        <w:rPr>
          <w:rFonts w:ascii="Times New Roman" w:hAnsi="Times New Roman" w:cs="Times New Roman"/>
          <w:color w:val="000000"/>
          <w:sz w:val="24"/>
          <w:szCs w:val="24"/>
          <w:shd w:val="clear" w:color="auto" w:fill="FFFFFF"/>
        </w:rPr>
      </w:pPr>
      <w:r w:rsidRPr="00437667">
        <w:rPr>
          <w:rFonts w:ascii="Times New Roman" w:hAnsi="Times New Roman" w:cs="Times New Roman"/>
          <w:sz w:val="24"/>
          <w:szCs w:val="24"/>
        </w:rPr>
        <w:t xml:space="preserve">(B) </w:t>
      </w:r>
      <w:r w:rsidR="00437667" w:rsidRPr="00437667">
        <w:rPr>
          <w:rFonts w:ascii="Times New Roman" w:hAnsi="Times New Roman" w:cs="Times New Roman"/>
          <w:color w:val="000000"/>
          <w:sz w:val="24"/>
          <w:szCs w:val="24"/>
          <w:shd w:val="clear" w:color="auto" w:fill="FFFFFF"/>
        </w:rPr>
        <w:t xml:space="preserve">If not associated with maintenance, the Product Service Code (PSC) of the service being provided; and explanation of the proposed use of </w:t>
      </w:r>
      <w:r w:rsidR="00437667">
        <w:rPr>
          <w:rFonts w:ascii="Times New Roman" w:hAnsi="Times New Roman" w:cs="Times New Roman"/>
          <w:color w:val="000000"/>
          <w:sz w:val="24"/>
          <w:szCs w:val="24"/>
          <w:shd w:val="clear" w:color="auto" w:fill="FFFFFF"/>
        </w:rPr>
        <w:t xml:space="preserve">covered </w:t>
      </w:r>
      <w:r w:rsidR="00437667" w:rsidRPr="00437667">
        <w:rPr>
          <w:rFonts w:ascii="Times New Roman" w:hAnsi="Times New Roman" w:cs="Times New Roman"/>
          <w:color w:val="000000"/>
          <w:sz w:val="24"/>
          <w:szCs w:val="24"/>
          <w:shd w:val="clear" w:color="auto" w:fill="FFFFFF"/>
        </w:rPr>
        <w:t>telecommunications services and any factors relevant to determining if such use would be permissible under the prohibition in paragraph (b)(1) of this provision.</w:t>
      </w:r>
    </w:p>
    <w:p w14:paraId="17E748E6" w14:textId="44532876" w:rsidR="00625B27" w:rsidRPr="00437667" w:rsidRDefault="00625B27" w:rsidP="00437667">
      <w:pPr>
        <w:spacing w:after="160"/>
        <w:ind w:left="1080" w:right="-450"/>
        <w:rPr>
          <w:rFonts w:ascii="Times New Roman" w:hAnsi="Times New Roman" w:cs="Times New Roman"/>
          <w:sz w:val="24"/>
          <w:szCs w:val="24"/>
        </w:rPr>
      </w:pPr>
      <w:r w:rsidRPr="00437667">
        <w:rPr>
          <w:rFonts w:ascii="Times New Roman" w:hAnsi="Times New Roman" w:cs="Times New Roman"/>
          <w:sz w:val="24"/>
          <w:szCs w:val="24"/>
        </w:rPr>
        <w:t xml:space="preserve">(2) </w:t>
      </w:r>
      <w:r w:rsidR="00437667" w:rsidRPr="00437667">
        <w:rPr>
          <w:rFonts w:ascii="Times New Roman" w:hAnsi="Times New Roman" w:cs="Times New Roman"/>
          <w:color w:val="000000"/>
          <w:sz w:val="24"/>
          <w:szCs w:val="24"/>
          <w:shd w:val="clear" w:color="auto" w:fill="FFFFFF"/>
        </w:rPr>
        <w:t>Disclosure for the representation in paragraph (d)(2) of this provision. If</w:t>
      </w:r>
      <w:r w:rsidR="00437667">
        <w:rPr>
          <w:rFonts w:ascii="Times New Roman" w:hAnsi="Times New Roman" w:cs="Times New Roman"/>
          <w:color w:val="000000"/>
          <w:sz w:val="24"/>
          <w:szCs w:val="24"/>
          <w:shd w:val="clear" w:color="auto" w:fill="FFFFFF"/>
        </w:rPr>
        <w:t xml:space="preserve"> the Offeror </w:t>
      </w:r>
      <w:r w:rsidR="00437667" w:rsidRPr="00437667">
        <w:rPr>
          <w:rFonts w:ascii="Times New Roman" w:hAnsi="Times New Roman" w:cs="Times New Roman"/>
          <w:color w:val="000000"/>
          <w:sz w:val="24"/>
          <w:szCs w:val="24"/>
          <w:shd w:val="clear" w:color="auto" w:fill="FFFFFF"/>
        </w:rPr>
        <w:t xml:space="preserve">has responded "does" in the representation in paragraph (d)(2) of this provision, </w:t>
      </w:r>
      <w:r w:rsidR="00437667">
        <w:rPr>
          <w:rFonts w:ascii="Times New Roman" w:hAnsi="Times New Roman" w:cs="Times New Roman"/>
          <w:color w:val="000000"/>
          <w:sz w:val="24"/>
          <w:szCs w:val="24"/>
          <w:shd w:val="clear" w:color="auto" w:fill="FFFFFF"/>
        </w:rPr>
        <w:t xml:space="preserve">the </w:t>
      </w:r>
      <w:r w:rsidR="00437667" w:rsidRPr="00437667">
        <w:rPr>
          <w:rFonts w:ascii="Times New Roman" w:hAnsi="Times New Roman" w:cs="Times New Roman"/>
          <w:color w:val="000000"/>
          <w:sz w:val="24"/>
          <w:szCs w:val="24"/>
          <w:bdr w:val="none" w:sz="0" w:space="0" w:color="auto" w:frame="1"/>
          <w:shd w:val="clear" w:color="auto" w:fill="FFFFFF"/>
        </w:rPr>
        <w:t>Offeror</w:t>
      </w:r>
      <w:r w:rsidR="00437667" w:rsidRPr="00437667">
        <w:rPr>
          <w:rFonts w:ascii="Times New Roman" w:hAnsi="Times New Roman" w:cs="Times New Roman"/>
          <w:color w:val="000000"/>
          <w:sz w:val="24"/>
          <w:szCs w:val="24"/>
          <w:shd w:val="clear" w:color="auto" w:fill="FFFFFF"/>
        </w:rPr>
        <w:t> </w:t>
      </w:r>
      <w:r w:rsidR="00437667" w:rsidRPr="00437667">
        <w:rPr>
          <w:rFonts w:ascii="Times New Roman" w:hAnsi="Times New Roman" w:cs="Times New Roman"/>
          <w:color w:val="000000"/>
          <w:sz w:val="24"/>
          <w:szCs w:val="24"/>
          <w:bdr w:val="none" w:sz="0" w:space="0" w:color="auto" w:frame="1"/>
          <w:shd w:val="clear" w:color="auto" w:fill="FFFFFF"/>
        </w:rPr>
        <w:t>shall</w:t>
      </w:r>
      <w:r w:rsidR="00437667" w:rsidRPr="00437667">
        <w:rPr>
          <w:rFonts w:ascii="Times New Roman" w:hAnsi="Times New Roman" w:cs="Times New Roman"/>
          <w:color w:val="000000"/>
          <w:sz w:val="24"/>
          <w:szCs w:val="24"/>
          <w:shd w:val="clear" w:color="auto" w:fill="FFFFFF"/>
        </w:rPr>
        <w:t> </w:t>
      </w:r>
      <w:r w:rsidR="00437667" w:rsidRPr="00437667">
        <w:rPr>
          <w:rFonts w:ascii="Times New Roman" w:hAnsi="Times New Roman" w:cs="Times New Roman"/>
          <w:color w:val="000000"/>
          <w:sz w:val="24"/>
          <w:szCs w:val="24"/>
          <w:bdr w:val="none" w:sz="0" w:space="0" w:color="auto" w:frame="1"/>
          <w:shd w:val="clear" w:color="auto" w:fill="FFFFFF"/>
        </w:rPr>
        <w:t>provide</w:t>
      </w:r>
      <w:r w:rsidR="00437667" w:rsidRPr="00437667">
        <w:rPr>
          <w:rFonts w:ascii="Times New Roman" w:hAnsi="Times New Roman" w:cs="Times New Roman"/>
          <w:color w:val="000000"/>
          <w:sz w:val="24"/>
          <w:szCs w:val="24"/>
          <w:shd w:val="clear" w:color="auto" w:fill="FFFFFF"/>
        </w:rPr>
        <w:t> the following </w:t>
      </w:r>
      <w:r w:rsidR="00437667" w:rsidRPr="00437667">
        <w:rPr>
          <w:rFonts w:ascii="Times New Roman" w:hAnsi="Times New Roman" w:cs="Times New Roman"/>
          <w:color w:val="000000"/>
          <w:sz w:val="24"/>
          <w:szCs w:val="24"/>
          <w:bdr w:val="none" w:sz="0" w:space="0" w:color="auto" w:frame="1"/>
          <w:shd w:val="clear" w:color="auto" w:fill="FFFFFF"/>
        </w:rPr>
        <w:t>information</w:t>
      </w:r>
      <w:r w:rsidR="00437667" w:rsidRPr="00437667">
        <w:rPr>
          <w:rFonts w:ascii="Times New Roman" w:hAnsi="Times New Roman" w:cs="Times New Roman"/>
          <w:color w:val="000000"/>
          <w:sz w:val="24"/>
          <w:szCs w:val="24"/>
          <w:shd w:val="clear" w:color="auto" w:fill="FFFFFF"/>
        </w:rPr>
        <w:t> as part of the </w:t>
      </w:r>
      <w:r w:rsidR="00437667" w:rsidRPr="00437667">
        <w:rPr>
          <w:rFonts w:ascii="Times New Roman" w:hAnsi="Times New Roman" w:cs="Times New Roman"/>
          <w:color w:val="000000"/>
          <w:sz w:val="24"/>
          <w:szCs w:val="24"/>
          <w:bdr w:val="none" w:sz="0" w:space="0" w:color="auto" w:frame="1"/>
          <w:shd w:val="clear" w:color="auto" w:fill="FFFFFF"/>
        </w:rPr>
        <w:t>offer</w:t>
      </w:r>
      <w:r w:rsidR="00437667" w:rsidRPr="00437667">
        <w:rPr>
          <w:rFonts w:ascii="Times New Roman" w:hAnsi="Times New Roman" w:cs="Times New Roman"/>
          <w:color w:val="000000"/>
          <w:sz w:val="24"/>
          <w:szCs w:val="24"/>
          <w:shd w:val="clear" w:color="auto" w:fill="FFFFFF"/>
        </w:rPr>
        <w:t>:</w:t>
      </w:r>
    </w:p>
    <w:p w14:paraId="1EE456C7" w14:textId="77777777" w:rsidR="00625B27" w:rsidRPr="00437667" w:rsidRDefault="00625B27" w:rsidP="00B016D0">
      <w:pPr>
        <w:spacing w:after="160"/>
        <w:ind w:left="720" w:firstLine="720"/>
        <w:rPr>
          <w:rFonts w:ascii="Times New Roman" w:hAnsi="Times New Roman" w:cs="Times New Roman"/>
          <w:sz w:val="24"/>
          <w:szCs w:val="24"/>
        </w:rPr>
      </w:pPr>
      <w:r w:rsidRPr="00437667">
        <w:rPr>
          <w:rFonts w:ascii="Times New Roman" w:hAnsi="Times New Roman" w:cs="Times New Roman"/>
          <w:sz w:val="24"/>
          <w:szCs w:val="24"/>
        </w:rPr>
        <w:t xml:space="preserve">(i) For covered equipment— </w:t>
      </w:r>
    </w:p>
    <w:p w14:paraId="38E1E51D" w14:textId="46BFF56E" w:rsidR="00625B27" w:rsidRPr="00437667" w:rsidRDefault="00625B27" w:rsidP="00437667">
      <w:pPr>
        <w:spacing w:after="160"/>
        <w:ind w:left="2160" w:right="-360"/>
        <w:rPr>
          <w:rFonts w:ascii="Times New Roman" w:hAnsi="Times New Roman" w:cs="Times New Roman"/>
          <w:sz w:val="24"/>
          <w:szCs w:val="24"/>
        </w:rPr>
      </w:pPr>
      <w:r w:rsidRPr="00437667">
        <w:rPr>
          <w:rFonts w:ascii="Times New Roman" w:hAnsi="Times New Roman" w:cs="Times New Roman"/>
          <w:sz w:val="24"/>
          <w:szCs w:val="24"/>
        </w:rPr>
        <w:t xml:space="preserve">(A) </w:t>
      </w:r>
      <w:r w:rsidR="00437667" w:rsidRPr="00437667">
        <w:rPr>
          <w:rFonts w:ascii="Times New Roman" w:hAnsi="Times New Roman" w:cs="Times New Roman"/>
          <w:color w:val="000000"/>
          <w:sz w:val="24"/>
          <w:szCs w:val="24"/>
          <w:shd w:val="clear" w:color="auto" w:fill="FFFFFF"/>
        </w:rPr>
        <w:t>The entity that produced the covered telecommunications </w:t>
      </w:r>
      <w:r w:rsidR="00437667" w:rsidRPr="00437667">
        <w:rPr>
          <w:rFonts w:ascii="Times New Roman" w:hAnsi="Times New Roman" w:cs="Times New Roman"/>
          <w:color w:val="000000"/>
          <w:sz w:val="24"/>
          <w:szCs w:val="24"/>
          <w:bdr w:val="none" w:sz="0" w:space="0" w:color="auto" w:frame="1"/>
          <w:shd w:val="clear" w:color="auto" w:fill="FFFFFF"/>
        </w:rPr>
        <w:t>equipment</w:t>
      </w:r>
      <w:r w:rsidR="00437667" w:rsidRPr="00437667">
        <w:rPr>
          <w:rFonts w:ascii="Times New Roman" w:hAnsi="Times New Roman" w:cs="Times New Roman"/>
          <w:color w:val="000000"/>
          <w:sz w:val="24"/>
          <w:szCs w:val="24"/>
          <w:shd w:val="clear" w:color="auto" w:fill="FFFFFF"/>
        </w:rPr>
        <w:t> (include entity name, </w:t>
      </w:r>
      <w:r w:rsidR="00437667" w:rsidRPr="00437667">
        <w:rPr>
          <w:rFonts w:ascii="Times New Roman" w:hAnsi="Times New Roman" w:cs="Times New Roman"/>
          <w:color w:val="000000"/>
          <w:sz w:val="24"/>
          <w:szCs w:val="24"/>
          <w:bdr w:val="none" w:sz="0" w:space="0" w:color="auto" w:frame="1"/>
          <w:shd w:val="clear" w:color="auto" w:fill="FFFFFF"/>
        </w:rPr>
        <w:t xml:space="preserve">unique entity </w:t>
      </w:r>
      <w:r w:rsidR="00437667">
        <w:rPr>
          <w:rFonts w:ascii="Times New Roman" w:hAnsi="Times New Roman" w:cs="Times New Roman"/>
          <w:color w:val="000000"/>
          <w:sz w:val="24"/>
          <w:szCs w:val="24"/>
          <w:bdr w:val="none" w:sz="0" w:space="0" w:color="auto" w:frame="1"/>
          <w:shd w:val="clear" w:color="auto" w:fill="FFFFFF"/>
        </w:rPr>
        <w:t xml:space="preserve">identifier, </w:t>
      </w:r>
      <w:r w:rsidR="00437667" w:rsidRPr="00437667">
        <w:rPr>
          <w:rFonts w:ascii="Times New Roman" w:hAnsi="Times New Roman" w:cs="Times New Roman"/>
          <w:color w:val="000000"/>
          <w:sz w:val="24"/>
          <w:szCs w:val="24"/>
          <w:shd w:val="clear" w:color="auto" w:fill="FFFFFF"/>
        </w:rPr>
        <w:t>CAGE code, and whether the entity was the OEM or a distributor, if known</w:t>
      </w:r>
      <w:proofErr w:type="gramStart"/>
      <w:r w:rsidR="00437667" w:rsidRPr="00437667">
        <w:rPr>
          <w:rFonts w:ascii="Times New Roman" w:hAnsi="Times New Roman" w:cs="Times New Roman"/>
          <w:color w:val="000000"/>
          <w:sz w:val="24"/>
          <w:szCs w:val="24"/>
          <w:shd w:val="clear" w:color="auto" w:fill="FFFFFF"/>
        </w:rPr>
        <w:t>);</w:t>
      </w:r>
      <w:proofErr w:type="gramEnd"/>
    </w:p>
    <w:p w14:paraId="4D1F54B0" w14:textId="60099CA2" w:rsidR="00625B27" w:rsidRPr="00437667" w:rsidRDefault="00625B27" w:rsidP="00B016D0">
      <w:pPr>
        <w:spacing w:after="160"/>
        <w:ind w:left="2160"/>
        <w:rPr>
          <w:rFonts w:ascii="Times New Roman" w:hAnsi="Times New Roman" w:cs="Times New Roman"/>
          <w:sz w:val="24"/>
          <w:szCs w:val="24"/>
        </w:rPr>
      </w:pPr>
      <w:r w:rsidRPr="00437667">
        <w:rPr>
          <w:rFonts w:ascii="Times New Roman" w:hAnsi="Times New Roman" w:cs="Times New Roman"/>
          <w:sz w:val="24"/>
          <w:szCs w:val="24"/>
        </w:rPr>
        <w:t xml:space="preserve">(B) </w:t>
      </w:r>
      <w:r w:rsidR="00437667" w:rsidRPr="00437667">
        <w:rPr>
          <w:rFonts w:ascii="Times New Roman" w:hAnsi="Times New Roman" w:cs="Times New Roman"/>
          <w:color w:val="000000"/>
          <w:sz w:val="24"/>
          <w:szCs w:val="24"/>
          <w:shd w:val="clear" w:color="auto" w:fill="FFFFFF"/>
        </w:rPr>
        <w:t>A description of all covered telecommunications </w:t>
      </w:r>
      <w:r w:rsidR="00437667" w:rsidRPr="00437667">
        <w:rPr>
          <w:rFonts w:ascii="Times New Roman" w:hAnsi="Times New Roman" w:cs="Times New Roman"/>
          <w:color w:val="000000"/>
          <w:sz w:val="24"/>
          <w:szCs w:val="24"/>
          <w:bdr w:val="none" w:sz="0" w:space="0" w:color="auto" w:frame="1"/>
          <w:shd w:val="clear" w:color="auto" w:fill="FFFFFF"/>
        </w:rPr>
        <w:t>equipment</w:t>
      </w:r>
      <w:r w:rsidR="00437667" w:rsidRPr="00437667">
        <w:rPr>
          <w:rFonts w:ascii="Times New Roman" w:hAnsi="Times New Roman" w:cs="Times New Roman"/>
          <w:color w:val="000000"/>
          <w:sz w:val="24"/>
          <w:szCs w:val="24"/>
          <w:shd w:val="clear" w:color="auto" w:fill="FFFFFF"/>
        </w:rPr>
        <w:t> offered (include brand; model number, such as OEM number, </w:t>
      </w:r>
      <w:r w:rsidR="00437667" w:rsidRPr="00437667">
        <w:rPr>
          <w:rFonts w:ascii="Times New Roman" w:hAnsi="Times New Roman" w:cs="Times New Roman"/>
          <w:color w:val="000000"/>
          <w:sz w:val="24"/>
          <w:szCs w:val="24"/>
          <w:bdr w:val="none" w:sz="0" w:space="0" w:color="auto" w:frame="1"/>
          <w:shd w:val="clear" w:color="auto" w:fill="FFFFFF"/>
        </w:rPr>
        <w:t>manufacturer</w:t>
      </w:r>
      <w:r w:rsidR="00437667" w:rsidRPr="00437667">
        <w:rPr>
          <w:rFonts w:ascii="Times New Roman" w:hAnsi="Times New Roman" w:cs="Times New Roman"/>
          <w:color w:val="000000"/>
          <w:sz w:val="24"/>
          <w:szCs w:val="24"/>
          <w:shd w:val="clear" w:color="auto" w:fill="FFFFFF"/>
        </w:rPr>
        <w:t> part number, or wholesaler number; and item description, as applicable); and</w:t>
      </w:r>
    </w:p>
    <w:p w14:paraId="4F72DB12" w14:textId="08C47859" w:rsidR="00437667" w:rsidRPr="00437667" w:rsidRDefault="00625B27" w:rsidP="00437667">
      <w:pPr>
        <w:spacing w:after="160"/>
        <w:ind w:left="2160" w:right="-450"/>
        <w:rPr>
          <w:rFonts w:ascii="Times New Roman" w:hAnsi="Times New Roman" w:cs="Times New Roman"/>
          <w:sz w:val="24"/>
          <w:szCs w:val="24"/>
        </w:rPr>
      </w:pPr>
      <w:r w:rsidRPr="00437667">
        <w:rPr>
          <w:rFonts w:ascii="Times New Roman" w:hAnsi="Times New Roman" w:cs="Times New Roman"/>
          <w:sz w:val="24"/>
          <w:szCs w:val="24"/>
        </w:rPr>
        <w:t xml:space="preserve">(C) </w:t>
      </w:r>
      <w:r w:rsidR="00437667" w:rsidRPr="00437667">
        <w:rPr>
          <w:rFonts w:ascii="Times New Roman" w:hAnsi="Times New Roman" w:cs="Times New Roman"/>
          <w:color w:val="000000"/>
          <w:sz w:val="24"/>
          <w:szCs w:val="24"/>
          <w:shd w:val="clear" w:color="auto" w:fill="FFFFFF"/>
        </w:rPr>
        <w:t xml:space="preserve">Explanation of the proposed use of covered </w:t>
      </w:r>
      <w:r w:rsidR="00437667">
        <w:rPr>
          <w:rFonts w:ascii="Times New Roman" w:hAnsi="Times New Roman" w:cs="Times New Roman"/>
          <w:color w:val="000000"/>
          <w:sz w:val="24"/>
          <w:szCs w:val="24"/>
          <w:shd w:val="clear" w:color="auto" w:fill="FFFFFF"/>
        </w:rPr>
        <w:t xml:space="preserve">telecommunications equipment </w:t>
      </w:r>
      <w:r w:rsidR="00437667" w:rsidRPr="00437667">
        <w:rPr>
          <w:rFonts w:ascii="Times New Roman" w:hAnsi="Times New Roman" w:cs="Times New Roman"/>
          <w:color w:val="000000"/>
          <w:sz w:val="24"/>
          <w:szCs w:val="24"/>
          <w:shd w:val="clear" w:color="auto" w:fill="FFFFFF"/>
        </w:rPr>
        <w:t>and any factors relevant to determining if such use would be permissible under the prohibition in paragraph (b)(2) of this provision.</w:t>
      </w:r>
      <w:r w:rsidR="00437667" w:rsidRPr="00437667">
        <w:rPr>
          <w:rFonts w:ascii="Times New Roman" w:hAnsi="Times New Roman" w:cs="Times New Roman"/>
          <w:sz w:val="24"/>
          <w:szCs w:val="24"/>
        </w:rPr>
        <w:t xml:space="preserve"> </w:t>
      </w:r>
    </w:p>
    <w:p w14:paraId="268E60AE" w14:textId="6B87AFDE" w:rsidR="00625B27" w:rsidRPr="00437667" w:rsidRDefault="00625B27" w:rsidP="00437667">
      <w:pPr>
        <w:spacing w:after="160"/>
        <w:ind w:left="1440"/>
        <w:rPr>
          <w:rFonts w:ascii="Times New Roman" w:hAnsi="Times New Roman" w:cs="Times New Roman"/>
          <w:sz w:val="24"/>
          <w:szCs w:val="24"/>
        </w:rPr>
      </w:pPr>
      <w:r w:rsidRPr="00437667">
        <w:rPr>
          <w:rFonts w:ascii="Times New Roman" w:hAnsi="Times New Roman" w:cs="Times New Roman"/>
          <w:sz w:val="24"/>
          <w:szCs w:val="24"/>
        </w:rPr>
        <w:t xml:space="preserve">(ii) For covered services— </w:t>
      </w:r>
    </w:p>
    <w:p w14:paraId="3F1FC4BC" w14:textId="6B943F7C" w:rsidR="00625B27" w:rsidRPr="00437667" w:rsidRDefault="00625B27" w:rsidP="00437667">
      <w:pPr>
        <w:ind w:left="2160" w:right="-450"/>
        <w:rPr>
          <w:rFonts w:ascii="Times New Roman" w:hAnsi="Times New Roman" w:cs="Times New Roman"/>
          <w:sz w:val="24"/>
          <w:szCs w:val="24"/>
        </w:rPr>
      </w:pPr>
      <w:r w:rsidRPr="00437667">
        <w:rPr>
          <w:rFonts w:ascii="Times New Roman" w:hAnsi="Times New Roman" w:cs="Times New Roman"/>
          <w:sz w:val="24"/>
          <w:szCs w:val="24"/>
        </w:rPr>
        <w:t>(A) I</w:t>
      </w:r>
      <w:r w:rsidR="00437667" w:rsidRPr="00437667">
        <w:rPr>
          <w:rFonts w:ascii="Times New Roman" w:hAnsi="Times New Roman" w:cs="Times New Roman"/>
          <w:color w:val="000000"/>
          <w:sz w:val="24"/>
          <w:szCs w:val="24"/>
          <w:shd w:val="clear" w:color="auto" w:fill="FFFFFF"/>
        </w:rPr>
        <w:t xml:space="preserve"> f the service is related to item maintenance: A description of all covered telecommunications services offered (include on the item being maintained: Brand; model number, such as OEM</w:t>
      </w:r>
      <w:r w:rsidR="00437667">
        <w:rPr>
          <w:rFonts w:ascii="Times New Roman" w:hAnsi="Times New Roman" w:cs="Times New Roman"/>
          <w:color w:val="000000"/>
          <w:sz w:val="24"/>
          <w:szCs w:val="24"/>
          <w:shd w:val="clear" w:color="auto" w:fill="FFFFFF"/>
        </w:rPr>
        <w:t xml:space="preserve"> number, manufacturer </w:t>
      </w:r>
      <w:r w:rsidR="00437667" w:rsidRPr="00437667">
        <w:rPr>
          <w:rFonts w:ascii="Times New Roman" w:hAnsi="Times New Roman" w:cs="Times New Roman"/>
          <w:color w:val="000000"/>
          <w:sz w:val="24"/>
          <w:szCs w:val="24"/>
          <w:shd w:val="clear" w:color="auto" w:fill="FFFFFF"/>
        </w:rPr>
        <w:t>part number, or wholesaler number; and item description, as applicable); or</w:t>
      </w:r>
    </w:p>
    <w:p w14:paraId="40CB2BC0" w14:textId="6CAABA3A" w:rsidR="00625B27" w:rsidRPr="00437667" w:rsidRDefault="00625B27" w:rsidP="00437667">
      <w:pPr>
        <w:spacing w:after="160"/>
        <w:ind w:left="2160" w:right="-360"/>
        <w:rPr>
          <w:rFonts w:ascii="Times New Roman" w:hAnsi="Times New Roman" w:cs="Times New Roman"/>
          <w:sz w:val="24"/>
          <w:szCs w:val="24"/>
        </w:rPr>
      </w:pPr>
      <w:r w:rsidRPr="00437667">
        <w:rPr>
          <w:rFonts w:ascii="Times New Roman" w:hAnsi="Times New Roman" w:cs="Times New Roman"/>
          <w:sz w:val="24"/>
          <w:szCs w:val="24"/>
        </w:rPr>
        <w:t xml:space="preserve">(B) </w:t>
      </w:r>
      <w:r w:rsidR="00437667" w:rsidRPr="00437667">
        <w:rPr>
          <w:rFonts w:ascii="Times New Roman" w:hAnsi="Times New Roman" w:cs="Times New Roman"/>
          <w:color w:val="000000"/>
          <w:sz w:val="24"/>
          <w:szCs w:val="24"/>
          <w:shd w:val="clear" w:color="auto" w:fill="FFFFFF"/>
        </w:rPr>
        <w:t>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p>
    <w:p w14:paraId="2C42EA1D" w14:textId="1EE670DB" w:rsidR="0060263B" w:rsidRPr="00437667" w:rsidRDefault="00625B27" w:rsidP="00625B27">
      <w:pPr>
        <w:spacing w:after="240"/>
        <w:jc w:val="center"/>
        <w:rPr>
          <w:rFonts w:ascii="Times New Roman" w:hAnsi="Times New Roman" w:cs="Times New Roman"/>
          <w:sz w:val="24"/>
          <w:szCs w:val="24"/>
        </w:rPr>
      </w:pPr>
      <w:r w:rsidRPr="00437667">
        <w:rPr>
          <w:rFonts w:ascii="Times New Roman" w:hAnsi="Times New Roman" w:cs="Times New Roman"/>
          <w:sz w:val="24"/>
          <w:szCs w:val="24"/>
        </w:rPr>
        <w:t>(End of provision)</w:t>
      </w:r>
    </w:p>
    <w:p w14:paraId="77479481" w14:textId="5155CD60" w:rsidR="00471960" w:rsidRDefault="00471960" w:rsidP="00471960">
      <w:pPr>
        <w:shd w:val="clear" w:color="auto" w:fill="FFFFFF" w:themeFill="background1"/>
        <w:spacing w:after="0"/>
        <w:rPr>
          <w:rFonts w:ascii="Times New Roman" w:hAnsi="Times New Roman" w:cs="Times New Roman"/>
          <w:b/>
          <w:bCs/>
          <w:sz w:val="24"/>
          <w:szCs w:val="24"/>
        </w:rPr>
      </w:pPr>
      <w:r>
        <w:rPr>
          <w:rFonts w:ascii="Times New Roman" w:hAnsi="Times New Roman" w:cs="Times New Roman"/>
          <w:b/>
          <w:bCs/>
          <w:sz w:val="24"/>
          <w:szCs w:val="24"/>
        </w:rPr>
        <w:t>52.209-2 Prohibition on Contracting with Inverted Domestic Corporations - Representation                                         (Nov 2015)</w:t>
      </w:r>
    </w:p>
    <w:p w14:paraId="71C66580" w14:textId="77777777" w:rsidR="00471960" w:rsidRPr="00471960" w:rsidRDefault="00471960" w:rsidP="00471960">
      <w:pPr>
        <w:spacing w:before="240" w:after="100" w:afterAutospacing="1"/>
        <w:textAlignment w:val="baseline"/>
        <w:rPr>
          <w:rFonts w:ascii="Times New Roman" w:eastAsia="Times New Roman" w:hAnsi="Times New Roman" w:cs="Times New Roman"/>
          <w:sz w:val="24"/>
          <w:szCs w:val="24"/>
        </w:rPr>
      </w:pPr>
      <w:r w:rsidRPr="00471960">
        <w:rPr>
          <w:rFonts w:ascii="Times New Roman" w:eastAsia="Times New Roman" w:hAnsi="Times New Roman" w:cs="Times New Roman"/>
          <w:sz w:val="24"/>
          <w:szCs w:val="24"/>
          <w:bdr w:val="none" w:sz="0" w:space="0" w:color="auto" w:frame="1"/>
        </w:rPr>
        <w:t>(a)</w:t>
      </w:r>
      <w:r w:rsidRPr="00471960">
        <w:rPr>
          <w:rFonts w:ascii="Times New Roman" w:eastAsia="Times New Roman" w:hAnsi="Times New Roman" w:cs="Times New Roman"/>
          <w:sz w:val="24"/>
          <w:szCs w:val="24"/>
        </w:rPr>
        <w:t> </w:t>
      </w:r>
      <w:r w:rsidRPr="00471960">
        <w:rPr>
          <w:rFonts w:ascii="Times New Roman" w:eastAsia="Times New Roman" w:hAnsi="Times New Roman" w:cs="Times New Roman"/>
          <w:i/>
          <w:iCs/>
          <w:sz w:val="24"/>
          <w:szCs w:val="24"/>
          <w:bdr w:val="none" w:sz="0" w:space="0" w:color="auto" w:frame="1"/>
        </w:rPr>
        <w:t>Definitions</w:t>
      </w:r>
      <w:r w:rsidRPr="00471960">
        <w:rPr>
          <w:rFonts w:ascii="Times New Roman" w:eastAsia="Times New Roman" w:hAnsi="Times New Roman" w:cs="Times New Roman"/>
          <w:sz w:val="24"/>
          <w:szCs w:val="24"/>
        </w:rPr>
        <w:t>. "Inverted domestic corporation" and "subsidiary" have the meaning given in the clause of this contract entitled Prohibition on Contracting with Inverted Domestic Corporations (</w:t>
      </w:r>
      <w:hyperlink r:id="rId264" w:anchor="FAR_52_209_10" w:history="1">
        <w:r w:rsidRPr="00471960">
          <w:rPr>
            <w:rFonts w:ascii="Times New Roman" w:eastAsia="Times New Roman" w:hAnsi="Times New Roman" w:cs="Times New Roman"/>
            <w:color w:val="1062AE"/>
            <w:sz w:val="24"/>
            <w:szCs w:val="24"/>
            <w:u w:val="single"/>
            <w:bdr w:val="none" w:sz="0" w:space="0" w:color="auto" w:frame="1"/>
          </w:rPr>
          <w:t>52.209-10</w:t>
        </w:r>
      </w:hyperlink>
      <w:r w:rsidRPr="00471960">
        <w:rPr>
          <w:rFonts w:ascii="Times New Roman" w:eastAsia="Times New Roman" w:hAnsi="Times New Roman" w:cs="Times New Roman"/>
          <w:sz w:val="24"/>
          <w:szCs w:val="24"/>
        </w:rPr>
        <w:t>).</w:t>
      </w:r>
    </w:p>
    <w:p w14:paraId="4AD989A9" w14:textId="77777777" w:rsidR="00471960" w:rsidRPr="00471960" w:rsidRDefault="00471960" w:rsidP="00471960">
      <w:pPr>
        <w:spacing w:before="240" w:after="100" w:afterAutospacing="1"/>
        <w:textAlignment w:val="baseline"/>
        <w:rPr>
          <w:rFonts w:ascii="Times New Roman" w:eastAsia="Times New Roman" w:hAnsi="Times New Roman" w:cs="Times New Roman"/>
          <w:sz w:val="24"/>
          <w:szCs w:val="24"/>
        </w:rPr>
      </w:pPr>
      <w:r w:rsidRPr="00471960">
        <w:rPr>
          <w:rFonts w:ascii="Times New Roman" w:eastAsia="Times New Roman" w:hAnsi="Times New Roman" w:cs="Times New Roman"/>
          <w:sz w:val="24"/>
          <w:szCs w:val="24"/>
          <w:bdr w:val="none" w:sz="0" w:space="0" w:color="auto" w:frame="1"/>
        </w:rPr>
        <w:t>(b)</w:t>
      </w:r>
      <w:r w:rsidRPr="00471960">
        <w:rPr>
          <w:rFonts w:ascii="Times New Roman" w:eastAsia="Times New Roman" w:hAnsi="Times New Roman" w:cs="Times New Roman"/>
          <w:sz w:val="24"/>
          <w:szCs w:val="24"/>
        </w:rPr>
        <w:t> Government agencies are not permitted to use appropriated (or otherwise made available) funds for contracts with either an inverted domestic corporation, or a subsidiary of an inverted domestic corporation, unless the exception at </w:t>
      </w:r>
      <w:hyperlink r:id="rId265" w:anchor="FAR_9_108_2" w:history="1">
        <w:r w:rsidRPr="00471960">
          <w:rPr>
            <w:rFonts w:ascii="Times New Roman" w:eastAsia="Times New Roman" w:hAnsi="Times New Roman" w:cs="Times New Roman"/>
            <w:color w:val="1062AE"/>
            <w:sz w:val="24"/>
            <w:szCs w:val="24"/>
            <w:u w:val="single"/>
            <w:bdr w:val="none" w:sz="0" w:space="0" w:color="auto" w:frame="1"/>
          </w:rPr>
          <w:t>9.108-2</w:t>
        </w:r>
      </w:hyperlink>
      <w:r w:rsidRPr="00471960">
        <w:rPr>
          <w:rFonts w:ascii="Times New Roman" w:eastAsia="Times New Roman" w:hAnsi="Times New Roman" w:cs="Times New Roman"/>
          <w:sz w:val="24"/>
          <w:szCs w:val="24"/>
        </w:rPr>
        <w:t>(b) applies or the requirement is waived in accordance with the procedures at </w:t>
      </w:r>
      <w:hyperlink r:id="rId266" w:anchor="FAR_9_108_4" w:history="1">
        <w:r w:rsidRPr="00471960">
          <w:rPr>
            <w:rFonts w:ascii="Times New Roman" w:eastAsia="Times New Roman" w:hAnsi="Times New Roman" w:cs="Times New Roman"/>
            <w:color w:val="1062AE"/>
            <w:sz w:val="24"/>
            <w:szCs w:val="24"/>
            <w:u w:val="single"/>
            <w:bdr w:val="none" w:sz="0" w:space="0" w:color="auto" w:frame="1"/>
          </w:rPr>
          <w:t>9.108-4</w:t>
        </w:r>
      </w:hyperlink>
      <w:r w:rsidRPr="00471960">
        <w:rPr>
          <w:rFonts w:ascii="Times New Roman" w:eastAsia="Times New Roman" w:hAnsi="Times New Roman" w:cs="Times New Roman"/>
          <w:sz w:val="24"/>
          <w:szCs w:val="24"/>
        </w:rPr>
        <w:t>.</w:t>
      </w:r>
    </w:p>
    <w:p w14:paraId="70B1D518" w14:textId="50B1AA27" w:rsidR="00471960" w:rsidRPr="00471960" w:rsidRDefault="00471960" w:rsidP="00471960">
      <w:pPr>
        <w:spacing w:before="240" w:after="100" w:afterAutospacing="1"/>
        <w:textAlignment w:val="baseline"/>
        <w:rPr>
          <w:rFonts w:ascii="Times New Roman" w:eastAsia="Times New Roman" w:hAnsi="Times New Roman" w:cs="Times New Roman"/>
          <w:sz w:val="24"/>
          <w:szCs w:val="24"/>
        </w:rPr>
      </w:pPr>
      <w:r w:rsidRPr="00471960">
        <w:rPr>
          <w:rFonts w:ascii="Times New Roman" w:eastAsia="Times New Roman" w:hAnsi="Times New Roman" w:cs="Times New Roman"/>
          <w:sz w:val="24"/>
          <w:szCs w:val="24"/>
          <w:bdr w:val="none" w:sz="0" w:space="0" w:color="auto" w:frame="1"/>
        </w:rPr>
        <w:t>(c)</w:t>
      </w:r>
      <w:r w:rsidRPr="00471960">
        <w:rPr>
          <w:rFonts w:ascii="Times New Roman" w:eastAsia="Times New Roman" w:hAnsi="Times New Roman" w:cs="Times New Roman"/>
          <w:sz w:val="24"/>
          <w:szCs w:val="24"/>
        </w:rPr>
        <w:t> </w:t>
      </w:r>
      <w:r w:rsidRPr="00471960">
        <w:rPr>
          <w:rFonts w:ascii="Times New Roman" w:eastAsia="Times New Roman" w:hAnsi="Times New Roman" w:cs="Times New Roman"/>
          <w:i/>
          <w:iCs/>
          <w:sz w:val="24"/>
          <w:szCs w:val="24"/>
          <w:bdr w:val="none" w:sz="0" w:space="0" w:color="auto" w:frame="1"/>
        </w:rPr>
        <w:t>Representation</w:t>
      </w:r>
      <w:r w:rsidRPr="00471960">
        <w:rPr>
          <w:rFonts w:ascii="Times New Roman" w:eastAsia="Times New Roman" w:hAnsi="Times New Roman" w:cs="Times New Roman"/>
          <w:sz w:val="24"/>
          <w:szCs w:val="24"/>
        </w:rPr>
        <w:t>. The Offeror represents that-</w:t>
      </w:r>
    </w:p>
    <w:p w14:paraId="7148DFB2" w14:textId="68CB9F51" w:rsidR="00471960" w:rsidRPr="00471960" w:rsidRDefault="00471960" w:rsidP="00471960">
      <w:pPr>
        <w:spacing w:before="240" w:after="100" w:afterAutospacing="1"/>
        <w:ind w:firstLine="240"/>
        <w:textAlignment w:val="baseline"/>
        <w:rPr>
          <w:rFonts w:ascii="Times New Roman" w:eastAsia="Times New Roman" w:hAnsi="Times New Roman" w:cs="Times New Roman"/>
          <w:sz w:val="24"/>
          <w:szCs w:val="24"/>
        </w:rPr>
      </w:pPr>
      <w:r w:rsidRPr="00471960">
        <w:rPr>
          <w:rFonts w:ascii="Times New Roman" w:eastAsia="Times New Roman" w:hAnsi="Times New Roman" w:cs="Times New Roman"/>
          <w:sz w:val="24"/>
          <w:szCs w:val="24"/>
          <w:bdr w:val="none" w:sz="0" w:space="0" w:color="auto" w:frame="1"/>
        </w:rPr>
        <w:t>          </w:t>
      </w:r>
      <w:r w:rsidRPr="00471960">
        <w:rPr>
          <w:rFonts w:ascii="Times New Roman" w:eastAsia="Times New Roman" w:hAnsi="Times New Roman" w:cs="Times New Roman"/>
          <w:sz w:val="24"/>
          <w:szCs w:val="24"/>
        </w:rPr>
        <w:t> </w:t>
      </w:r>
      <w:r w:rsidRPr="00471960">
        <w:rPr>
          <w:rFonts w:ascii="Times New Roman" w:eastAsia="Times New Roman" w:hAnsi="Times New Roman" w:cs="Times New Roman"/>
          <w:sz w:val="24"/>
          <w:szCs w:val="24"/>
          <w:bdr w:val="none" w:sz="0" w:space="0" w:color="auto" w:frame="1"/>
        </w:rPr>
        <w:t>(1)</w:t>
      </w:r>
      <w:r w:rsidRPr="00471960">
        <w:rPr>
          <w:rFonts w:ascii="Times New Roman" w:eastAsia="Times New Roman" w:hAnsi="Times New Roman" w:cs="Times New Roman"/>
          <w:sz w:val="24"/>
          <w:szCs w:val="24"/>
        </w:rPr>
        <w:t> It </w:t>
      </w:r>
      <w:sdt>
        <w:sdtPr>
          <w:rPr>
            <w:rFonts w:ascii="Times New Roman" w:eastAsia="Times New Roman" w:hAnsi="Times New Roman" w:cs="Times New Roman"/>
            <w:sz w:val="24"/>
            <w:szCs w:val="24"/>
          </w:rPr>
          <w:id w:val="-307564993"/>
          <w14:checkbox>
            <w14:checked w14:val="0"/>
            <w14:checkedState w14:val="2612" w14:font="MS Gothic"/>
            <w14:uncheckedState w14:val="2610" w14:font="MS Gothic"/>
          </w14:checkbox>
        </w:sdtPr>
        <w:sdtEndPr/>
        <w:sdtContent>
          <w:r w:rsidRPr="00471960">
            <w:rPr>
              <w:rFonts w:ascii="Segoe UI Symbol" w:eastAsia="MS Gothic" w:hAnsi="Segoe UI Symbol" w:cs="Segoe UI Symbol"/>
              <w:sz w:val="24"/>
              <w:szCs w:val="24"/>
            </w:rPr>
            <w:t>☐</w:t>
          </w:r>
        </w:sdtContent>
      </w:sdt>
      <w:r w:rsidRPr="00471960">
        <w:rPr>
          <w:rFonts w:ascii="Times New Roman" w:eastAsia="Times New Roman" w:hAnsi="Times New Roman" w:cs="Times New Roman"/>
          <w:sz w:val="24"/>
          <w:szCs w:val="24"/>
        </w:rPr>
        <w:t> is, </w:t>
      </w:r>
      <w:sdt>
        <w:sdtPr>
          <w:rPr>
            <w:rFonts w:ascii="Times New Roman" w:eastAsia="Times New Roman" w:hAnsi="Times New Roman" w:cs="Times New Roman"/>
            <w:sz w:val="24"/>
            <w:szCs w:val="24"/>
          </w:rPr>
          <w:id w:val="-1398969342"/>
          <w14:checkbox>
            <w14:checked w14:val="0"/>
            <w14:checkedState w14:val="2612" w14:font="MS Gothic"/>
            <w14:uncheckedState w14:val="2610" w14:font="MS Gothic"/>
          </w14:checkbox>
        </w:sdtPr>
        <w:sdtEndPr/>
        <w:sdtContent>
          <w:r w:rsidRPr="00471960">
            <w:rPr>
              <w:rFonts w:ascii="Segoe UI Symbol" w:eastAsia="MS Gothic" w:hAnsi="Segoe UI Symbol" w:cs="Segoe UI Symbol"/>
              <w:sz w:val="24"/>
              <w:szCs w:val="24"/>
            </w:rPr>
            <w:t>☐</w:t>
          </w:r>
        </w:sdtContent>
      </w:sdt>
      <w:r w:rsidRPr="00471960">
        <w:rPr>
          <w:rFonts w:ascii="Times New Roman" w:eastAsia="Times New Roman" w:hAnsi="Times New Roman" w:cs="Times New Roman"/>
          <w:sz w:val="24"/>
          <w:szCs w:val="24"/>
        </w:rPr>
        <w:t> is not an inverted domestic corporation; and</w:t>
      </w:r>
    </w:p>
    <w:p w14:paraId="13BA91C0" w14:textId="1EC78137" w:rsidR="00471960" w:rsidRPr="00471960" w:rsidRDefault="00471960" w:rsidP="00471960">
      <w:pPr>
        <w:spacing w:before="240" w:after="100" w:afterAutospacing="1"/>
        <w:ind w:firstLine="240"/>
        <w:textAlignment w:val="baseline"/>
        <w:rPr>
          <w:rFonts w:ascii="Times New Roman" w:eastAsia="Times New Roman" w:hAnsi="Times New Roman" w:cs="Times New Roman"/>
          <w:sz w:val="24"/>
          <w:szCs w:val="24"/>
        </w:rPr>
      </w:pPr>
      <w:r w:rsidRPr="00471960">
        <w:rPr>
          <w:rFonts w:ascii="Times New Roman" w:eastAsia="Times New Roman" w:hAnsi="Times New Roman" w:cs="Times New Roman"/>
          <w:sz w:val="24"/>
          <w:szCs w:val="24"/>
          <w:bdr w:val="none" w:sz="0" w:space="0" w:color="auto" w:frame="1"/>
        </w:rPr>
        <w:t>          </w:t>
      </w:r>
      <w:r w:rsidRPr="00471960">
        <w:rPr>
          <w:rFonts w:ascii="Times New Roman" w:eastAsia="Times New Roman" w:hAnsi="Times New Roman" w:cs="Times New Roman"/>
          <w:sz w:val="24"/>
          <w:szCs w:val="24"/>
        </w:rPr>
        <w:t> </w:t>
      </w:r>
      <w:r w:rsidRPr="00471960">
        <w:rPr>
          <w:rFonts w:ascii="Times New Roman" w:eastAsia="Times New Roman" w:hAnsi="Times New Roman" w:cs="Times New Roman"/>
          <w:sz w:val="24"/>
          <w:szCs w:val="24"/>
          <w:bdr w:val="none" w:sz="0" w:space="0" w:color="auto" w:frame="1"/>
        </w:rPr>
        <w:t>(2)</w:t>
      </w:r>
      <w:r w:rsidRPr="00471960">
        <w:rPr>
          <w:rFonts w:ascii="Times New Roman" w:eastAsia="Times New Roman" w:hAnsi="Times New Roman" w:cs="Times New Roman"/>
          <w:sz w:val="24"/>
          <w:szCs w:val="24"/>
        </w:rPr>
        <w:t> It </w:t>
      </w:r>
      <w:sdt>
        <w:sdtPr>
          <w:rPr>
            <w:rFonts w:ascii="Times New Roman" w:eastAsia="Times New Roman" w:hAnsi="Times New Roman" w:cs="Times New Roman"/>
            <w:sz w:val="24"/>
            <w:szCs w:val="24"/>
          </w:rPr>
          <w:id w:val="-1789350686"/>
          <w14:checkbox>
            <w14:checked w14:val="0"/>
            <w14:checkedState w14:val="2612" w14:font="MS Gothic"/>
            <w14:uncheckedState w14:val="2610" w14:font="MS Gothic"/>
          </w14:checkbox>
        </w:sdtPr>
        <w:sdtEndPr/>
        <w:sdtContent>
          <w:r w:rsidRPr="00471960">
            <w:rPr>
              <w:rFonts w:ascii="Segoe UI Symbol" w:eastAsia="MS Gothic" w:hAnsi="Segoe UI Symbol" w:cs="Segoe UI Symbol"/>
              <w:sz w:val="24"/>
              <w:szCs w:val="24"/>
            </w:rPr>
            <w:t>☐</w:t>
          </w:r>
        </w:sdtContent>
      </w:sdt>
      <w:r w:rsidRPr="00471960">
        <w:rPr>
          <w:rFonts w:ascii="Times New Roman" w:eastAsia="Times New Roman" w:hAnsi="Times New Roman" w:cs="Times New Roman"/>
          <w:sz w:val="24"/>
          <w:szCs w:val="24"/>
        </w:rPr>
        <w:t> is, </w:t>
      </w:r>
      <w:sdt>
        <w:sdtPr>
          <w:rPr>
            <w:rFonts w:ascii="Times New Roman" w:eastAsia="Times New Roman" w:hAnsi="Times New Roman" w:cs="Times New Roman"/>
            <w:sz w:val="24"/>
            <w:szCs w:val="24"/>
          </w:rPr>
          <w:id w:val="-1178811468"/>
          <w14:checkbox>
            <w14:checked w14:val="0"/>
            <w14:checkedState w14:val="2612" w14:font="MS Gothic"/>
            <w14:uncheckedState w14:val="2610" w14:font="MS Gothic"/>
          </w14:checkbox>
        </w:sdtPr>
        <w:sdtEndPr/>
        <w:sdtContent>
          <w:r w:rsidRPr="00471960">
            <w:rPr>
              <w:rFonts w:ascii="Segoe UI Symbol" w:eastAsia="MS Gothic" w:hAnsi="Segoe UI Symbol" w:cs="Segoe UI Symbol"/>
              <w:sz w:val="24"/>
              <w:szCs w:val="24"/>
            </w:rPr>
            <w:t>☐</w:t>
          </w:r>
        </w:sdtContent>
      </w:sdt>
      <w:r w:rsidRPr="00471960">
        <w:rPr>
          <w:rFonts w:ascii="Times New Roman" w:eastAsia="Times New Roman" w:hAnsi="Times New Roman" w:cs="Times New Roman"/>
          <w:sz w:val="24"/>
          <w:szCs w:val="24"/>
        </w:rPr>
        <w:t> is not a subsidiary of an inverted domestic corporation.</w:t>
      </w:r>
    </w:p>
    <w:p w14:paraId="742C58D5" w14:textId="7F32BF71" w:rsidR="0066406B" w:rsidRPr="00471960" w:rsidRDefault="00471960" w:rsidP="00ED3177">
      <w:pPr>
        <w:spacing w:before="240" w:after="100" w:afterAutospacing="1"/>
        <w:ind w:firstLine="240"/>
        <w:jc w:val="center"/>
        <w:textAlignment w:val="baseline"/>
        <w:rPr>
          <w:rFonts w:ascii="Times New Roman" w:eastAsia="Times New Roman" w:hAnsi="Times New Roman" w:cs="Times New Roman"/>
          <w:sz w:val="24"/>
          <w:szCs w:val="24"/>
        </w:rPr>
      </w:pPr>
      <w:r w:rsidRPr="00471960">
        <w:rPr>
          <w:rFonts w:ascii="Times New Roman" w:eastAsia="Times New Roman" w:hAnsi="Times New Roman" w:cs="Times New Roman"/>
          <w:sz w:val="24"/>
          <w:szCs w:val="24"/>
        </w:rPr>
        <w:t>(End of provision)</w:t>
      </w:r>
    </w:p>
    <w:p w14:paraId="15D9E4F1" w14:textId="186EE18D" w:rsidR="00F862F1" w:rsidRDefault="00F862F1" w:rsidP="00C74239">
      <w:pPr>
        <w:shd w:val="clear" w:color="auto" w:fill="FFFFFF" w:themeFill="background1"/>
        <w:spacing w:after="0"/>
        <w:rPr>
          <w:rFonts w:ascii="Times New Roman" w:hAnsi="Times New Roman" w:cs="Times New Roman"/>
          <w:b/>
          <w:bCs/>
          <w:sz w:val="24"/>
          <w:szCs w:val="24"/>
        </w:rPr>
      </w:pPr>
      <w:bookmarkStart w:id="8" w:name="P528_76064"/>
      <w:bookmarkStart w:id="9" w:name="P899_129597"/>
      <w:bookmarkStart w:id="10" w:name="P1523_209892"/>
      <w:bookmarkEnd w:id="8"/>
      <w:bookmarkEnd w:id="9"/>
      <w:bookmarkEnd w:id="10"/>
      <w:r>
        <w:rPr>
          <w:rFonts w:ascii="Times New Roman" w:hAnsi="Times New Roman" w:cs="Times New Roman"/>
          <w:b/>
          <w:bCs/>
          <w:sz w:val="24"/>
          <w:szCs w:val="24"/>
        </w:rPr>
        <w:t xml:space="preserve">52.209-5 </w:t>
      </w:r>
      <w:r w:rsidRPr="00F862F1">
        <w:rPr>
          <w:rFonts w:ascii="Times New Roman" w:hAnsi="Times New Roman" w:cs="Times New Roman"/>
          <w:b/>
          <w:bCs/>
          <w:sz w:val="24"/>
          <w:szCs w:val="24"/>
        </w:rPr>
        <w:t>Certification Regarding Responsibility Matters</w:t>
      </w:r>
      <w:r>
        <w:rPr>
          <w:rFonts w:ascii="Times New Roman" w:hAnsi="Times New Roman" w:cs="Times New Roman"/>
          <w:b/>
          <w:bCs/>
          <w:sz w:val="24"/>
          <w:szCs w:val="24"/>
        </w:rPr>
        <w:t xml:space="preserve">                                         (Aug 2020)</w:t>
      </w:r>
    </w:p>
    <w:p w14:paraId="5DBC01D2" w14:textId="77777777" w:rsidR="00625B27" w:rsidRDefault="00625B27" w:rsidP="00401E1D">
      <w:pPr>
        <w:shd w:val="clear" w:color="auto" w:fill="FFFFFF" w:themeFill="background1"/>
        <w:spacing w:after="0"/>
        <w:rPr>
          <w:rFonts w:ascii="Times New Roman" w:hAnsi="Times New Roman" w:cs="Times New Roman"/>
          <w:sz w:val="24"/>
          <w:szCs w:val="24"/>
        </w:rPr>
      </w:pPr>
    </w:p>
    <w:p w14:paraId="6788DE6E" w14:textId="232857C6" w:rsidR="00F862F1" w:rsidRPr="00694956" w:rsidRDefault="00F862F1" w:rsidP="00401E1D">
      <w:pPr>
        <w:shd w:val="clear" w:color="auto" w:fill="FFFFFF" w:themeFill="background1"/>
        <w:spacing w:after="160"/>
        <w:rPr>
          <w:rFonts w:ascii="Times New Roman" w:hAnsi="Times New Roman" w:cs="Times New Roman"/>
          <w:sz w:val="24"/>
          <w:szCs w:val="24"/>
        </w:rPr>
      </w:pPr>
      <w:r w:rsidRPr="00694956">
        <w:rPr>
          <w:rFonts w:ascii="Times New Roman" w:hAnsi="Times New Roman" w:cs="Times New Roman"/>
          <w:sz w:val="24"/>
          <w:szCs w:val="24"/>
        </w:rPr>
        <w:t>(a) (1) The Offeror certifies, to the best of its knowledge and belief, that—</w:t>
      </w:r>
    </w:p>
    <w:p w14:paraId="08CA1A26" w14:textId="03A0B700" w:rsidR="00F862F1" w:rsidRPr="00694956" w:rsidRDefault="00F862F1" w:rsidP="00401E1D">
      <w:pPr>
        <w:shd w:val="clear" w:color="auto" w:fill="FFFFFF" w:themeFill="background1"/>
        <w:spacing w:after="160"/>
        <w:rPr>
          <w:rFonts w:ascii="Times New Roman" w:hAnsi="Times New Roman" w:cs="Times New Roman"/>
          <w:sz w:val="24"/>
          <w:szCs w:val="24"/>
        </w:rPr>
      </w:pPr>
      <w:r w:rsidRPr="00694956">
        <w:rPr>
          <w:rFonts w:ascii="Times New Roman" w:hAnsi="Times New Roman" w:cs="Times New Roman"/>
          <w:sz w:val="24"/>
          <w:szCs w:val="24"/>
        </w:rPr>
        <w:t xml:space="preserve">          (i) The Offeror and/or any of its Principals–</w:t>
      </w:r>
    </w:p>
    <w:p w14:paraId="2FAA1F8D" w14:textId="1EE63A18" w:rsidR="00F862F1" w:rsidRPr="00694956" w:rsidRDefault="00F862F1" w:rsidP="00401E1D">
      <w:pPr>
        <w:shd w:val="clear" w:color="auto" w:fill="FFFFFF" w:themeFill="background1"/>
        <w:spacing w:after="160"/>
        <w:ind w:left="892" w:hanging="806"/>
        <w:rPr>
          <w:rFonts w:ascii="Times New Roman" w:hAnsi="Times New Roman" w:cs="Times New Roman"/>
          <w:sz w:val="24"/>
          <w:szCs w:val="24"/>
        </w:rPr>
      </w:pPr>
      <w:r w:rsidRPr="00694956">
        <w:rPr>
          <w:rFonts w:ascii="Times New Roman" w:hAnsi="Times New Roman" w:cs="Times New Roman"/>
          <w:sz w:val="24"/>
          <w:szCs w:val="24"/>
        </w:rPr>
        <w:t xml:space="preserve">              (A) Are </w:t>
      </w:r>
      <w:sdt>
        <w:sdtPr>
          <w:rPr>
            <w:rFonts w:ascii="Times New Roman" w:hAnsi="Times New Roman" w:cs="Times New Roman"/>
            <w:sz w:val="24"/>
            <w:szCs w:val="24"/>
          </w:rPr>
          <w:id w:val="1834406651"/>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xml:space="preserve"> </w:t>
      </w:r>
      <w:proofErr w:type="spellStart"/>
      <w:r w:rsidRPr="00694956">
        <w:rPr>
          <w:rFonts w:ascii="Times New Roman" w:hAnsi="Times New Roman" w:cs="Times New Roman"/>
          <w:sz w:val="24"/>
          <w:szCs w:val="24"/>
        </w:rPr>
        <w:t>are</w:t>
      </w:r>
      <w:proofErr w:type="spellEnd"/>
      <w:r w:rsidRPr="00694956">
        <w:rPr>
          <w:rFonts w:ascii="Times New Roman" w:hAnsi="Times New Roman" w:cs="Times New Roman"/>
          <w:sz w:val="24"/>
          <w:szCs w:val="24"/>
        </w:rPr>
        <w:t xml:space="preserve"> not</w:t>
      </w:r>
      <w:r w:rsidR="0066406B">
        <w:rPr>
          <w:rFonts w:ascii="Times New Roman" w:hAnsi="Times New Roman" w:cs="Times New Roman"/>
          <w:sz w:val="24"/>
          <w:szCs w:val="24"/>
        </w:rPr>
        <w:t xml:space="preserve"> </w:t>
      </w:r>
      <w:sdt>
        <w:sdtPr>
          <w:rPr>
            <w:rFonts w:ascii="Times New Roman" w:hAnsi="Times New Roman" w:cs="Times New Roman"/>
            <w:sz w:val="24"/>
            <w:szCs w:val="24"/>
          </w:rPr>
          <w:id w:val="-871221637"/>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xml:space="preserve"> presently debarred, suspended, proposed for debarment, or declared ineligible for the award of contracts by any Federal </w:t>
      </w:r>
      <w:proofErr w:type="gramStart"/>
      <w:r w:rsidRPr="00694956">
        <w:rPr>
          <w:rFonts w:ascii="Times New Roman" w:hAnsi="Times New Roman" w:cs="Times New Roman"/>
          <w:sz w:val="24"/>
          <w:szCs w:val="24"/>
        </w:rPr>
        <w:t>agency;</w:t>
      </w:r>
      <w:proofErr w:type="gramEnd"/>
    </w:p>
    <w:p w14:paraId="261F1482" w14:textId="259F2CAD" w:rsidR="00F862F1" w:rsidRPr="00694956" w:rsidRDefault="00F862F1" w:rsidP="00401E1D">
      <w:pPr>
        <w:shd w:val="clear" w:color="auto" w:fill="FFFFFF" w:themeFill="background1"/>
        <w:spacing w:after="160"/>
        <w:ind w:left="907" w:hanging="907"/>
        <w:rPr>
          <w:rFonts w:ascii="Times New Roman" w:hAnsi="Times New Roman" w:cs="Times New Roman"/>
          <w:sz w:val="24"/>
          <w:szCs w:val="24"/>
        </w:rPr>
      </w:pPr>
      <w:r w:rsidRPr="00694956">
        <w:rPr>
          <w:rFonts w:ascii="Times New Roman" w:hAnsi="Times New Roman" w:cs="Times New Roman"/>
          <w:sz w:val="24"/>
          <w:szCs w:val="24"/>
        </w:rPr>
        <w:t xml:space="preserve">               (B) Have </w:t>
      </w:r>
      <w:sdt>
        <w:sdtPr>
          <w:rPr>
            <w:rFonts w:ascii="Times New Roman" w:hAnsi="Times New Roman" w:cs="Times New Roman"/>
            <w:sz w:val="24"/>
            <w:szCs w:val="24"/>
          </w:rPr>
          <w:id w:val="36088807"/>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xml:space="preserve"> </w:t>
      </w:r>
      <w:proofErr w:type="spellStart"/>
      <w:r w:rsidRPr="00694956">
        <w:rPr>
          <w:rFonts w:ascii="Times New Roman" w:hAnsi="Times New Roman" w:cs="Times New Roman"/>
          <w:sz w:val="24"/>
          <w:szCs w:val="24"/>
        </w:rPr>
        <w:t>have</w:t>
      </w:r>
      <w:proofErr w:type="spellEnd"/>
      <w:r w:rsidRPr="00694956">
        <w:rPr>
          <w:rFonts w:ascii="Times New Roman" w:hAnsi="Times New Roman" w:cs="Times New Roman"/>
          <w:sz w:val="24"/>
          <w:szCs w:val="24"/>
        </w:rPr>
        <w:t xml:space="preserve"> not </w:t>
      </w:r>
      <w:sdt>
        <w:sdtPr>
          <w:rPr>
            <w:rFonts w:ascii="Times New Roman" w:hAnsi="Times New Roman" w:cs="Times New Roman"/>
            <w:sz w:val="24"/>
            <w:szCs w:val="24"/>
          </w:rPr>
          <w:id w:val="-208492404"/>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within a three-year period preceding this offer, been convicted of or had a civil judgment rendered against them for: commission of fraud or a criminal offense in connection with obtaining, attempting to obtain, or performing a public (Federal, State, or local)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 (if offeror checks "have", the offeror shall also see 52.209-7, if included in this solicitation);</w:t>
      </w:r>
    </w:p>
    <w:p w14:paraId="6282AA14" w14:textId="5F6E9239" w:rsidR="00F862F1" w:rsidRPr="00694956" w:rsidRDefault="00F862F1" w:rsidP="00401E1D">
      <w:pPr>
        <w:shd w:val="clear" w:color="auto" w:fill="FFFFFF" w:themeFill="background1"/>
        <w:spacing w:after="160"/>
        <w:ind w:left="907" w:hanging="907"/>
        <w:rPr>
          <w:rFonts w:ascii="Times New Roman" w:hAnsi="Times New Roman" w:cs="Times New Roman"/>
          <w:sz w:val="24"/>
          <w:szCs w:val="24"/>
        </w:rPr>
      </w:pPr>
      <w:r w:rsidRPr="00694956">
        <w:rPr>
          <w:rFonts w:ascii="Times New Roman" w:hAnsi="Times New Roman" w:cs="Times New Roman"/>
          <w:sz w:val="24"/>
          <w:szCs w:val="24"/>
        </w:rPr>
        <w:t xml:space="preserve">              (C) Are </w:t>
      </w:r>
      <w:sdt>
        <w:sdtPr>
          <w:rPr>
            <w:rFonts w:ascii="Times New Roman" w:hAnsi="Times New Roman" w:cs="Times New Roman"/>
            <w:sz w:val="24"/>
            <w:szCs w:val="24"/>
          </w:rPr>
          <w:id w:val="-487401852"/>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xml:space="preserve"> </w:t>
      </w:r>
      <w:proofErr w:type="spellStart"/>
      <w:r w:rsidRPr="00694956">
        <w:rPr>
          <w:rFonts w:ascii="Times New Roman" w:hAnsi="Times New Roman" w:cs="Times New Roman"/>
          <w:sz w:val="24"/>
          <w:szCs w:val="24"/>
        </w:rPr>
        <w:t>are</w:t>
      </w:r>
      <w:proofErr w:type="spellEnd"/>
      <w:r w:rsidRPr="00694956">
        <w:rPr>
          <w:rFonts w:ascii="Times New Roman" w:hAnsi="Times New Roman" w:cs="Times New Roman"/>
          <w:sz w:val="24"/>
          <w:szCs w:val="24"/>
        </w:rPr>
        <w:t xml:space="preserve"> not </w:t>
      </w:r>
      <w:sdt>
        <w:sdtPr>
          <w:rPr>
            <w:rFonts w:ascii="Times New Roman" w:hAnsi="Times New Roman" w:cs="Times New Roman"/>
            <w:sz w:val="24"/>
            <w:szCs w:val="24"/>
          </w:rPr>
          <w:id w:val="-337696521"/>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xml:space="preserve"> presently indicted for, or otherwise criminally or civilly charged by a governmental entity with, commission of any of the offenses enumerated in paragraph (a)(1)(i)(B) of this </w:t>
      </w:r>
      <w:proofErr w:type="gramStart"/>
      <w:r w:rsidRPr="00694956">
        <w:rPr>
          <w:rFonts w:ascii="Times New Roman" w:hAnsi="Times New Roman" w:cs="Times New Roman"/>
          <w:sz w:val="24"/>
          <w:szCs w:val="24"/>
        </w:rPr>
        <w:t>provision;</w:t>
      </w:r>
      <w:proofErr w:type="gramEnd"/>
    </w:p>
    <w:p w14:paraId="49C3A478" w14:textId="49BD42CD" w:rsidR="00F862F1" w:rsidRPr="00694956" w:rsidRDefault="00F862F1" w:rsidP="00401E1D">
      <w:pPr>
        <w:shd w:val="clear" w:color="auto" w:fill="FFFFFF" w:themeFill="background1"/>
        <w:spacing w:after="160"/>
        <w:ind w:left="908" w:hanging="634"/>
        <w:rPr>
          <w:rFonts w:ascii="Times New Roman" w:hAnsi="Times New Roman" w:cs="Times New Roman"/>
          <w:sz w:val="24"/>
          <w:szCs w:val="24"/>
        </w:rPr>
      </w:pPr>
      <w:r w:rsidRPr="00694956">
        <w:rPr>
          <w:rFonts w:ascii="Times New Roman" w:hAnsi="Times New Roman" w:cs="Times New Roman"/>
          <w:sz w:val="24"/>
          <w:szCs w:val="24"/>
        </w:rPr>
        <w:t xml:space="preserve">          (D) Have </w:t>
      </w:r>
      <w:sdt>
        <w:sdtPr>
          <w:rPr>
            <w:rFonts w:ascii="Times New Roman" w:hAnsi="Times New Roman" w:cs="Times New Roman"/>
            <w:sz w:val="24"/>
            <w:szCs w:val="24"/>
          </w:rPr>
          <w:id w:val="1088730072"/>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xml:space="preserve">, have not </w:t>
      </w:r>
      <w:sdt>
        <w:sdtPr>
          <w:rPr>
            <w:rFonts w:ascii="Times New Roman" w:hAnsi="Times New Roman" w:cs="Times New Roman"/>
            <w:sz w:val="24"/>
            <w:szCs w:val="24"/>
          </w:rPr>
          <w:id w:val="-1328124475"/>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within a three-year period preceding this offer, been notified of any delinquent Federal taxes in an amount that exceeds the threshold at 9.104-5(a)(2) for which the liability remains unsatisfied.</w:t>
      </w:r>
    </w:p>
    <w:p w14:paraId="4272F868" w14:textId="6FFCBBBE" w:rsidR="00F862F1" w:rsidRPr="00694956" w:rsidRDefault="00F862F1" w:rsidP="00401E1D">
      <w:pPr>
        <w:shd w:val="clear" w:color="auto" w:fill="FFFFFF" w:themeFill="background1"/>
        <w:spacing w:after="160"/>
        <w:ind w:left="720"/>
        <w:rPr>
          <w:rFonts w:ascii="Times New Roman" w:hAnsi="Times New Roman" w:cs="Times New Roman"/>
          <w:sz w:val="24"/>
          <w:szCs w:val="24"/>
        </w:rPr>
      </w:pPr>
      <w:r w:rsidRPr="00694956">
        <w:rPr>
          <w:rFonts w:ascii="Times New Roman" w:hAnsi="Times New Roman" w:cs="Times New Roman"/>
          <w:sz w:val="24"/>
          <w:szCs w:val="24"/>
        </w:rPr>
        <w:t xml:space="preserve">           (1) Federal taxes are considered delinquent if both of the following criteria apply:</w:t>
      </w:r>
    </w:p>
    <w:p w14:paraId="41DCB59B" w14:textId="4E5834CE" w:rsidR="00F862F1" w:rsidRPr="00694956" w:rsidRDefault="00F862F1" w:rsidP="00401E1D">
      <w:pPr>
        <w:shd w:val="clear" w:color="auto" w:fill="FFFFFF" w:themeFill="background1"/>
        <w:spacing w:after="160"/>
        <w:ind w:left="2160" w:hanging="720"/>
        <w:rPr>
          <w:rFonts w:ascii="Times New Roman" w:hAnsi="Times New Roman" w:cs="Times New Roman"/>
          <w:sz w:val="24"/>
          <w:szCs w:val="24"/>
        </w:rPr>
      </w:pPr>
      <w:r w:rsidRPr="00694956">
        <w:rPr>
          <w:rFonts w:ascii="Times New Roman" w:hAnsi="Times New Roman" w:cs="Times New Roman"/>
          <w:sz w:val="24"/>
          <w:szCs w:val="24"/>
        </w:rPr>
        <w:t xml:space="preserve">           (i)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06B49199" w14:textId="3FD0F795" w:rsidR="00F862F1" w:rsidRPr="00694956" w:rsidRDefault="00F862F1" w:rsidP="00401E1D">
      <w:pPr>
        <w:shd w:val="clear" w:color="auto" w:fill="FFFFFF" w:themeFill="background1"/>
        <w:spacing w:after="160"/>
        <w:ind w:left="2160" w:hanging="720"/>
        <w:rPr>
          <w:rFonts w:ascii="Times New Roman" w:hAnsi="Times New Roman" w:cs="Times New Roman"/>
          <w:sz w:val="24"/>
          <w:szCs w:val="24"/>
        </w:rPr>
      </w:pPr>
      <w:r w:rsidRPr="00694956">
        <w:rPr>
          <w:rFonts w:ascii="Times New Roman" w:hAnsi="Times New Roman" w:cs="Times New Roman"/>
          <w:sz w:val="24"/>
          <w:szCs w:val="24"/>
        </w:rPr>
        <w:t xml:space="preserve">            (ii) The taxpayer is delinquent in making payment. A taxpayer is delinquent if the taxpayer has failed to pay the tax liability when full payment was due and required. A taxpayer is not delinquent in cases where enforced collection action is precluded.</w:t>
      </w:r>
    </w:p>
    <w:p w14:paraId="0479D2F3" w14:textId="5C8E25A3" w:rsidR="00F862F1" w:rsidRPr="00694956" w:rsidRDefault="00F862F1" w:rsidP="00D40F7B">
      <w:pPr>
        <w:shd w:val="clear" w:color="auto" w:fill="FFFFFF" w:themeFill="background1"/>
        <w:spacing w:after="160"/>
        <w:ind w:left="720"/>
        <w:jc w:val="both"/>
        <w:rPr>
          <w:rFonts w:ascii="Times New Roman" w:hAnsi="Times New Roman" w:cs="Times New Roman"/>
          <w:sz w:val="24"/>
          <w:szCs w:val="24"/>
        </w:rPr>
      </w:pPr>
      <w:r w:rsidRPr="00694956">
        <w:rPr>
          <w:rFonts w:ascii="Times New Roman" w:hAnsi="Times New Roman" w:cs="Times New Roman"/>
          <w:sz w:val="24"/>
          <w:szCs w:val="24"/>
        </w:rPr>
        <w:t xml:space="preserve">            (2) Examples.</w:t>
      </w:r>
    </w:p>
    <w:p w14:paraId="69525986" w14:textId="1D33D749" w:rsidR="00F862F1" w:rsidRPr="00694956" w:rsidRDefault="00F862F1" w:rsidP="00401E1D">
      <w:pPr>
        <w:shd w:val="clear" w:color="auto" w:fill="FFFFFF" w:themeFill="background1"/>
        <w:spacing w:after="160"/>
        <w:ind w:left="2246" w:hanging="806"/>
        <w:rPr>
          <w:rFonts w:ascii="Times New Roman" w:hAnsi="Times New Roman" w:cs="Times New Roman"/>
          <w:sz w:val="24"/>
          <w:szCs w:val="24"/>
        </w:rPr>
      </w:pPr>
      <w:r w:rsidRPr="00694956">
        <w:rPr>
          <w:rFonts w:ascii="Times New Roman" w:hAnsi="Times New Roman" w:cs="Times New Roman"/>
          <w:sz w:val="24"/>
          <w:szCs w:val="24"/>
        </w:rPr>
        <w:t xml:space="preserve">             (i) The taxpayer has received a statutory notice of deficiency, under I.R.C. §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3F94024C" w14:textId="638E5629" w:rsidR="00F862F1" w:rsidRPr="00694956" w:rsidRDefault="00F862F1" w:rsidP="00401E1D">
      <w:pPr>
        <w:shd w:val="clear" w:color="auto" w:fill="FFFFFF" w:themeFill="background1"/>
        <w:spacing w:after="160"/>
        <w:ind w:left="2246" w:hanging="806"/>
        <w:rPr>
          <w:rFonts w:ascii="Times New Roman" w:hAnsi="Times New Roman" w:cs="Times New Roman"/>
          <w:sz w:val="24"/>
          <w:szCs w:val="24"/>
        </w:rPr>
      </w:pPr>
      <w:r w:rsidRPr="00694956">
        <w:rPr>
          <w:rFonts w:ascii="Times New Roman" w:hAnsi="Times New Roman" w:cs="Times New Roman"/>
          <w:sz w:val="24"/>
          <w:szCs w:val="24"/>
        </w:rPr>
        <w:t xml:space="preserve">             (ii) The IRS has filed a notice of Federal tax lien with respect to an assessed tax liability, and the taxpayer has been issued a notice under I.R.C. §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398495A4" w14:textId="5E12047A" w:rsidR="00F862F1" w:rsidRPr="00694956" w:rsidRDefault="00F862F1" w:rsidP="00401E1D">
      <w:pPr>
        <w:shd w:val="clear" w:color="auto" w:fill="FFFFFF" w:themeFill="background1"/>
        <w:spacing w:after="160"/>
        <w:ind w:left="2246" w:hanging="806"/>
        <w:rPr>
          <w:rFonts w:ascii="Times New Roman" w:hAnsi="Times New Roman" w:cs="Times New Roman"/>
          <w:sz w:val="24"/>
          <w:szCs w:val="24"/>
        </w:rPr>
      </w:pPr>
      <w:r w:rsidRPr="00694956">
        <w:rPr>
          <w:rFonts w:ascii="Times New Roman" w:hAnsi="Times New Roman" w:cs="Times New Roman"/>
          <w:sz w:val="24"/>
          <w:szCs w:val="24"/>
        </w:rPr>
        <w:t xml:space="preserve">              (iii) The taxpayer has entered into an installment agreement pursuant to I.R.C. § 6159. The taxpayer is making timely payments and is in full compliance with the agreement terms. The taxpayer is not delinquent because the taxpayer is not currently required to make full payment.</w:t>
      </w:r>
    </w:p>
    <w:p w14:paraId="3BACF42A" w14:textId="524B0974" w:rsidR="00F862F1" w:rsidRPr="00694956" w:rsidRDefault="00F862F1" w:rsidP="00401E1D">
      <w:pPr>
        <w:shd w:val="clear" w:color="auto" w:fill="FFFFFF" w:themeFill="background1"/>
        <w:spacing w:after="160"/>
        <w:ind w:left="2246" w:hanging="806"/>
        <w:rPr>
          <w:rFonts w:ascii="Times New Roman" w:hAnsi="Times New Roman" w:cs="Times New Roman"/>
          <w:sz w:val="24"/>
          <w:szCs w:val="24"/>
        </w:rPr>
      </w:pPr>
      <w:r w:rsidRPr="00694956">
        <w:rPr>
          <w:rFonts w:ascii="Times New Roman" w:hAnsi="Times New Roman" w:cs="Times New Roman"/>
          <w:sz w:val="24"/>
          <w:szCs w:val="24"/>
        </w:rPr>
        <w:t xml:space="preserve">              (iv) The taxpayer has filed for bankruptcy protection. The taxpayer is not delinquent because enforced collection action is stayed under 11 U.S.C. 362 (the Bankruptcy Code).</w:t>
      </w:r>
    </w:p>
    <w:p w14:paraId="5F6CD603" w14:textId="46F51074" w:rsidR="00F862F1" w:rsidRPr="00694956" w:rsidRDefault="00F862F1" w:rsidP="00D40F7B">
      <w:pPr>
        <w:shd w:val="clear" w:color="auto" w:fill="FFFFFF" w:themeFill="background1"/>
        <w:spacing w:after="160"/>
        <w:ind w:left="634" w:hanging="634"/>
        <w:jc w:val="both"/>
        <w:rPr>
          <w:rFonts w:ascii="Times New Roman" w:hAnsi="Times New Roman" w:cs="Times New Roman"/>
          <w:sz w:val="24"/>
          <w:szCs w:val="24"/>
        </w:rPr>
      </w:pPr>
      <w:r w:rsidRPr="00694956">
        <w:rPr>
          <w:rFonts w:ascii="Times New Roman" w:hAnsi="Times New Roman" w:cs="Times New Roman"/>
          <w:sz w:val="24"/>
          <w:szCs w:val="24"/>
        </w:rPr>
        <w:t xml:space="preserve">          (ii) The Offeror has </w:t>
      </w:r>
      <w:sdt>
        <w:sdtPr>
          <w:rPr>
            <w:rFonts w:ascii="Times New Roman" w:hAnsi="Times New Roman" w:cs="Times New Roman"/>
            <w:sz w:val="24"/>
            <w:szCs w:val="24"/>
          </w:rPr>
          <w:id w:val="1739976890"/>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xml:space="preserve"> </w:t>
      </w:r>
      <w:proofErr w:type="spellStart"/>
      <w:r w:rsidRPr="00694956">
        <w:rPr>
          <w:rFonts w:ascii="Times New Roman" w:hAnsi="Times New Roman" w:cs="Times New Roman"/>
          <w:sz w:val="24"/>
          <w:szCs w:val="24"/>
        </w:rPr>
        <w:t>has</w:t>
      </w:r>
      <w:proofErr w:type="spellEnd"/>
      <w:r w:rsidRPr="00694956">
        <w:rPr>
          <w:rFonts w:ascii="Times New Roman" w:hAnsi="Times New Roman" w:cs="Times New Roman"/>
          <w:sz w:val="24"/>
          <w:szCs w:val="24"/>
        </w:rPr>
        <w:t xml:space="preserve"> not </w:t>
      </w:r>
      <w:sdt>
        <w:sdtPr>
          <w:rPr>
            <w:rFonts w:ascii="Times New Roman" w:hAnsi="Times New Roman" w:cs="Times New Roman"/>
            <w:sz w:val="24"/>
            <w:szCs w:val="24"/>
          </w:rPr>
          <w:id w:val="1425542954"/>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within a three-year period preceding this offer, had one or more contracts terminated for default by any Federal agency.</w:t>
      </w:r>
    </w:p>
    <w:p w14:paraId="59EA10AF" w14:textId="76E7FE0E" w:rsidR="00F862F1" w:rsidRPr="00694956" w:rsidRDefault="00F862F1" w:rsidP="00401E1D">
      <w:pPr>
        <w:shd w:val="clear" w:color="auto" w:fill="FFFFFF" w:themeFill="background1"/>
        <w:spacing w:after="160"/>
        <w:ind w:left="360"/>
        <w:rPr>
          <w:rFonts w:ascii="Times New Roman" w:hAnsi="Times New Roman" w:cs="Times New Roman"/>
          <w:sz w:val="24"/>
          <w:szCs w:val="24"/>
        </w:rPr>
      </w:pPr>
      <w:r w:rsidRPr="00694956">
        <w:rPr>
          <w:rFonts w:ascii="Times New Roman" w:hAnsi="Times New Roman" w:cs="Times New Roman"/>
          <w:sz w:val="24"/>
          <w:szCs w:val="24"/>
        </w:rPr>
        <w:t>(2) "Principal," for the purposes of this certification, means an officer, director, owner, partner, or a person having primary management or supervisory responsibilities within a business entity (e.g., general manager; plant manager; head of a division or business segment; and similar positions).</w:t>
      </w:r>
    </w:p>
    <w:p w14:paraId="082C4C9B" w14:textId="10C7A19C" w:rsidR="00803EB8" w:rsidRDefault="00F862F1" w:rsidP="00401E1D">
      <w:pPr>
        <w:shd w:val="clear" w:color="auto" w:fill="FFFFFF" w:themeFill="background1"/>
        <w:spacing w:before="120" w:after="160"/>
        <w:ind w:left="360" w:hanging="360"/>
        <w:rPr>
          <w:rFonts w:ascii="Times New Roman" w:hAnsi="Times New Roman" w:cs="Times New Roman"/>
          <w:sz w:val="24"/>
          <w:szCs w:val="24"/>
        </w:rPr>
      </w:pPr>
      <w:r w:rsidRPr="00694956">
        <w:rPr>
          <w:rFonts w:ascii="Times New Roman" w:hAnsi="Times New Roman" w:cs="Times New Roman"/>
          <w:sz w:val="24"/>
          <w:szCs w:val="24"/>
        </w:rPr>
        <w:t xml:space="preserve">      This Certification Concerns a Matter Within the Jurisdiction of an Agency of the United States and the Making of a False, Fictitious, or Fraudulent Certification May Render the Maker Subject to Prosecution Under Section 1001, Title 18, United States Code.</w:t>
      </w:r>
    </w:p>
    <w:p w14:paraId="4293AA04" w14:textId="2D008648" w:rsidR="00F862F1" w:rsidRPr="00694956" w:rsidRDefault="00F862F1" w:rsidP="00401E1D">
      <w:pPr>
        <w:shd w:val="clear" w:color="auto" w:fill="FFFFFF" w:themeFill="background1"/>
        <w:spacing w:after="0"/>
        <w:rPr>
          <w:rFonts w:ascii="Times New Roman" w:hAnsi="Times New Roman" w:cs="Times New Roman"/>
          <w:sz w:val="24"/>
          <w:szCs w:val="24"/>
        </w:rPr>
      </w:pPr>
      <w:r w:rsidRPr="00694956">
        <w:rPr>
          <w:rFonts w:ascii="Times New Roman" w:hAnsi="Times New Roman" w:cs="Times New Roman"/>
          <w:sz w:val="24"/>
          <w:szCs w:val="24"/>
        </w:rPr>
        <w:t>(b) The Offeror shall provide immediate written notice to the Contracting Officer if, at any time prior to contract award, the Offeror learns that its certification was erroneous when submitted or has become erroneous by reason of changed circumstances.</w:t>
      </w:r>
    </w:p>
    <w:p w14:paraId="5C2CB022" w14:textId="77777777" w:rsidR="00803EB8" w:rsidRDefault="00803EB8" w:rsidP="00401E1D">
      <w:pPr>
        <w:shd w:val="clear" w:color="auto" w:fill="FFFFFF" w:themeFill="background1"/>
        <w:spacing w:after="0"/>
        <w:rPr>
          <w:rFonts w:ascii="Times New Roman" w:hAnsi="Times New Roman" w:cs="Times New Roman"/>
          <w:sz w:val="24"/>
          <w:szCs w:val="24"/>
        </w:rPr>
      </w:pPr>
    </w:p>
    <w:p w14:paraId="217E0545" w14:textId="114F931E" w:rsidR="00803EB8" w:rsidRDefault="00F862F1" w:rsidP="00401E1D">
      <w:pPr>
        <w:shd w:val="clear" w:color="auto" w:fill="FFFFFF" w:themeFill="background1"/>
        <w:spacing w:after="0"/>
        <w:rPr>
          <w:rFonts w:ascii="Times New Roman" w:hAnsi="Times New Roman" w:cs="Times New Roman"/>
          <w:sz w:val="24"/>
          <w:szCs w:val="24"/>
        </w:rPr>
      </w:pPr>
      <w:r w:rsidRPr="00694956">
        <w:rPr>
          <w:rFonts w:ascii="Times New Roman" w:hAnsi="Times New Roman" w:cs="Times New Roman"/>
          <w:sz w:val="24"/>
          <w:szCs w:val="24"/>
        </w:rPr>
        <w:t>(c) A certification that any of the items in paragraph (a) of this provision exists will not necessarily result in withholding of an award under this solicitation. However, the certification will be considered in connection with a determination of the Offeror’s responsibility. Failure of the Offeror to furnish a certification or provide such additional information as requested by the Contracting Officer may render the Offeror non</w:t>
      </w:r>
      <w:r w:rsidR="00D1408B">
        <w:rPr>
          <w:rFonts w:ascii="Times New Roman" w:hAnsi="Times New Roman" w:cs="Times New Roman"/>
          <w:sz w:val="24"/>
          <w:szCs w:val="24"/>
        </w:rPr>
        <w:t>-</w:t>
      </w:r>
      <w:r w:rsidRPr="00694956">
        <w:rPr>
          <w:rFonts w:ascii="Times New Roman" w:hAnsi="Times New Roman" w:cs="Times New Roman"/>
          <w:sz w:val="24"/>
          <w:szCs w:val="24"/>
        </w:rPr>
        <w:t>responsible.</w:t>
      </w:r>
    </w:p>
    <w:p w14:paraId="738D1C64" w14:textId="77777777" w:rsidR="00803EB8" w:rsidRDefault="00803EB8" w:rsidP="00401E1D">
      <w:pPr>
        <w:shd w:val="clear" w:color="auto" w:fill="FFFFFF" w:themeFill="background1"/>
        <w:spacing w:after="0"/>
        <w:rPr>
          <w:rFonts w:ascii="Times New Roman" w:hAnsi="Times New Roman" w:cs="Times New Roman"/>
          <w:sz w:val="24"/>
          <w:szCs w:val="24"/>
        </w:rPr>
      </w:pPr>
    </w:p>
    <w:p w14:paraId="7234662C" w14:textId="7A9CFC6F" w:rsidR="00F862F1" w:rsidRPr="00694956" w:rsidRDefault="00F862F1" w:rsidP="00401E1D">
      <w:pPr>
        <w:shd w:val="clear" w:color="auto" w:fill="FFFFFF" w:themeFill="background1"/>
        <w:spacing w:after="0"/>
        <w:rPr>
          <w:rFonts w:ascii="Times New Roman" w:hAnsi="Times New Roman" w:cs="Times New Roman"/>
          <w:sz w:val="24"/>
          <w:szCs w:val="24"/>
        </w:rPr>
      </w:pPr>
      <w:r w:rsidRPr="00694956">
        <w:rPr>
          <w:rFonts w:ascii="Times New Roman" w:hAnsi="Times New Roman" w:cs="Times New Roman"/>
          <w:sz w:val="24"/>
          <w:szCs w:val="24"/>
        </w:rPr>
        <w:t>(d) Nothing contained in the foregoing shall be construed to require establishment of a system of records in order to render, in good faith, the certification required by paragraph (a) of this provision. The knowledge and information of an Offeror is not required to exceed that which is normally possessed by a prudent person in the ordinary course of business dealings.</w:t>
      </w:r>
    </w:p>
    <w:p w14:paraId="7D592154" w14:textId="77777777" w:rsidR="00803EB8" w:rsidRDefault="00803EB8" w:rsidP="00694956">
      <w:pPr>
        <w:shd w:val="clear" w:color="auto" w:fill="FFFFFF" w:themeFill="background1"/>
        <w:spacing w:after="0"/>
        <w:jc w:val="both"/>
        <w:rPr>
          <w:rFonts w:ascii="Times New Roman" w:hAnsi="Times New Roman" w:cs="Times New Roman"/>
          <w:sz w:val="24"/>
          <w:szCs w:val="24"/>
        </w:rPr>
      </w:pPr>
    </w:p>
    <w:p w14:paraId="4DFAE228" w14:textId="170A3327" w:rsidR="00F862F1" w:rsidRPr="00694956" w:rsidRDefault="00F862F1" w:rsidP="00401E1D">
      <w:pPr>
        <w:shd w:val="clear" w:color="auto" w:fill="FFFFFF" w:themeFill="background1"/>
        <w:spacing w:after="0"/>
        <w:rPr>
          <w:rFonts w:ascii="Times New Roman" w:hAnsi="Times New Roman" w:cs="Times New Roman"/>
          <w:sz w:val="24"/>
          <w:szCs w:val="24"/>
        </w:rPr>
      </w:pPr>
      <w:r w:rsidRPr="00694956">
        <w:rPr>
          <w:rFonts w:ascii="Times New Roman" w:hAnsi="Times New Roman" w:cs="Times New Roman"/>
          <w:sz w:val="24"/>
          <w:szCs w:val="24"/>
        </w:rPr>
        <w:t>(e) The certification in paragraph (a) of this provision is a material representation of fact upon which reliance was placed when making award. If it is later determined that the Offeror knowingly rendered an erroneous certification, in addition to other remedies available to the Government, the Contracting Officer may terminate the contract resulting from this solicitation for default.</w:t>
      </w:r>
    </w:p>
    <w:p w14:paraId="793E0CE3" w14:textId="77777777" w:rsidR="00625B27" w:rsidRDefault="00625B27" w:rsidP="00694956">
      <w:pPr>
        <w:shd w:val="clear" w:color="auto" w:fill="FFFFFF" w:themeFill="background1"/>
        <w:spacing w:after="0"/>
        <w:jc w:val="center"/>
        <w:rPr>
          <w:rFonts w:ascii="Times New Roman" w:hAnsi="Times New Roman" w:cs="Times New Roman"/>
          <w:sz w:val="24"/>
          <w:szCs w:val="24"/>
        </w:rPr>
      </w:pPr>
    </w:p>
    <w:p w14:paraId="69316A21" w14:textId="50F57C8E" w:rsidR="00226006" w:rsidRDefault="00F862F1" w:rsidP="0066406B">
      <w:pPr>
        <w:shd w:val="clear" w:color="auto" w:fill="FFFFFF" w:themeFill="background1"/>
        <w:spacing w:after="0"/>
        <w:jc w:val="center"/>
        <w:rPr>
          <w:rFonts w:ascii="Times New Roman" w:hAnsi="Times New Roman" w:cs="Times New Roman"/>
          <w:sz w:val="24"/>
          <w:szCs w:val="24"/>
        </w:rPr>
      </w:pPr>
      <w:r w:rsidRPr="00694956">
        <w:rPr>
          <w:rFonts w:ascii="Times New Roman" w:hAnsi="Times New Roman" w:cs="Times New Roman"/>
          <w:sz w:val="24"/>
          <w:szCs w:val="24"/>
        </w:rPr>
        <w:t>(End of provision)</w:t>
      </w:r>
    </w:p>
    <w:p w14:paraId="74B838F6" w14:textId="77777777" w:rsidR="00401E1D" w:rsidRPr="00134809" w:rsidRDefault="00401E1D" w:rsidP="0066406B">
      <w:pPr>
        <w:shd w:val="clear" w:color="auto" w:fill="FFFFFF" w:themeFill="background1"/>
        <w:spacing w:after="0"/>
        <w:jc w:val="center"/>
        <w:rPr>
          <w:rFonts w:ascii="Times New Roman" w:hAnsi="Times New Roman" w:cs="Times New Roman"/>
          <w:sz w:val="24"/>
          <w:szCs w:val="24"/>
        </w:rPr>
      </w:pPr>
    </w:p>
    <w:p w14:paraId="5A8C75DD" w14:textId="750B99ED" w:rsidR="00FD385B" w:rsidRDefault="00FD385B" w:rsidP="00C74239">
      <w:pPr>
        <w:shd w:val="clear" w:color="auto" w:fill="FFFFFF" w:themeFill="background1"/>
        <w:spacing w:after="0"/>
        <w:rPr>
          <w:rFonts w:ascii="Times New Roman" w:hAnsi="Times New Roman" w:cs="Times New Roman"/>
          <w:b/>
          <w:bCs/>
          <w:sz w:val="24"/>
          <w:szCs w:val="24"/>
        </w:rPr>
      </w:pPr>
      <w:r w:rsidRPr="00FD385B">
        <w:rPr>
          <w:rFonts w:ascii="Times New Roman" w:hAnsi="Times New Roman" w:cs="Times New Roman"/>
          <w:b/>
          <w:bCs/>
          <w:sz w:val="24"/>
          <w:szCs w:val="24"/>
        </w:rPr>
        <w:t>52.209-7 Information Regarding Responsibility Matters</w:t>
      </w:r>
      <w:r>
        <w:rPr>
          <w:rFonts w:ascii="Times New Roman" w:hAnsi="Times New Roman" w:cs="Times New Roman"/>
          <w:b/>
          <w:bCs/>
          <w:sz w:val="24"/>
          <w:szCs w:val="24"/>
        </w:rPr>
        <w:t xml:space="preserve">                           </w:t>
      </w:r>
      <w:r w:rsidR="0035300D">
        <w:rPr>
          <w:rFonts w:ascii="Times New Roman" w:hAnsi="Times New Roman" w:cs="Times New Roman"/>
          <w:b/>
          <w:bCs/>
          <w:sz w:val="24"/>
          <w:szCs w:val="24"/>
        </w:rPr>
        <w:t xml:space="preserve">                </w:t>
      </w:r>
      <w:r>
        <w:rPr>
          <w:rFonts w:ascii="Times New Roman" w:hAnsi="Times New Roman" w:cs="Times New Roman"/>
          <w:b/>
          <w:bCs/>
          <w:sz w:val="24"/>
          <w:szCs w:val="24"/>
        </w:rPr>
        <w:t>(Oct 2018)</w:t>
      </w:r>
    </w:p>
    <w:p w14:paraId="591D0511" w14:textId="77777777" w:rsidR="00625B27" w:rsidRDefault="00625B27" w:rsidP="00C74239">
      <w:pPr>
        <w:shd w:val="clear" w:color="auto" w:fill="FFFFFF" w:themeFill="background1"/>
        <w:spacing w:after="0"/>
        <w:rPr>
          <w:rFonts w:ascii="Times New Roman" w:hAnsi="Times New Roman" w:cs="Times New Roman"/>
          <w:b/>
          <w:bCs/>
          <w:sz w:val="24"/>
          <w:szCs w:val="24"/>
        </w:rPr>
      </w:pPr>
    </w:p>
    <w:p w14:paraId="272F0F0A" w14:textId="77777777" w:rsidR="00FD385B" w:rsidRPr="00694956" w:rsidRDefault="00FD385B" w:rsidP="00694956">
      <w:pPr>
        <w:shd w:val="clear" w:color="auto" w:fill="FFFFFF" w:themeFill="background1"/>
        <w:spacing w:after="0"/>
        <w:jc w:val="both"/>
        <w:rPr>
          <w:rFonts w:ascii="Times New Roman" w:hAnsi="Times New Roman" w:cs="Times New Roman"/>
          <w:sz w:val="24"/>
          <w:szCs w:val="24"/>
        </w:rPr>
      </w:pPr>
      <w:r w:rsidRPr="00694956">
        <w:rPr>
          <w:rFonts w:ascii="Times New Roman" w:hAnsi="Times New Roman" w:cs="Times New Roman"/>
          <w:sz w:val="24"/>
          <w:szCs w:val="24"/>
        </w:rPr>
        <w:t>(a) Definitions. As used in this provision—</w:t>
      </w:r>
    </w:p>
    <w:p w14:paraId="38E40273" w14:textId="77777777" w:rsidR="00D40F7B" w:rsidRDefault="00FD385B" w:rsidP="00D40F7B">
      <w:pPr>
        <w:shd w:val="clear" w:color="auto" w:fill="FFFFFF" w:themeFill="background1"/>
        <w:spacing w:before="160" w:after="0"/>
        <w:rPr>
          <w:rFonts w:ascii="Times New Roman" w:hAnsi="Times New Roman" w:cs="Times New Roman"/>
          <w:sz w:val="24"/>
          <w:szCs w:val="24"/>
        </w:rPr>
      </w:pPr>
      <w:r w:rsidRPr="00694956">
        <w:rPr>
          <w:rFonts w:ascii="Times New Roman" w:hAnsi="Times New Roman" w:cs="Times New Roman"/>
          <w:sz w:val="24"/>
          <w:szCs w:val="24"/>
        </w:rPr>
        <w:t>Administrative proceeding means a non-judicial process that is adjudicatory in nature in order to make a determination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w:t>
      </w:r>
    </w:p>
    <w:p w14:paraId="2D0728CE" w14:textId="776A0237" w:rsidR="00FD385B" w:rsidRPr="00694956" w:rsidRDefault="00FD385B" w:rsidP="00D40F7B">
      <w:pPr>
        <w:shd w:val="clear" w:color="auto" w:fill="FFFFFF" w:themeFill="background1"/>
        <w:spacing w:before="160" w:after="0"/>
        <w:rPr>
          <w:rFonts w:ascii="Times New Roman" w:hAnsi="Times New Roman" w:cs="Times New Roman"/>
          <w:sz w:val="24"/>
          <w:szCs w:val="24"/>
        </w:rPr>
      </w:pPr>
      <w:r w:rsidRPr="00694956">
        <w:rPr>
          <w:rFonts w:ascii="Times New Roman" w:hAnsi="Times New Roman" w:cs="Times New Roman"/>
          <w:sz w:val="24"/>
          <w:szCs w:val="24"/>
        </w:rPr>
        <w:t>Federal contracts and grants with total value greater than $10,000,000 means—</w:t>
      </w:r>
    </w:p>
    <w:p w14:paraId="6E490F04" w14:textId="77777777" w:rsidR="00FD385B" w:rsidRPr="00694956" w:rsidRDefault="00FD385B" w:rsidP="00122209">
      <w:pPr>
        <w:shd w:val="clear" w:color="auto" w:fill="FFFFFF" w:themeFill="background1"/>
        <w:spacing w:before="160" w:after="160"/>
        <w:ind w:left="634" w:hanging="634"/>
        <w:rPr>
          <w:rFonts w:ascii="Times New Roman" w:hAnsi="Times New Roman" w:cs="Times New Roman"/>
          <w:sz w:val="24"/>
          <w:szCs w:val="24"/>
        </w:rPr>
      </w:pPr>
      <w:r w:rsidRPr="00694956">
        <w:rPr>
          <w:rFonts w:ascii="Times New Roman" w:hAnsi="Times New Roman" w:cs="Times New Roman"/>
          <w:sz w:val="24"/>
          <w:szCs w:val="24"/>
        </w:rPr>
        <w:t xml:space="preserve">           (1) The total value of all current, active contracts and grants, including all priced options; and</w:t>
      </w:r>
    </w:p>
    <w:p w14:paraId="280C2B18" w14:textId="77777777" w:rsidR="00FD385B" w:rsidRPr="00694956" w:rsidRDefault="00FD385B" w:rsidP="00D40F7B">
      <w:pPr>
        <w:shd w:val="clear" w:color="auto" w:fill="FFFFFF" w:themeFill="background1"/>
        <w:spacing w:after="0"/>
        <w:ind w:left="630" w:hanging="630"/>
        <w:rPr>
          <w:rFonts w:ascii="Times New Roman" w:hAnsi="Times New Roman" w:cs="Times New Roman"/>
          <w:sz w:val="24"/>
          <w:szCs w:val="24"/>
        </w:rPr>
      </w:pPr>
      <w:r w:rsidRPr="00694956">
        <w:rPr>
          <w:rFonts w:ascii="Times New Roman" w:hAnsi="Times New Roman" w:cs="Times New Roman"/>
          <w:sz w:val="24"/>
          <w:szCs w:val="24"/>
        </w:rPr>
        <w:t xml:space="preserve">           (2) The total value of all current, active orders including all priced options under indefinite-delivery, indefinite-quantity, 8(a), or requirements contracts (including task and delivery and multiple-award Schedules).</w:t>
      </w:r>
    </w:p>
    <w:p w14:paraId="5FFEB307" w14:textId="51B194BF" w:rsidR="00FD385B" w:rsidRPr="00694956" w:rsidRDefault="00FD385B" w:rsidP="00D40F7B">
      <w:pPr>
        <w:shd w:val="clear" w:color="auto" w:fill="FFFFFF" w:themeFill="background1"/>
        <w:spacing w:before="160" w:after="0"/>
        <w:rPr>
          <w:rFonts w:ascii="Times New Roman" w:hAnsi="Times New Roman" w:cs="Times New Roman"/>
          <w:sz w:val="24"/>
          <w:szCs w:val="24"/>
        </w:rPr>
      </w:pPr>
      <w:r w:rsidRPr="00694956">
        <w:rPr>
          <w:rFonts w:ascii="Times New Roman" w:hAnsi="Times New Roman" w:cs="Times New Roman"/>
          <w:sz w:val="24"/>
          <w:szCs w:val="24"/>
        </w:rPr>
        <w:t>Principal means an officer, director, owner, partner, or a person having primary management or supervisory responsibilities within a business entity (e.g., general manager; plant manager; head of a division or business segment; and similar positions).</w:t>
      </w:r>
    </w:p>
    <w:p w14:paraId="499D9C2C" w14:textId="77777777" w:rsidR="00803EB8" w:rsidRDefault="00803EB8" w:rsidP="00D40F7B">
      <w:pPr>
        <w:shd w:val="clear" w:color="auto" w:fill="FFFFFF" w:themeFill="background1"/>
        <w:spacing w:after="0"/>
        <w:rPr>
          <w:rFonts w:ascii="Times New Roman" w:hAnsi="Times New Roman" w:cs="Times New Roman"/>
          <w:sz w:val="24"/>
          <w:szCs w:val="24"/>
        </w:rPr>
      </w:pPr>
    </w:p>
    <w:p w14:paraId="7A921F0A" w14:textId="284B7CF0" w:rsidR="00FD385B" w:rsidRDefault="00FD385B" w:rsidP="00D40F7B">
      <w:pPr>
        <w:shd w:val="clear" w:color="auto" w:fill="FFFFFF" w:themeFill="background1"/>
        <w:spacing w:after="0"/>
        <w:rPr>
          <w:rFonts w:ascii="Times New Roman" w:hAnsi="Times New Roman" w:cs="Times New Roman"/>
          <w:sz w:val="24"/>
          <w:szCs w:val="24"/>
        </w:rPr>
      </w:pPr>
      <w:r w:rsidRPr="00694956">
        <w:rPr>
          <w:rFonts w:ascii="Times New Roman" w:hAnsi="Times New Roman" w:cs="Times New Roman"/>
          <w:sz w:val="24"/>
          <w:szCs w:val="24"/>
        </w:rPr>
        <w:t xml:space="preserve">(b) The offeror </w:t>
      </w:r>
      <w:sdt>
        <w:sdtPr>
          <w:rPr>
            <w:rFonts w:ascii="Times New Roman" w:hAnsi="Times New Roman" w:cs="Times New Roman"/>
            <w:sz w:val="24"/>
            <w:szCs w:val="24"/>
          </w:rPr>
          <w:id w:val="-670480780"/>
          <w14:checkbox>
            <w14:checked w14:val="0"/>
            <w14:checkedState w14:val="2612" w14:font="MS Gothic"/>
            <w14:uncheckedState w14:val="2610" w14:font="MS Gothic"/>
          </w14:checkbox>
        </w:sdtPr>
        <w:sdtEndPr/>
        <w:sdtContent>
          <w:r w:rsidR="00F30F40">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xml:space="preserve"> has </w:t>
      </w:r>
      <w:sdt>
        <w:sdtPr>
          <w:rPr>
            <w:rFonts w:ascii="Times New Roman" w:hAnsi="Times New Roman" w:cs="Times New Roman"/>
            <w:sz w:val="24"/>
            <w:szCs w:val="24"/>
          </w:rPr>
          <w:id w:val="1007641278"/>
          <w14:checkbox>
            <w14:checked w14:val="0"/>
            <w14:checkedState w14:val="2612" w14:font="MS Gothic"/>
            <w14:uncheckedState w14:val="2610" w14:font="MS Gothic"/>
          </w14:checkbox>
        </w:sdtPr>
        <w:sdtEndPr/>
        <w:sdtContent>
          <w:r w:rsidR="0066406B">
            <w:rPr>
              <w:rFonts w:ascii="MS Gothic" w:eastAsia="MS Gothic" w:hAnsi="MS Gothic" w:cs="Times New Roman" w:hint="eastAsia"/>
              <w:sz w:val="24"/>
              <w:szCs w:val="24"/>
            </w:rPr>
            <w:t>☐</w:t>
          </w:r>
        </w:sdtContent>
      </w:sdt>
      <w:r w:rsidRPr="00694956">
        <w:rPr>
          <w:rFonts w:ascii="Times New Roman" w:hAnsi="Times New Roman" w:cs="Times New Roman"/>
          <w:sz w:val="24"/>
          <w:szCs w:val="24"/>
        </w:rPr>
        <w:t xml:space="preserve"> does not have current active Federal contracts and grants with total value greater than $10,000,000.</w:t>
      </w:r>
    </w:p>
    <w:p w14:paraId="0CBEA758" w14:textId="77777777" w:rsidR="00D40F7B" w:rsidRPr="00694956" w:rsidRDefault="00D40F7B" w:rsidP="00D40F7B">
      <w:pPr>
        <w:shd w:val="clear" w:color="auto" w:fill="FFFFFF" w:themeFill="background1"/>
        <w:spacing w:after="0"/>
        <w:rPr>
          <w:rFonts w:ascii="Times New Roman" w:hAnsi="Times New Roman" w:cs="Times New Roman"/>
          <w:sz w:val="24"/>
          <w:szCs w:val="24"/>
        </w:rPr>
      </w:pPr>
    </w:p>
    <w:p w14:paraId="53B1EB75" w14:textId="092659ED" w:rsidR="00FD385B" w:rsidRPr="00694956" w:rsidRDefault="00FD385B" w:rsidP="00D40F7B">
      <w:pPr>
        <w:shd w:val="clear" w:color="auto" w:fill="FFFFFF" w:themeFill="background1"/>
        <w:spacing w:after="160"/>
        <w:rPr>
          <w:rFonts w:ascii="Times New Roman" w:hAnsi="Times New Roman" w:cs="Times New Roman"/>
          <w:sz w:val="24"/>
          <w:szCs w:val="24"/>
        </w:rPr>
      </w:pPr>
      <w:r w:rsidRPr="00694956">
        <w:rPr>
          <w:rFonts w:ascii="Times New Roman" w:hAnsi="Times New Roman" w:cs="Times New Roman"/>
          <w:sz w:val="24"/>
          <w:szCs w:val="24"/>
        </w:rPr>
        <w:t>(c)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w:t>
      </w:r>
    </w:p>
    <w:p w14:paraId="5C8FCDC5" w14:textId="77777777" w:rsidR="00FD385B" w:rsidRPr="00694956" w:rsidRDefault="00FD385B" w:rsidP="00D40F7B">
      <w:pPr>
        <w:shd w:val="clear" w:color="auto" w:fill="FFFFFF" w:themeFill="background1"/>
        <w:spacing w:after="160"/>
        <w:ind w:left="634" w:hanging="634"/>
        <w:rPr>
          <w:rFonts w:ascii="Times New Roman" w:hAnsi="Times New Roman" w:cs="Times New Roman"/>
          <w:sz w:val="24"/>
          <w:szCs w:val="24"/>
        </w:rPr>
      </w:pPr>
      <w:r w:rsidRPr="00694956">
        <w:rPr>
          <w:rFonts w:ascii="Times New Roman" w:hAnsi="Times New Roman" w:cs="Times New Roman"/>
          <w:sz w:val="24"/>
          <w:szCs w:val="24"/>
        </w:rPr>
        <w:t xml:space="preserve">           (1)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w:t>
      </w:r>
    </w:p>
    <w:p w14:paraId="1111FA78" w14:textId="77777777" w:rsidR="00FD385B" w:rsidRPr="00694956" w:rsidRDefault="00FD385B" w:rsidP="00D40F7B">
      <w:pPr>
        <w:shd w:val="clear" w:color="auto" w:fill="FFFFFF" w:themeFill="background1"/>
        <w:spacing w:after="160"/>
        <w:rPr>
          <w:rFonts w:ascii="Times New Roman" w:hAnsi="Times New Roman" w:cs="Times New Roman"/>
          <w:sz w:val="24"/>
          <w:szCs w:val="24"/>
        </w:rPr>
      </w:pPr>
      <w:r w:rsidRPr="00694956">
        <w:rPr>
          <w:rFonts w:ascii="Times New Roman" w:hAnsi="Times New Roman" w:cs="Times New Roman"/>
          <w:sz w:val="24"/>
          <w:szCs w:val="24"/>
        </w:rPr>
        <w:t xml:space="preserve">                (i) In a criminal proceeding, a conviction.</w:t>
      </w:r>
    </w:p>
    <w:p w14:paraId="37654FA0" w14:textId="77777777" w:rsidR="00FD385B" w:rsidRPr="00694956" w:rsidRDefault="00FD385B" w:rsidP="00D40F7B">
      <w:pPr>
        <w:shd w:val="clear" w:color="auto" w:fill="FFFFFF" w:themeFill="background1"/>
        <w:spacing w:after="160"/>
        <w:ind w:left="994" w:hanging="994"/>
        <w:rPr>
          <w:rFonts w:ascii="Times New Roman" w:hAnsi="Times New Roman" w:cs="Times New Roman"/>
          <w:sz w:val="24"/>
          <w:szCs w:val="24"/>
        </w:rPr>
      </w:pPr>
      <w:r w:rsidRPr="00694956">
        <w:rPr>
          <w:rFonts w:ascii="Times New Roman" w:hAnsi="Times New Roman" w:cs="Times New Roman"/>
          <w:sz w:val="24"/>
          <w:szCs w:val="24"/>
        </w:rPr>
        <w:t xml:space="preserve">                (ii) In a civil proceeding, a finding of fault and liability that results in the payment of a monetary fine, penalty, reimbursement, restitution, or damages of $5,000 or more.</w:t>
      </w:r>
    </w:p>
    <w:p w14:paraId="26362C45" w14:textId="77777777" w:rsidR="00FD385B" w:rsidRPr="00694956" w:rsidRDefault="00FD385B" w:rsidP="00D40F7B">
      <w:pPr>
        <w:shd w:val="clear" w:color="auto" w:fill="FFFFFF" w:themeFill="background1"/>
        <w:spacing w:after="160"/>
        <w:rPr>
          <w:rFonts w:ascii="Times New Roman" w:hAnsi="Times New Roman" w:cs="Times New Roman"/>
          <w:sz w:val="24"/>
          <w:szCs w:val="24"/>
        </w:rPr>
      </w:pPr>
      <w:r w:rsidRPr="00694956">
        <w:rPr>
          <w:rFonts w:ascii="Times New Roman" w:hAnsi="Times New Roman" w:cs="Times New Roman"/>
          <w:sz w:val="24"/>
          <w:szCs w:val="24"/>
        </w:rPr>
        <w:t xml:space="preserve">                (iii) In an administrative proceeding, a finding of fault and liability that results in–</w:t>
      </w:r>
    </w:p>
    <w:p w14:paraId="365ED65A" w14:textId="77777777" w:rsidR="00FD385B" w:rsidRPr="00694956" w:rsidRDefault="00FD385B" w:rsidP="00D40F7B">
      <w:pPr>
        <w:shd w:val="clear" w:color="auto" w:fill="FFFFFF" w:themeFill="background1"/>
        <w:spacing w:after="160"/>
        <w:rPr>
          <w:rFonts w:ascii="Times New Roman" w:hAnsi="Times New Roman" w:cs="Times New Roman"/>
          <w:sz w:val="24"/>
          <w:szCs w:val="24"/>
        </w:rPr>
      </w:pPr>
      <w:r w:rsidRPr="00694956">
        <w:rPr>
          <w:rFonts w:ascii="Times New Roman" w:hAnsi="Times New Roman" w:cs="Times New Roman"/>
          <w:sz w:val="24"/>
          <w:szCs w:val="24"/>
        </w:rPr>
        <w:t xml:space="preserve">                     (A) The payment of a monetary fine or penalty of $5,000 or more; or</w:t>
      </w:r>
    </w:p>
    <w:p w14:paraId="130AB5B6" w14:textId="0AB0DC8F" w:rsidR="00FD385B" w:rsidRPr="00694956" w:rsidRDefault="00FD385B" w:rsidP="00D40F7B">
      <w:pPr>
        <w:shd w:val="clear" w:color="auto" w:fill="FFFFFF" w:themeFill="background1"/>
        <w:spacing w:after="160"/>
        <w:rPr>
          <w:rFonts w:ascii="Times New Roman" w:hAnsi="Times New Roman" w:cs="Times New Roman"/>
          <w:sz w:val="24"/>
          <w:szCs w:val="24"/>
        </w:rPr>
      </w:pPr>
      <w:r w:rsidRPr="00694956">
        <w:rPr>
          <w:rFonts w:ascii="Times New Roman" w:hAnsi="Times New Roman" w:cs="Times New Roman"/>
          <w:sz w:val="24"/>
          <w:szCs w:val="24"/>
        </w:rPr>
        <w:t xml:space="preserve">                     (B) The payment of a reimbursement, restitution, or damages in excess of $100,000.</w:t>
      </w:r>
    </w:p>
    <w:p w14:paraId="1CE9C4B6" w14:textId="77777777" w:rsidR="00FD385B" w:rsidRPr="00694956" w:rsidRDefault="00FD385B" w:rsidP="00D40F7B">
      <w:pPr>
        <w:shd w:val="clear" w:color="auto" w:fill="FFFFFF" w:themeFill="background1"/>
        <w:spacing w:after="160"/>
        <w:ind w:left="994" w:hanging="994"/>
        <w:rPr>
          <w:rFonts w:ascii="Times New Roman" w:hAnsi="Times New Roman" w:cs="Times New Roman"/>
          <w:sz w:val="24"/>
          <w:szCs w:val="24"/>
        </w:rPr>
      </w:pPr>
      <w:r w:rsidRPr="00694956">
        <w:rPr>
          <w:rFonts w:ascii="Times New Roman" w:hAnsi="Times New Roman" w:cs="Times New Roman"/>
          <w:sz w:val="24"/>
          <w:szCs w:val="24"/>
        </w:rPr>
        <w:t xml:space="preserve">                (iv) In a criminal, civil, or administrative proceeding, a disposition of the matter by consent or compromise with an acknowledgment of fault by the Contractor if the proceeding could have led to any of the outcomes specified in paragraphs (c)(1)(i), (c)(1)(ii), or (c)(1)(iii) of this provision.</w:t>
      </w:r>
    </w:p>
    <w:p w14:paraId="6EA41D74" w14:textId="77777777" w:rsidR="00FD385B" w:rsidRPr="00694956" w:rsidRDefault="00FD385B" w:rsidP="00D40F7B">
      <w:pPr>
        <w:shd w:val="clear" w:color="auto" w:fill="FFFFFF" w:themeFill="background1"/>
        <w:spacing w:after="0"/>
        <w:ind w:left="630" w:hanging="630"/>
        <w:rPr>
          <w:rFonts w:ascii="Times New Roman" w:hAnsi="Times New Roman" w:cs="Times New Roman"/>
          <w:sz w:val="24"/>
          <w:szCs w:val="24"/>
        </w:rPr>
      </w:pPr>
      <w:r w:rsidRPr="00694956">
        <w:rPr>
          <w:rFonts w:ascii="Times New Roman" w:hAnsi="Times New Roman" w:cs="Times New Roman"/>
          <w:sz w:val="24"/>
          <w:szCs w:val="24"/>
        </w:rPr>
        <w:t xml:space="preserve">           (2) If the offeror has been involved in the last five years in any of the occurrences listed in (c)(1) of this provision, whether the offeror has provided the requested information with regard to each occurrence.</w:t>
      </w:r>
    </w:p>
    <w:p w14:paraId="645C16F9" w14:textId="77777777" w:rsidR="00803EB8" w:rsidRDefault="00803EB8" w:rsidP="00D40F7B">
      <w:pPr>
        <w:shd w:val="clear" w:color="auto" w:fill="FFFFFF" w:themeFill="background1"/>
        <w:spacing w:after="0"/>
        <w:rPr>
          <w:rFonts w:ascii="Times New Roman" w:hAnsi="Times New Roman" w:cs="Times New Roman"/>
          <w:sz w:val="24"/>
          <w:szCs w:val="24"/>
        </w:rPr>
      </w:pPr>
    </w:p>
    <w:p w14:paraId="230A5FAF" w14:textId="5D997CF8" w:rsidR="00FD385B" w:rsidRPr="00694956" w:rsidRDefault="00FD385B" w:rsidP="00D40F7B">
      <w:pPr>
        <w:shd w:val="clear" w:color="auto" w:fill="FFFFFF" w:themeFill="background1"/>
        <w:spacing w:after="0"/>
        <w:rPr>
          <w:rFonts w:ascii="Times New Roman" w:hAnsi="Times New Roman" w:cs="Times New Roman"/>
          <w:sz w:val="24"/>
          <w:szCs w:val="24"/>
        </w:rPr>
      </w:pPr>
      <w:r w:rsidRPr="00694956">
        <w:rPr>
          <w:rFonts w:ascii="Times New Roman" w:hAnsi="Times New Roman" w:cs="Times New Roman"/>
          <w:sz w:val="24"/>
          <w:szCs w:val="24"/>
        </w:rPr>
        <w:t>(d) The offeror shall post the information in paragraphs (c)(1)(i) through (c)(1)(iv) of this provision in FAPIIS as required through maintaining an active registration in the System for Award Management, which can be accessed via https://www.sam.gov (see 52.204-7).</w:t>
      </w:r>
    </w:p>
    <w:p w14:paraId="260C6440" w14:textId="77777777" w:rsidR="00803EB8" w:rsidRDefault="00803EB8" w:rsidP="00694956">
      <w:pPr>
        <w:shd w:val="clear" w:color="auto" w:fill="FFFFFF" w:themeFill="background1"/>
        <w:spacing w:after="0"/>
        <w:jc w:val="center"/>
        <w:rPr>
          <w:rFonts w:ascii="Times New Roman" w:hAnsi="Times New Roman" w:cs="Times New Roman"/>
          <w:sz w:val="24"/>
          <w:szCs w:val="24"/>
        </w:rPr>
      </w:pPr>
    </w:p>
    <w:p w14:paraId="031FCCFB" w14:textId="4958E136" w:rsidR="00FD385B" w:rsidRDefault="00FD385B" w:rsidP="00694956">
      <w:pPr>
        <w:shd w:val="clear" w:color="auto" w:fill="FFFFFF" w:themeFill="background1"/>
        <w:spacing w:after="0"/>
        <w:jc w:val="center"/>
        <w:rPr>
          <w:rFonts w:ascii="Times New Roman" w:hAnsi="Times New Roman" w:cs="Times New Roman"/>
          <w:sz w:val="24"/>
          <w:szCs w:val="24"/>
        </w:rPr>
      </w:pPr>
      <w:r w:rsidRPr="00694956">
        <w:rPr>
          <w:rFonts w:ascii="Times New Roman" w:hAnsi="Times New Roman" w:cs="Times New Roman"/>
          <w:sz w:val="24"/>
          <w:szCs w:val="24"/>
        </w:rPr>
        <w:t>(End of provision)</w:t>
      </w:r>
    </w:p>
    <w:p w14:paraId="71C4C05D" w14:textId="24149145" w:rsidR="00DC4D87" w:rsidRDefault="00DC4D87" w:rsidP="00694956">
      <w:pPr>
        <w:shd w:val="clear" w:color="auto" w:fill="FFFFFF" w:themeFill="background1"/>
        <w:spacing w:after="0"/>
        <w:jc w:val="center"/>
        <w:rPr>
          <w:rFonts w:ascii="Times New Roman" w:hAnsi="Times New Roman" w:cs="Times New Roman"/>
          <w:sz w:val="24"/>
          <w:szCs w:val="24"/>
        </w:rPr>
      </w:pPr>
    </w:p>
    <w:p w14:paraId="0A0F01B6" w14:textId="77777777" w:rsidR="0035300D" w:rsidRPr="00694956" w:rsidRDefault="0035300D" w:rsidP="00694956">
      <w:pPr>
        <w:shd w:val="clear" w:color="auto" w:fill="FFFFFF" w:themeFill="background1"/>
        <w:spacing w:after="0"/>
        <w:jc w:val="both"/>
        <w:rPr>
          <w:rFonts w:ascii="Times New Roman" w:hAnsi="Times New Roman" w:cs="Times New Roman"/>
          <w:sz w:val="24"/>
          <w:szCs w:val="24"/>
        </w:rPr>
      </w:pPr>
    </w:p>
    <w:p w14:paraId="121BB225" w14:textId="20EA60B3" w:rsidR="00C74239" w:rsidRPr="00606D38" w:rsidRDefault="00C74239" w:rsidP="00C74239">
      <w:pPr>
        <w:shd w:val="clear" w:color="auto" w:fill="FFFFFF" w:themeFill="background1"/>
        <w:spacing w:after="0"/>
        <w:rPr>
          <w:rFonts w:ascii="Times New Roman" w:hAnsi="Times New Roman" w:cs="Times New Roman"/>
          <w:b/>
          <w:bCs/>
          <w:sz w:val="24"/>
          <w:szCs w:val="24"/>
        </w:rPr>
      </w:pPr>
      <w:r w:rsidRPr="00606D38">
        <w:rPr>
          <w:rFonts w:ascii="Times New Roman" w:hAnsi="Times New Roman" w:cs="Times New Roman"/>
          <w:b/>
          <w:bCs/>
          <w:sz w:val="24"/>
          <w:szCs w:val="24"/>
        </w:rPr>
        <w:t xml:space="preserve">52.216-1 Type of Contract </w:t>
      </w:r>
      <w:r w:rsidRPr="00606D38">
        <w:rPr>
          <w:rFonts w:ascii="Times New Roman" w:hAnsi="Times New Roman" w:cs="Times New Roman"/>
          <w:b/>
          <w:bCs/>
          <w:sz w:val="24"/>
          <w:szCs w:val="24"/>
        </w:rPr>
        <w:tab/>
      </w:r>
      <w:r w:rsidRPr="00606D38">
        <w:rPr>
          <w:rFonts w:ascii="Times New Roman" w:hAnsi="Times New Roman" w:cs="Times New Roman"/>
          <w:b/>
          <w:bCs/>
          <w:sz w:val="24"/>
          <w:szCs w:val="24"/>
        </w:rPr>
        <w:tab/>
      </w:r>
      <w:r w:rsidRPr="00606D38">
        <w:rPr>
          <w:rFonts w:ascii="Times New Roman" w:hAnsi="Times New Roman" w:cs="Times New Roman"/>
          <w:b/>
          <w:bCs/>
          <w:sz w:val="24"/>
          <w:szCs w:val="24"/>
        </w:rPr>
        <w:tab/>
      </w:r>
      <w:r w:rsidRPr="00606D38">
        <w:rPr>
          <w:rFonts w:ascii="Times New Roman" w:hAnsi="Times New Roman" w:cs="Times New Roman"/>
          <w:b/>
          <w:bCs/>
          <w:sz w:val="24"/>
          <w:szCs w:val="24"/>
        </w:rPr>
        <w:tab/>
      </w:r>
      <w:r w:rsidRPr="00606D38">
        <w:rPr>
          <w:rFonts w:ascii="Times New Roman" w:hAnsi="Times New Roman" w:cs="Times New Roman"/>
          <w:b/>
          <w:bCs/>
          <w:sz w:val="24"/>
          <w:szCs w:val="24"/>
        </w:rPr>
        <w:tab/>
      </w:r>
      <w:r w:rsidRPr="00606D38">
        <w:rPr>
          <w:rFonts w:ascii="Times New Roman" w:hAnsi="Times New Roman" w:cs="Times New Roman"/>
          <w:b/>
          <w:bCs/>
          <w:sz w:val="24"/>
          <w:szCs w:val="24"/>
        </w:rPr>
        <w:tab/>
      </w:r>
      <w:r w:rsidRPr="00606D38">
        <w:rPr>
          <w:rFonts w:ascii="Times New Roman" w:hAnsi="Times New Roman" w:cs="Times New Roman"/>
          <w:b/>
          <w:bCs/>
          <w:sz w:val="24"/>
          <w:szCs w:val="24"/>
        </w:rPr>
        <w:tab/>
        <w:t xml:space="preserve">                 (Apr 1984)</w:t>
      </w:r>
    </w:p>
    <w:p w14:paraId="121BB3C0" w14:textId="77777777" w:rsidR="00545BAA" w:rsidRDefault="00545BAA" w:rsidP="00C74239">
      <w:pPr>
        <w:shd w:val="clear" w:color="auto" w:fill="FFFFFF" w:themeFill="background1"/>
        <w:spacing w:after="0"/>
        <w:rPr>
          <w:rFonts w:ascii="Times New Roman" w:hAnsi="Times New Roman" w:cs="Times New Roman"/>
          <w:sz w:val="24"/>
          <w:szCs w:val="24"/>
        </w:rPr>
      </w:pPr>
    </w:p>
    <w:p w14:paraId="1CBA81BA" w14:textId="655CE0F3" w:rsidR="00C74239" w:rsidRPr="0066406B" w:rsidRDefault="00C74239" w:rsidP="00C74239">
      <w:pPr>
        <w:shd w:val="clear" w:color="auto" w:fill="FFFFFF" w:themeFill="background1"/>
        <w:spacing w:after="0"/>
        <w:rPr>
          <w:rFonts w:ascii="Times New Roman" w:hAnsi="Times New Roman" w:cs="Times New Roman"/>
          <w:sz w:val="24"/>
          <w:szCs w:val="24"/>
        </w:rPr>
      </w:pPr>
      <w:r w:rsidRPr="0066406B">
        <w:rPr>
          <w:rFonts w:ascii="Times New Roman" w:hAnsi="Times New Roman" w:cs="Times New Roman"/>
          <w:sz w:val="24"/>
          <w:szCs w:val="24"/>
        </w:rPr>
        <w:t xml:space="preserve">The Government contemplates award of a </w:t>
      </w:r>
      <w:r w:rsidR="003C1665" w:rsidRPr="003C1665">
        <w:rPr>
          <w:rFonts w:ascii="Times New Roman" w:hAnsi="Times New Roman" w:cs="Times New Roman"/>
          <w:sz w:val="24"/>
          <w:szCs w:val="24"/>
        </w:rPr>
        <w:t xml:space="preserve">Hybrid: Firm-Fixed-Price &amp; </w:t>
      </w:r>
      <w:r w:rsidR="003C1665">
        <w:rPr>
          <w:rFonts w:ascii="Times New Roman" w:hAnsi="Times New Roman" w:cs="Times New Roman"/>
          <w:sz w:val="24"/>
          <w:szCs w:val="24"/>
        </w:rPr>
        <w:t>Labor Hour</w:t>
      </w:r>
      <w:r w:rsidRPr="0066406B">
        <w:rPr>
          <w:rFonts w:ascii="Times New Roman" w:hAnsi="Times New Roman" w:cs="Times New Roman"/>
          <w:sz w:val="24"/>
          <w:szCs w:val="24"/>
        </w:rPr>
        <w:t xml:space="preserve"> </w:t>
      </w:r>
      <w:r w:rsidR="0059295E" w:rsidRPr="0066406B">
        <w:rPr>
          <w:rFonts w:ascii="Times New Roman" w:hAnsi="Times New Roman" w:cs="Times New Roman"/>
          <w:sz w:val="24"/>
          <w:szCs w:val="24"/>
        </w:rPr>
        <w:t>T</w:t>
      </w:r>
      <w:r w:rsidRPr="0066406B">
        <w:rPr>
          <w:rFonts w:ascii="Times New Roman" w:hAnsi="Times New Roman" w:cs="Times New Roman"/>
          <w:sz w:val="24"/>
          <w:szCs w:val="24"/>
        </w:rPr>
        <w:t>ask Order resulting from this solicitation.</w:t>
      </w:r>
      <w:r w:rsidRPr="0066406B">
        <w:t xml:space="preserve"> </w:t>
      </w:r>
    </w:p>
    <w:p w14:paraId="5EA96124" w14:textId="77777777" w:rsidR="0066406B" w:rsidRPr="0066406B" w:rsidRDefault="0066406B" w:rsidP="00E93339">
      <w:pPr>
        <w:shd w:val="clear" w:color="auto" w:fill="FFFFFF" w:themeFill="background1"/>
        <w:spacing w:after="0"/>
        <w:jc w:val="center"/>
        <w:rPr>
          <w:rFonts w:ascii="Times New Roman" w:hAnsi="Times New Roman" w:cs="Times New Roman"/>
          <w:sz w:val="24"/>
          <w:szCs w:val="24"/>
        </w:rPr>
      </w:pPr>
    </w:p>
    <w:p w14:paraId="0226F60A" w14:textId="014F6A30" w:rsidR="00C74239" w:rsidRDefault="00C74239" w:rsidP="00E93339">
      <w:pPr>
        <w:shd w:val="clear" w:color="auto" w:fill="FFFFFF" w:themeFill="background1"/>
        <w:spacing w:after="0"/>
        <w:jc w:val="center"/>
        <w:rPr>
          <w:rFonts w:ascii="Times New Roman" w:hAnsi="Times New Roman" w:cs="Times New Roman"/>
          <w:sz w:val="24"/>
          <w:szCs w:val="24"/>
        </w:rPr>
      </w:pPr>
      <w:r w:rsidRPr="0066406B">
        <w:rPr>
          <w:rFonts w:ascii="Times New Roman" w:hAnsi="Times New Roman" w:cs="Times New Roman"/>
          <w:sz w:val="24"/>
          <w:szCs w:val="24"/>
        </w:rPr>
        <w:t>(End of Provision)</w:t>
      </w:r>
    </w:p>
    <w:p w14:paraId="087950B7" w14:textId="4B9165FB" w:rsidR="00C74239" w:rsidRPr="001764E7" w:rsidRDefault="00C74239" w:rsidP="00C74239">
      <w:pPr>
        <w:spacing w:after="0"/>
        <w:rPr>
          <w:rFonts w:ascii="Times New Roman" w:hAnsi="Times New Roman" w:cs="Times New Roman"/>
          <w:b/>
          <w:bCs/>
          <w:sz w:val="24"/>
          <w:szCs w:val="24"/>
        </w:rPr>
      </w:pPr>
      <w:r w:rsidRPr="001764E7">
        <w:rPr>
          <w:rFonts w:ascii="Times New Roman" w:hAnsi="Times New Roman" w:cs="Times New Roman"/>
          <w:b/>
          <w:bCs/>
          <w:sz w:val="24"/>
          <w:szCs w:val="24"/>
        </w:rPr>
        <w:t xml:space="preserve">52.233-2 Service of Protest </w:t>
      </w:r>
      <w:r w:rsidRPr="001764E7">
        <w:rPr>
          <w:rFonts w:ascii="Times New Roman" w:hAnsi="Times New Roman" w:cs="Times New Roman"/>
          <w:b/>
          <w:bCs/>
          <w:sz w:val="24"/>
          <w:szCs w:val="24"/>
        </w:rPr>
        <w:tab/>
      </w:r>
      <w:r w:rsidRPr="001764E7">
        <w:rPr>
          <w:rFonts w:ascii="Times New Roman" w:hAnsi="Times New Roman" w:cs="Times New Roman"/>
          <w:b/>
          <w:bCs/>
          <w:sz w:val="24"/>
          <w:szCs w:val="24"/>
        </w:rPr>
        <w:tab/>
      </w:r>
      <w:r w:rsidRPr="001764E7">
        <w:rPr>
          <w:rFonts w:ascii="Times New Roman" w:hAnsi="Times New Roman" w:cs="Times New Roman"/>
          <w:b/>
          <w:bCs/>
          <w:sz w:val="24"/>
          <w:szCs w:val="24"/>
        </w:rPr>
        <w:tab/>
      </w:r>
      <w:r w:rsidRPr="001764E7">
        <w:rPr>
          <w:rFonts w:ascii="Times New Roman" w:hAnsi="Times New Roman" w:cs="Times New Roman"/>
          <w:b/>
          <w:bCs/>
          <w:sz w:val="24"/>
          <w:szCs w:val="24"/>
        </w:rPr>
        <w:tab/>
      </w:r>
      <w:r w:rsidRPr="001764E7">
        <w:rPr>
          <w:rFonts w:ascii="Times New Roman" w:hAnsi="Times New Roman" w:cs="Times New Roman"/>
          <w:b/>
          <w:bCs/>
          <w:sz w:val="24"/>
          <w:szCs w:val="24"/>
        </w:rPr>
        <w:tab/>
      </w:r>
      <w:r w:rsidRPr="001764E7">
        <w:rPr>
          <w:rFonts w:ascii="Times New Roman" w:hAnsi="Times New Roman" w:cs="Times New Roman"/>
          <w:b/>
          <w:bCs/>
          <w:sz w:val="24"/>
          <w:szCs w:val="24"/>
        </w:rPr>
        <w:tab/>
      </w:r>
      <w:r w:rsidRPr="001764E7">
        <w:rPr>
          <w:rFonts w:ascii="Times New Roman" w:hAnsi="Times New Roman" w:cs="Times New Roman"/>
          <w:b/>
          <w:bCs/>
          <w:sz w:val="24"/>
          <w:szCs w:val="24"/>
        </w:rPr>
        <w:tab/>
        <w:t xml:space="preserve">    </w:t>
      </w:r>
      <w:r w:rsidR="00606D38" w:rsidRPr="001764E7">
        <w:rPr>
          <w:rFonts w:ascii="Times New Roman" w:hAnsi="Times New Roman" w:cs="Times New Roman"/>
          <w:b/>
          <w:bCs/>
          <w:sz w:val="24"/>
          <w:szCs w:val="24"/>
        </w:rPr>
        <w:t xml:space="preserve"> </w:t>
      </w:r>
      <w:r w:rsidRPr="001764E7">
        <w:rPr>
          <w:rFonts w:ascii="Times New Roman" w:hAnsi="Times New Roman" w:cs="Times New Roman"/>
          <w:b/>
          <w:bCs/>
          <w:sz w:val="24"/>
          <w:szCs w:val="24"/>
        </w:rPr>
        <w:t xml:space="preserve">             (Sep 2006)</w:t>
      </w:r>
    </w:p>
    <w:p w14:paraId="58BB25F9" w14:textId="77777777" w:rsidR="00545BAA" w:rsidRDefault="00545BAA" w:rsidP="00C74239">
      <w:pPr>
        <w:spacing w:after="0"/>
        <w:rPr>
          <w:rFonts w:ascii="Times New Roman" w:hAnsi="Times New Roman" w:cs="Times New Roman"/>
          <w:sz w:val="24"/>
          <w:szCs w:val="24"/>
        </w:rPr>
      </w:pPr>
    </w:p>
    <w:p w14:paraId="311A40AB" w14:textId="4BCB7E5A" w:rsidR="00C74239" w:rsidRPr="001764E7" w:rsidRDefault="00C74239" w:rsidP="00C74239">
      <w:pPr>
        <w:spacing w:after="0"/>
        <w:rPr>
          <w:rFonts w:ascii="Times New Roman" w:hAnsi="Times New Roman" w:cs="Times New Roman"/>
          <w:sz w:val="24"/>
          <w:szCs w:val="24"/>
        </w:rPr>
      </w:pPr>
      <w:r w:rsidRPr="001764E7">
        <w:rPr>
          <w:rFonts w:ascii="Times New Roman" w:hAnsi="Times New Roman" w:cs="Times New Roman"/>
          <w:sz w:val="24"/>
          <w:szCs w:val="24"/>
        </w:rPr>
        <w:t>(a) Protests, as defined in section 33.101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 the</w:t>
      </w:r>
      <w:r w:rsidRPr="001764E7">
        <w:rPr>
          <w:rFonts w:ascii="Times New Roman" w:hAnsi="Times New Roman" w:cs="Times New Roman"/>
          <w:b/>
          <w:sz w:val="24"/>
          <w:szCs w:val="24"/>
        </w:rPr>
        <w:t xml:space="preserve"> </w:t>
      </w:r>
      <w:r w:rsidR="00E93339">
        <w:rPr>
          <w:rFonts w:ascii="Times New Roman" w:hAnsi="Times New Roman" w:cs="Times New Roman"/>
          <w:b/>
          <w:sz w:val="24"/>
          <w:szCs w:val="24"/>
        </w:rPr>
        <w:t>Celina Hemingway</w:t>
      </w:r>
      <w:r w:rsidRPr="001764E7">
        <w:rPr>
          <w:rFonts w:ascii="Times New Roman" w:hAnsi="Times New Roman" w:cs="Times New Roman"/>
          <w:b/>
          <w:sz w:val="24"/>
          <w:szCs w:val="24"/>
        </w:rPr>
        <w:t>, Contracting Officer, USCIS Contracting Office, 70 Kimball Avenue, So. Burlington, VT 05403</w:t>
      </w:r>
      <w:r w:rsidRPr="001764E7">
        <w:rPr>
          <w:rFonts w:ascii="Times New Roman" w:hAnsi="Times New Roman" w:cs="Times New Roman"/>
          <w:sz w:val="24"/>
          <w:szCs w:val="24"/>
        </w:rPr>
        <w:t>, (</w:t>
      </w:r>
      <w:hyperlink r:id="rId267" w:history="1">
        <w:r w:rsidR="00E93339" w:rsidRPr="00402FEE">
          <w:rPr>
            <w:rStyle w:val="Hyperlink"/>
            <w:rFonts w:ascii="Times New Roman" w:hAnsi="Times New Roman" w:cs="Times New Roman"/>
            <w:sz w:val="24"/>
            <w:szCs w:val="24"/>
          </w:rPr>
          <w:t>Celina.R.Hemingway@uscis.dhs.gov</w:t>
        </w:r>
      </w:hyperlink>
      <w:r w:rsidRPr="001764E7">
        <w:rPr>
          <w:rFonts w:ascii="Times New Roman" w:hAnsi="Times New Roman" w:cs="Times New Roman"/>
          <w:sz w:val="24"/>
          <w:szCs w:val="24"/>
        </w:rPr>
        <w:t>).</w:t>
      </w:r>
    </w:p>
    <w:p w14:paraId="1CD7D06B" w14:textId="77777777" w:rsidR="00803EB8" w:rsidRDefault="00803EB8" w:rsidP="00C74239">
      <w:pPr>
        <w:spacing w:after="0"/>
        <w:rPr>
          <w:rFonts w:ascii="Times New Roman" w:hAnsi="Times New Roman" w:cs="Times New Roman"/>
          <w:sz w:val="24"/>
          <w:szCs w:val="24"/>
        </w:rPr>
      </w:pPr>
    </w:p>
    <w:p w14:paraId="19B4700F" w14:textId="446EB654" w:rsidR="00803EB8" w:rsidRDefault="00C74239" w:rsidP="00803EB8">
      <w:pPr>
        <w:spacing w:after="0"/>
        <w:rPr>
          <w:rFonts w:ascii="Times New Roman" w:hAnsi="Times New Roman" w:cs="Times New Roman"/>
          <w:sz w:val="24"/>
          <w:szCs w:val="24"/>
        </w:rPr>
      </w:pPr>
      <w:r w:rsidRPr="001764E7">
        <w:rPr>
          <w:rFonts w:ascii="Times New Roman" w:hAnsi="Times New Roman" w:cs="Times New Roman"/>
          <w:sz w:val="24"/>
          <w:szCs w:val="24"/>
        </w:rPr>
        <w:t>(b) The copy of any protest shall be received in the office designated above within one day of filing a protest with the GAO.</w:t>
      </w:r>
    </w:p>
    <w:p w14:paraId="4AFB9046" w14:textId="47FCC4AD" w:rsidR="00306081" w:rsidRDefault="00C74239" w:rsidP="00FC2C15">
      <w:pPr>
        <w:spacing w:after="0"/>
        <w:jc w:val="center"/>
        <w:rPr>
          <w:rFonts w:ascii="Times New Roman" w:hAnsi="Times New Roman" w:cs="Times New Roman"/>
          <w:sz w:val="24"/>
          <w:szCs w:val="24"/>
        </w:rPr>
      </w:pPr>
      <w:r w:rsidRPr="001764E7">
        <w:rPr>
          <w:rFonts w:ascii="Times New Roman" w:hAnsi="Times New Roman" w:cs="Times New Roman"/>
          <w:sz w:val="24"/>
          <w:szCs w:val="24"/>
        </w:rPr>
        <w:t>(End of Provision)</w:t>
      </w:r>
    </w:p>
    <w:p w14:paraId="23110B27" w14:textId="77777777" w:rsidR="00A96CBA" w:rsidRDefault="00A96CBA" w:rsidP="00C74239">
      <w:pPr>
        <w:spacing w:after="0"/>
        <w:jc w:val="center"/>
        <w:rPr>
          <w:rFonts w:ascii="Times New Roman" w:hAnsi="Times New Roman" w:cs="Times New Roman"/>
          <w:sz w:val="24"/>
          <w:szCs w:val="24"/>
        </w:rPr>
      </w:pPr>
    </w:p>
    <w:p w14:paraId="31A48220" w14:textId="37658731" w:rsidR="001D586B" w:rsidRPr="009D6882" w:rsidRDefault="001D586B" w:rsidP="001D586B">
      <w:pPr>
        <w:keepNext/>
        <w:spacing w:after="0"/>
        <w:rPr>
          <w:rFonts w:ascii="Times New Roman" w:eastAsia="Calibri" w:hAnsi="Times New Roman" w:cs="Times New Roman"/>
          <w:b/>
          <w:iCs/>
          <w:sz w:val="24"/>
          <w:szCs w:val="24"/>
        </w:rPr>
      </w:pPr>
      <w:r w:rsidRPr="009D6882">
        <w:rPr>
          <w:rFonts w:ascii="Times New Roman" w:eastAsia="Calibri" w:hAnsi="Times New Roman" w:cs="Times New Roman"/>
          <w:b/>
          <w:iCs/>
          <w:sz w:val="24"/>
          <w:szCs w:val="24"/>
        </w:rPr>
        <w:t xml:space="preserve">F3.  </w:t>
      </w:r>
      <w:r w:rsidR="009D6882">
        <w:rPr>
          <w:rFonts w:ascii="Times New Roman" w:eastAsia="Calibri" w:hAnsi="Times New Roman" w:cs="Times New Roman"/>
          <w:b/>
          <w:iCs/>
          <w:sz w:val="24"/>
          <w:szCs w:val="24"/>
        </w:rPr>
        <w:t>Homeland Security Acquisition Regulation (HSAR) Provisions Incorporated in Full Text</w:t>
      </w:r>
    </w:p>
    <w:p w14:paraId="2711B7D2" w14:textId="6DC5C3FC" w:rsidR="001D586B" w:rsidRDefault="001D586B" w:rsidP="00C50E24">
      <w:pPr>
        <w:keepNext/>
        <w:spacing w:after="0"/>
        <w:rPr>
          <w:rFonts w:eastAsia="Calibri" w:cstheme="minorHAnsi"/>
          <w:iCs/>
          <w:sz w:val="24"/>
          <w:szCs w:val="24"/>
        </w:rPr>
      </w:pPr>
    </w:p>
    <w:p w14:paraId="1BB529B1" w14:textId="67CC23DF" w:rsidR="00C50E24" w:rsidRPr="00C40D95" w:rsidRDefault="006833D5" w:rsidP="00C50E24">
      <w:pPr>
        <w:keepNext/>
        <w:spacing w:after="0"/>
        <w:rPr>
          <w:rFonts w:ascii="Times New Roman" w:eastAsia="Calibri" w:hAnsi="Times New Roman" w:cs="Times New Roman"/>
          <w:b/>
          <w:bCs/>
          <w:iCs/>
          <w:sz w:val="24"/>
          <w:szCs w:val="24"/>
        </w:rPr>
      </w:pPr>
      <w:r w:rsidRPr="00C40D95">
        <w:rPr>
          <w:rFonts w:ascii="Times New Roman" w:eastAsia="Calibri" w:hAnsi="Times New Roman" w:cs="Times New Roman"/>
          <w:b/>
          <w:bCs/>
          <w:iCs/>
          <w:sz w:val="24"/>
          <w:szCs w:val="24"/>
        </w:rPr>
        <w:t xml:space="preserve">3052.209-72 </w:t>
      </w:r>
      <w:r w:rsidR="00C50E24" w:rsidRPr="00C40D95">
        <w:rPr>
          <w:rFonts w:ascii="Times New Roman" w:eastAsia="Calibri" w:hAnsi="Times New Roman" w:cs="Times New Roman"/>
          <w:b/>
          <w:bCs/>
          <w:iCs/>
          <w:sz w:val="24"/>
          <w:szCs w:val="24"/>
        </w:rPr>
        <w:t>Organizational Conflict of Interest</w:t>
      </w:r>
      <w:r w:rsidR="00C50E24" w:rsidRPr="00C40D95">
        <w:rPr>
          <w:rFonts w:ascii="Times New Roman" w:eastAsia="Calibri" w:hAnsi="Times New Roman" w:cs="Times New Roman"/>
          <w:b/>
          <w:bCs/>
          <w:iCs/>
          <w:sz w:val="24"/>
          <w:szCs w:val="24"/>
        </w:rPr>
        <w:tab/>
      </w:r>
      <w:r w:rsidR="00C50E24" w:rsidRPr="00C40D95">
        <w:rPr>
          <w:rFonts w:ascii="Times New Roman" w:eastAsia="Calibri" w:hAnsi="Times New Roman" w:cs="Times New Roman"/>
          <w:b/>
          <w:bCs/>
          <w:iCs/>
          <w:sz w:val="24"/>
          <w:szCs w:val="24"/>
        </w:rPr>
        <w:tab/>
      </w:r>
      <w:r w:rsidR="00C50E24" w:rsidRPr="00C40D95">
        <w:rPr>
          <w:rFonts w:ascii="Times New Roman" w:eastAsia="Calibri" w:hAnsi="Times New Roman" w:cs="Times New Roman"/>
          <w:b/>
          <w:bCs/>
          <w:iCs/>
          <w:sz w:val="24"/>
          <w:szCs w:val="24"/>
        </w:rPr>
        <w:tab/>
      </w:r>
      <w:r w:rsidR="00C50E24" w:rsidRPr="00C40D95">
        <w:rPr>
          <w:rFonts w:ascii="Times New Roman" w:eastAsia="Calibri" w:hAnsi="Times New Roman" w:cs="Times New Roman"/>
          <w:b/>
          <w:bCs/>
          <w:iCs/>
          <w:sz w:val="24"/>
          <w:szCs w:val="24"/>
        </w:rPr>
        <w:tab/>
      </w:r>
      <w:r w:rsidR="00C40D95">
        <w:rPr>
          <w:rFonts w:ascii="Times New Roman" w:eastAsia="Calibri" w:hAnsi="Times New Roman" w:cs="Times New Roman"/>
          <w:b/>
          <w:bCs/>
          <w:iCs/>
          <w:sz w:val="24"/>
          <w:szCs w:val="24"/>
        </w:rPr>
        <w:t xml:space="preserve">   </w:t>
      </w:r>
      <w:r w:rsidR="00C50E24" w:rsidRPr="00C40D95">
        <w:rPr>
          <w:rFonts w:ascii="Times New Roman" w:eastAsia="Calibri" w:hAnsi="Times New Roman" w:cs="Times New Roman"/>
          <w:b/>
          <w:bCs/>
          <w:iCs/>
          <w:sz w:val="24"/>
          <w:szCs w:val="24"/>
        </w:rPr>
        <w:tab/>
        <w:t xml:space="preserve">     </w:t>
      </w:r>
      <w:r w:rsidR="00C50E24" w:rsidRPr="00C40D95">
        <w:rPr>
          <w:rFonts w:ascii="Times New Roman" w:eastAsia="Calibri" w:hAnsi="Times New Roman" w:cs="Times New Roman"/>
          <w:b/>
          <w:bCs/>
          <w:sz w:val="24"/>
          <w:szCs w:val="24"/>
        </w:rPr>
        <w:t>(Jun 2006)</w:t>
      </w:r>
    </w:p>
    <w:p w14:paraId="62AE37A9" w14:textId="77777777" w:rsidR="00545BAA" w:rsidRDefault="00545BAA" w:rsidP="00C50E24">
      <w:pPr>
        <w:spacing w:after="0"/>
        <w:rPr>
          <w:rFonts w:ascii="Times New Roman" w:eastAsia="Calibri" w:hAnsi="Times New Roman" w:cs="Times New Roman"/>
          <w:sz w:val="24"/>
          <w:szCs w:val="24"/>
        </w:rPr>
      </w:pPr>
    </w:p>
    <w:p w14:paraId="0FACE562" w14:textId="0E8B4F16" w:rsidR="00803EB8" w:rsidRDefault="00C50E24" w:rsidP="00C50E24">
      <w:pPr>
        <w:spacing w:after="0"/>
        <w:rPr>
          <w:rFonts w:ascii="Times New Roman" w:eastAsia="Calibri" w:hAnsi="Times New Roman" w:cs="Times New Roman"/>
          <w:sz w:val="24"/>
          <w:szCs w:val="24"/>
        </w:rPr>
      </w:pPr>
      <w:r w:rsidRPr="004D6DAB">
        <w:rPr>
          <w:rFonts w:ascii="Times New Roman" w:eastAsia="Calibri" w:hAnsi="Times New Roman" w:cs="Times New Roman"/>
          <w:sz w:val="24"/>
          <w:szCs w:val="24"/>
        </w:rPr>
        <w:t xml:space="preserve">(a) Determination. The </w:t>
      </w:r>
      <w:r w:rsidR="00E71982" w:rsidRPr="004D6DAB">
        <w:rPr>
          <w:rFonts w:ascii="Times New Roman" w:eastAsia="Calibri" w:hAnsi="Times New Roman" w:cs="Times New Roman"/>
          <w:sz w:val="24"/>
          <w:szCs w:val="24"/>
        </w:rPr>
        <w:t>G</w:t>
      </w:r>
      <w:r w:rsidRPr="004D6DAB">
        <w:rPr>
          <w:rFonts w:ascii="Times New Roman" w:eastAsia="Calibri" w:hAnsi="Times New Roman" w:cs="Times New Roman"/>
          <w:sz w:val="24"/>
          <w:szCs w:val="24"/>
        </w:rPr>
        <w:t xml:space="preserve">overnment has determined that this effort may result in an actual or potential conflict of </w:t>
      </w:r>
      <w:r w:rsidR="00720492" w:rsidRPr="004D6DAB">
        <w:rPr>
          <w:rFonts w:ascii="Times New Roman" w:eastAsia="Calibri" w:hAnsi="Times New Roman" w:cs="Times New Roman"/>
          <w:sz w:val="24"/>
          <w:szCs w:val="24"/>
        </w:rPr>
        <w:t>interest or</w:t>
      </w:r>
      <w:r w:rsidRPr="004D6DAB">
        <w:rPr>
          <w:rFonts w:ascii="Times New Roman" w:eastAsia="Calibri" w:hAnsi="Times New Roman" w:cs="Times New Roman"/>
          <w:sz w:val="24"/>
          <w:szCs w:val="24"/>
        </w:rPr>
        <w:t xml:space="preserve"> may provide one or more offerors with the potential to attain an unfair competitive advantage. </w:t>
      </w:r>
      <w:r w:rsidR="00B74063" w:rsidRPr="004D6DAB">
        <w:rPr>
          <w:rFonts w:ascii="Times New Roman" w:eastAsia="Calibri" w:hAnsi="Times New Roman" w:cs="Times New Roman"/>
          <w:sz w:val="24"/>
          <w:szCs w:val="24"/>
        </w:rPr>
        <w:t xml:space="preserve">The nature of the conflict of interest </w:t>
      </w:r>
      <w:r w:rsidR="00071915" w:rsidRPr="004D6DAB">
        <w:rPr>
          <w:rFonts w:ascii="Times New Roman" w:eastAsia="Calibri" w:hAnsi="Times New Roman" w:cs="Times New Roman"/>
          <w:sz w:val="24"/>
          <w:szCs w:val="24"/>
        </w:rPr>
        <w:t>and the limitation on f</w:t>
      </w:r>
      <w:r w:rsidR="00974A4F" w:rsidRPr="004D6DAB">
        <w:rPr>
          <w:rFonts w:ascii="Times New Roman" w:eastAsia="Calibri" w:hAnsi="Times New Roman" w:cs="Times New Roman"/>
          <w:sz w:val="24"/>
          <w:szCs w:val="24"/>
        </w:rPr>
        <w:t xml:space="preserve">uture contracting </w:t>
      </w:r>
      <w:r w:rsidR="000C6111" w:rsidRPr="004D6DAB">
        <w:rPr>
          <w:rFonts w:ascii="Times New Roman" w:eastAsia="Calibri" w:hAnsi="Times New Roman" w:cs="Times New Roman"/>
          <w:sz w:val="24"/>
          <w:szCs w:val="24"/>
        </w:rPr>
        <w:t>places a</w:t>
      </w:r>
      <w:r w:rsidR="00B74063" w:rsidRPr="004D6DAB">
        <w:rPr>
          <w:rFonts w:ascii="Times New Roman" w:eastAsia="Calibri" w:hAnsi="Times New Roman" w:cs="Times New Roman"/>
          <w:sz w:val="24"/>
          <w:szCs w:val="24"/>
        </w:rPr>
        <w:t xml:space="preserve"> limitation on </w:t>
      </w:r>
      <w:r w:rsidR="000C6111" w:rsidRPr="004D6DAB">
        <w:rPr>
          <w:rFonts w:ascii="Times New Roman" w:eastAsia="Calibri" w:hAnsi="Times New Roman" w:cs="Times New Roman"/>
          <w:sz w:val="24"/>
          <w:szCs w:val="24"/>
        </w:rPr>
        <w:t>current and future</w:t>
      </w:r>
      <w:r w:rsidR="00B74063" w:rsidRPr="004D6DAB">
        <w:rPr>
          <w:rFonts w:ascii="Times New Roman" w:eastAsia="Calibri" w:hAnsi="Times New Roman" w:cs="Times New Roman"/>
          <w:sz w:val="24"/>
          <w:szCs w:val="24"/>
        </w:rPr>
        <w:t xml:space="preserve"> contracting </w:t>
      </w:r>
      <w:r w:rsidR="000C6111" w:rsidRPr="004D6DAB">
        <w:rPr>
          <w:rFonts w:ascii="Times New Roman" w:eastAsia="Calibri" w:hAnsi="Times New Roman" w:cs="Times New Roman"/>
          <w:sz w:val="24"/>
          <w:szCs w:val="24"/>
        </w:rPr>
        <w:t xml:space="preserve">for any requirement dealing with </w:t>
      </w:r>
      <w:r w:rsidR="00067214" w:rsidRPr="00067214">
        <w:rPr>
          <w:rFonts w:ascii="Times New Roman" w:eastAsia="Calibri" w:hAnsi="Times New Roman" w:cs="Times New Roman"/>
          <w:sz w:val="24"/>
          <w:szCs w:val="24"/>
        </w:rPr>
        <w:t xml:space="preserve">Information Assurance Security Services 2 (IASS 2) </w:t>
      </w:r>
      <w:r w:rsidR="004D6DAB" w:rsidRPr="00A96CBA">
        <w:rPr>
          <w:rFonts w:ascii="Times New Roman" w:eastAsia="Calibri" w:hAnsi="Times New Roman" w:cs="Times New Roman"/>
          <w:sz w:val="24"/>
          <w:szCs w:val="24"/>
        </w:rPr>
        <w:t>for the Office of Information Technology (OIT) within USCIS.</w:t>
      </w:r>
    </w:p>
    <w:p w14:paraId="533AD84D" w14:textId="77777777" w:rsidR="00803EB8" w:rsidRDefault="00803EB8" w:rsidP="00C50E24">
      <w:pPr>
        <w:spacing w:after="0"/>
        <w:rPr>
          <w:rFonts w:ascii="Times New Roman" w:eastAsia="Calibri" w:hAnsi="Times New Roman" w:cs="Times New Roman"/>
          <w:sz w:val="24"/>
          <w:szCs w:val="24"/>
        </w:rPr>
      </w:pPr>
    </w:p>
    <w:p w14:paraId="665C1C2E" w14:textId="2025A9DD" w:rsidR="00C50E24" w:rsidRPr="00C50E24" w:rsidRDefault="00C50E24" w:rsidP="00C50E24">
      <w:pPr>
        <w:spacing w:after="0"/>
        <w:rPr>
          <w:rFonts w:ascii="Times New Roman" w:eastAsia="Calibri" w:hAnsi="Times New Roman" w:cs="Times New Roman"/>
          <w:sz w:val="24"/>
          <w:szCs w:val="24"/>
        </w:rPr>
      </w:pPr>
      <w:r w:rsidRPr="00C50E24">
        <w:rPr>
          <w:rFonts w:ascii="Times New Roman" w:eastAsia="Calibri" w:hAnsi="Times New Roman" w:cs="Times New Roman"/>
          <w:sz w:val="24"/>
          <w:szCs w:val="24"/>
        </w:rPr>
        <w:t xml:space="preserve">(b) If any such conflict of interest is found to exist, the Contracting Officer may (1) disqualify the offeror, or (2) determine that it is otherwise in the best interest of the United States to contract with the offeror and include the appropriate provisions to avoid, neutralize, mitigate, or waive such conflict in the contract awarded. After discussion with the offeror, the Contracting Officer may determine that the actual conflict cannot be avoided, neutralized, mitigated or otherwise resolved to the satisfaction of the </w:t>
      </w:r>
      <w:r w:rsidR="00E71982">
        <w:rPr>
          <w:rFonts w:ascii="Times New Roman" w:eastAsia="Calibri" w:hAnsi="Times New Roman" w:cs="Times New Roman"/>
          <w:sz w:val="24"/>
          <w:szCs w:val="24"/>
        </w:rPr>
        <w:t>G</w:t>
      </w:r>
      <w:r w:rsidRPr="00C50E24">
        <w:rPr>
          <w:rFonts w:ascii="Times New Roman" w:eastAsia="Calibri" w:hAnsi="Times New Roman" w:cs="Times New Roman"/>
          <w:sz w:val="24"/>
          <w:szCs w:val="24"/>
        </w:rPr>
        <w:t>overnment, and the offeror may be found ineligible for award.</w:t>
      </w:r>
    </w:p>
    <w:p w14:paraId="03239AB9" w14:textId="77777777" w:rsidR="00803EB8" w:rsidRDefault="00803EB8" w:rsidP="00C50E24">
      <w:pPr>
        <w:spacing w:after="0"/>
        <w:rPr>
          <w:rFonts w:ascii="Times New Roman" w:eastAsia="Calibri" w:hAnsi="Times New Roman" w:cs="Times New Roman"/>
          <w:sz w:val="24"/>
          <w:szCs w:val="24"/>
        </w:rPr>
      </w:pPr>
    </w:p>
    <w:p w14:paraId="76B20F69" w14:textId="4FA8639E" w:rsidR="00C50E24" w:rsidRPr="00C50E24" w:rsidRDefault="00C50E24" w:rsidP="00C50E24">
      <w:pPr>
        <w:spacing w:after="0"/>
        <w:rPr>
          <w:rFonts w:ascii="Times New Roman" w:eastAsia="Calibri" w:hAnsi="Times New Roman" w:cs="Times New Roman"/>
          <w:sz w:val="24"/>
          <w:szCs w:val="24"/>
        </w:rPr>
      </w:pPr>
      <w:r w:rsidRPr="00C50E24">
        <w:rPr>
          <w:rFonts w:ascii="Times New Roman" w:eastAsia="Calibri" w:hAnsi="Times New Roman" w:cs="Times New Roman"/>
          <w:sz w:val="24"/>
          <w:szCs w:val="24"/>
        </w:rPr>
        <w:t xml:space="preserve">(c) Disclosure: The offeror </w:t>
      </w:r>
      <w:r w:rsidR="00401E1D" w:rsidRPr="00C50E24">
        <w:rPr>
          <w:rFonts w:ascii="Times New Roman" w:eastAsia="Calibri" w:hAnsi="Times New Roman" w:cs="Times New Roman"/>
          <w:sz w:val="24"/>
          <w:szCs w:val="24"/>
        </w:rPr>
        <w:t>hereby represents</w:t>
      </w:r>
      <w:r w:rsidRPr="00C50E24">
        <w:rPr>
          <w:rFonts w:ascii="Times New Roman" w:eastAsia="Calibri" w:hAnsi="Times New Roman" w:cs="Times New Roman"/>
          <w:sz w:val="24"/>
          <w:szCs w:val="24"/>
        </w:rPr>
        <w:t xml:space="preserve"> to the best of its knowledge that:</w:t>
      </w:r>
    </w:p>
    <w:p w14:paraId="28063545" w14:textId="7EBDFB62" w:rsidR="00C50E24" w:rsidRPr="00C50E24" w:rsidRDefault="00C50E24" w:rsidP="00E555E6">
      <w:pPr>
        <w:spacing w:before="160" w:after="160"/>
        <w:rPr>
          <w:rFonts w:ascii="Times New Roman" w:eastAsia="Calibri" w:hAnsi="Times New Roman" w:cs="Times New Roman"/>
          <w:sz w:val="24"/>
          <w:szCs w:val="24"/>
        </w:rPr>
      </w:pPr>
      <w:r w:rsidRPr="00C50E24">
        <w:rPr>
          <w:rFonts w:ascii="Times New Roman" w:eastAsia="Calibri" w:hAnsi="Times New Roman" w:cs="Times New Roman"/>
          <w:sz w:val="24"/>
          <w:szCs w:val="24"/>
        </w:rPr>
        <w:t>___ (1) It is not aware of any facts which create any actual or potential organizational conflicts of interest relating to the award of this contract, or</w:t>
      </w:r>
    </w:p>
    <w:p w14:paraId="113650F1" w14:textId="12FF87EE" w:rsidR="00C50E24" w:rsidRPr="00C50E24" w:rsidRDefault="00C50E24" w:rsidP="00C50E24">
      <w:pPr>
        <w:spacing w:after="0"/>
        <w:rPr>
          <w:rFonts w:ascii="Times New Roman" w:eastAsia="Calibri" w:hAnsi="Times New Roman" w:cs="Times New Roman"/>
          <w:sz w:val="24"/>
          <w:szCs w:val="24"/>
        </w:rPr>
      </w:pPr>
      <w:r w:rsidRPr="00C50E24">
        <w:rPr>
          <w:rFonts w:ascii="Times New Roman" w:eastAsia="Calibri" w:hAnsi="Times New Roman" w:cs="Times New Roman"/>
          <w:sz w:val="24"/>
          <w:szCs w:val="24"/>
        </w:rPr>
        <w:t>___ (2) It has included information in its proposal, providing all current information bearing on the existence of any actual or potential organizational conflicts of interest, and has included a mitigation plan in accordance with paragraph (d) of this provision.</w:t>
      </w:r>
    </w:p>
    <w:p w14:paraId="1EA0EFF5" w14:textId="77777777" w:rsidR="00803EB8" w:rsidRDefault="00803EB8" w:rsidP="00C50E24">
      <w:pPr>
        <w:spacing w:after="0"/>
        <w:rPr>
          <w:rFonts w:ascii="Times New Roman" w:eastAsia="Calibri" w:hAnsi="Times New Roman" w:cs="Times New Roman"/>
          <w:sz w:val="24"/>
          <w:szCs w:val="24"/>
        </w:rPr>
      </w:pPr>
    </w:p>
    <w:p w14:paraId="6BCBDBDB" w14:textId="07F35F70" w:rsidR="00C50E24" w:rsidRPr="00C50E24" w:rsidRDefault="00C50E24" w:rsidP="00C50E24">
      <w:pPr>
        <w:spacing w:after="0"/>
        <w:rPr>
          <w:rFonts w:ascii="Times New Roman" w:eastAsia="Calibri" w:hAnsi="Times New Roman" w:cs="Times New Roman"/>
          <w:sz w:val="24"/>
          <w:szCs w:val="24"/>
        </w:rPr>
      </w:pPr>
      <w:r w:rsidRPr="00C50E24">
        <w:rPr>
          <w:rFonts w:ascii="Times New Roman" w:eastAsia="Calibri" w:hAnsi="Times New Roman" w:cs="Times New Roman"/>
          <w:sz w:val="24"/>
          <w:szCs w:val="24"/>
        </w:rPr>
        <w:t>(d) Mitigation. If an offeror with a potential or actual conflict of interest or unfair competitive advantage believes the conflict can be avoided, neutralized, or mitigated, the offeror shall submit a mitigation plan to the government for review. Award of a contract where an actual or potential conflict of interest exists shall not occur before government approval of the mitigation plan. If a mitigation plan is approved, the restrictions of this provision do not apply to the extent defined in the mitigation plan.</w:t>
      </w:r>
    </w:p>
    <w:p w14:paraId="02910B5F" w14:textId="77777777" w:rsidR="00803EB8" w:rsidRDefault="00803EB8" w:rsidP="00C50E24">
      <w:pPr>
        <w:spacing w:after="0"/>
        <w:rPr>
          <w:rFonts w:ascii="Times New Roman" w:eastAsia="Calibri" w:hAnsi="Times New Roman" w:cs="Times New Roman"/>
          <w:sz w:val="24"/>
          <w:szCs w:val="24"/>
        </w:rPr>
      </w:pPr>
    </w:p>
    <w:p w14:paraId="06BE4424" w14:textId="1F22512E" w:rsidR="00C50E24" w:rsidRPr="00C50E24" w:rsidRDefault="00C50E24" w:rsidP="00C50E24">
      <w:pPr>
        <w:spacing w:after="0"/>
        <w:rPr>
          <w:rFonts w:ascii="Times New Roman" w:eastAsia="Calibri" w:hAnsi="Times New Roman" w:cs="Times New Roman"/>
          <w:sz w:val="24"/>
          <w:szCs w:val="24"/>
        </w:rPr>
      </w:pPr>
      <w:r w:rsidRPr="00C50E24">
        <w:rPr>
          <w:rFonts w:ascii="Times New Roman" w:eastAsia="Calibri" w:hAnsi="Times New Roman" w:cs="Times New Roman"/>
          <w:sz w:val="24"/>
          <w:szCs w:val="24"/>
        </w:rPr>
        <w:t>(e) Other Relevant Information: In addition to the mitigation plan, the Contracting Officer may require further relevant information from the offeror. The Contracting Officer will use all information submitted by the offeror, and any other relevant information known to DHS, to determine whether an award to the offeror may take place, and whether the mitigation plan adequately neutralizes or mitigates the conflict.</w:t>
      </w:r>
    </w:p>
    <w:p w14:paraId="43072F8B" w14:textId="77777777" w:rsidR="00803EB8" w:rsidRDefault="00803EB8" w:rsidP="00C50E24">
      <w:pPr>
        <w:spacing w:after="0"/>
        <w:rPr>
          <w:rFonts w:ascii="Times New Roman" w:eastAsia="Calibri" w:hAnsi="Times New Roman" w:cs="Times New Roman"/>
          <w:sz w:val="24"/>
          <w:szCs w:val="24"/>
        </w:rPr>
      </w:pPr>
    </w:p>
    <w:p w14:paraId="4C48DBFD" w14:textId="116DF971" w:rsidR="00C50E24" w:rsidRPr="00C50E24" w:rsidRDefault="00C50E24" w:rsidP="00C50E24">
      <w:pPr>
        <w:spacing w:after="0"/>
        <w:rPr>
          <w:rFonts w:ascii="Times New Roman" w:eastAsia="Calibri" w:hAnsi="Times New Roman" w:cs="Times New Roman"/>
          <w:sz w:val="24"/>
          <w:szCs w:val="24"/>
        </w:rPr>
      </w:pPr>
      <w:r w:rsidRPr="00C50E24">
        <w:rPr>
          <w:rFonts w:ascii="Times New Roman" w:eastAsia="Calibri" w:hAnsi="Times New Roman" w:cs="Times New Roman"/>
          <w:sz w:val="24"/>
          <w:szCs w:val="24"/>
        </w:rPr>
        <w:t>(f) Corporation Change. The successful offeror shall inform the Contracting Officer within thirty (30) calendar days of the effective date of any corporate mergers, acquisitions, and/or divestures that may affect this provision.</w:t>
      </w:r>
    </w:p>
    <w:p w14:paraId="7617BB15" w14:textId="77777777" w:rsidR="00803EB8" w:rsidRDefault="00803EB8" w:rsidP="00C50E24">
      <w:pPr>
        <w:spacing w:after="0"/>
        <w:rPr>
          <w:rFonts w:ascii="Times New Roman" w:eastAsia="Calibri" w:hAnsi="Times New Roman" w:cs="Times New Roman"/>
          <w:sz w:val="24"/>
          <w:szCs w:val="24"/>
        </w:rPr>
      </w:pPr>
    </w:p>
    <w:p w14:paraId="222C5A9E" w14:textId="05B7C546" w:rsidR="00C50E24" w:rsidRPr="00C50E24" w:rsidRDefault="00C50E24" w:rsidP="00C50E24">
      <w:pPr>
        <w:spacing w:after="0"/>
        <w:rPr>
          <w:rFonts w:ascii="Times New Roman" w:eastAsia="Calibri" w:hAnsi="Times New Roman" w:cs="Times New Roman"/>
          <w:sz w:val="24"/>
          <w:szCs w:val="24"/>
        </w:rPr>
      </w:pPr>
      <w:r w:rsidRPr="00C50E24">
        <w:rPr>
          <w:rFonts w:ascii="Times New Roman" w:eastAsia="Calibri" w:hAnsi="Times New Roman" w:cs="Times New Roman"/>
          <w:sz w:val="24"/>
          <w:szCs w:val="24"/>
        </w:rPr>
        <w:t xml:space="preserve">(g) Flow-down. The contractor shall insert the substance of this clause in each </w:t>
      </w:r>
      <w:proofErr w:type="gramStart"/>
      <w:r w:rsidRPr="00C50E24">
        <w:rPr>
          <w:rFonts w:ascii="Times New Roman" w:eastAsia="Calibri" w:hAnsi="Times New Roman" w:cs="Times New Roman"/>
          <w:sz w:val="24"/>
          <w:szCs w:val="24"/>
        </w:rPr>
        <w:t>first tier</w:t>
      </w:r>
      <w:proofErr w:type="gramEnd"/>
      <w:r w:rsidRPr="00C50E24">
        <w:rPr>
          <w:rFonts w:ascii="Times New Roman" w:eastAsia="Calibri" w:hAnsi="Times New Roman" w:cs="Times New Roman"/>
          <w:sz w:val="24"/>
          <w:szCs w:val="24"/>
        </w:rPr>
        <w:t xml:space="preserve"> subcontract that exceeds the simplified acquisition threshold.</w:t>
      </w:r>
    </w:p>
    <w:p w14:paraId="0665DC20" w14:textId="77777777" w:rsidR="009F3493" w:rsidRDefault="009F3493" w:rsidP="00C50E24">
      <w:pPr>
        <w:spacing w:after="0"/>
        <w:jc w:val="center"/>
        <w:rPr>
          <w:rFonts w:ascii="Times New Roman" w:eastAsia="Calibri" w:hAnsi="Times New Roman" w:cs="Times New Roman"/>
          <w:sz w:val="24"/>
          <w:szCs w:val="24"/>
        </w:rPr>
      </w:pPr>
    </w:p>
    <w:p w14:paraId="1522C276" w14:textId="718AE7CE" w:rsidR="00DB4E98" w:rsidRPr="00226006" w:rsidRDefault="00C50E24" w:rsidP="00DB4E98">
      <w:pPr>
        <w:jc w:val="center"/>
        <w:rPr>
          <w:rFonts w:ascii="Times New Roman" w:eastAsia="Calibri" w:hAnsi="Times New Roman" w:cs="Times New Roman"/>
          <w:sz w:val="24"/>
          <w:szCs w:val="24"/>
        </w:rPr>
      </w:pPr>
      <w:r w:rsidRPr="006833D5">
        <w:rPr>
          <w:rFonts w:ascii="Times New Roman" w:eastAsia="Calibri" w:hAnsi="Times New Roman" w:cs="Times New Roman"/>
          <w:sz w:val="24"/>
          <w:szCs w:val="24"/>
        </w:rPr>
        <w:t>(End of provision)</w:t>
      </w:r>
    </w:p>
    <w:p w14:paraId="7EA5ED36" w14:textId="243C913D" w:rsidR="00B36C2C" w:rsidRPr="00FC2C15" w:rsidRDefault="001D586B" w:rsidP="00FC2C15">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imes New Roman" w:eastAsia="Calibri" w:hAnsi="Times New Roman" w:cs="Times New Roman"/>
          <w:b/>
          <w:sz w:val="24"/>
          <w:szCs w:val="24"/>
        </w:rPr>
      </w:pPr>
      <w:r>
        <w:rPr>
          <w:rFonts w:ascii="Times New Roman" w:eastAsia="Calibri" w:hAnsi="Times New Roman" w:cs="Times New Roman"/>
          <w:b/>
          <w:sz w:val="24"/>
          <w:szCs w:val="24"/>
        </w:rPr>
        <w:t>SECTION G</w:t>
      </w:r>
      <w:r w:rsidR="00694710">
        <w:rPr>
          <w:rFonts w:ascii="Times New Roman" w:eastAsia="Calibri" w:hAnsi="Times New Roman" w:cs="Times New Roman"/>
          <w:b/>
          <w:sz w:val="24"/>
          <w:szCs w:val="24"/>
        </w:rPr>
        <w:t xml:space="preserve"> </w:t>
      </w:r>
      <w:r w:rsidR="009D6882" w:rsidRPr="006C2357">
        <w:rPr>
          <w:rFonts w:ascii="Times New Roman" w:hAnsi="Times New Roman"/>
          <w:b/>
          <w:bCs/>
          <w:caps/>
        </w:rPr>
        <w:t xml:space="preserve">– </w:t>
      </w:r>
      <w:r>
        <w:rPr>
          <w:rFonts w:ascii="Times New Roman" w:eastAsia="Calibri" w:hAnsi="Times New Roman" w:cs="Times New Roman"/>
          <w:b/>
          <w:sz w:val="24"/>
          <w:szCs w:val="24"/>
        </w:rPr>
        <w:t>PROVISIONAL INSTRUCTIONS TO OFFERORS</w:t>
      </w:r>
    </w:p>
    <w:p w14:paraId="78DC2076" w14:textId="40FA1F71" w:rsidR="00661532" w:rsidRDefault="001D586B" w:rsidP="009A20C0">
      <w:pPr>
        <w:keepNext/>
        <w:spacing w:after="0"/>
        <w:rPr>
          <w:rFonts w:ascii="Times New Roman" w:eastAsia="Calibri" w:hAnsi="Times New Roman" w:cs="Times New Roman"/>
          <w:b/>
          <w:iCs/>
          <w:sz w:val="24"/>
          <w:szCs w:val="24"/>
        </w:rPr>
      </w:pPr>
      <w:r>
        <w:rPr>
          <w:rFonts w:ascii="Times New Roman" w:eastAsia="Calibri" w:hAnsi="Times New Roman" w:cs="Times New Roman"/>
          <w:b/>
          <w:iCs/>
          <w:sz w:val="24"/>
          <w:szCs w:val="24"/>
        </w:rPr>
        <w:t>G</w:t>
      </w:r>
      <w:r w:rsidR="009A20C0" w:rsidRPr="00DE1EEE">
        <w:rPr>
          <w:rFonts w:ascii="Times New Roman" w:eastAsia="Calibri" w:hAnsi="Times New Roman" w:cs="Times New Roman"/>
          <w:b/>
          <w:iCs/>
          <w:sz w:val="24"/>
          <w:szCs w:val="24"/>
        </w:rPr>
        <w:t xml:space="preserve">1.  </w:t>
      </w:r>
      <w:r w:rsidR="00661532">
        <w:rPr>
          <w:rFonts w:ascii="Times New Roman" w:eastAsia="Calibri" w:hAnsi="Times New Roman" w:cs="Times New Roman"/>
          <w:b/>
          <w:iCs/>
          <w:sz w:val="24"/>
          <w:szCs w:val="24"/>
        </w:rPr>
        <w:t>Incumbent Contractor</w:t>
      </w:r>
    </w:p>
    <w:p w14:paraId="569512C8" w14:textId="2FFE6F9A" w:rsidR="00661532" w:rsidRDefault="00661532" w:rsidP="009A20C0">
      <w:pPr>
        <w:keepNext/>
        <w:spacing w:after="0"/>
        <w:rPr>
          <w:rFonts w:ascii="Times New Roman" w:eastAsia="Calibri" w:hAnsi="Times New Roman" w:cs="Times New Roman"/>
          <w:b/>
          <w:iCs/>
          <w:sz w:val="24"/>
          <w:szCs w:val="24"/>
        </w:rPr>
      </w:pPr>
    </w:p>
    <w:p w14:paraId="4F0C44D4" w14:textId="0A12530F" w:rsidR="00661532" w:rsidRPr="00661532" w:rsidRDefault="007F7A86" w:rsidP="009A20C0">
      <w:pPr>
        <w:keepNext/>
        <w:spacing w:after="0"/>
        <w:rPr>
          <w:rFonts w:ascii="Times New Roman" w:eastAsia="Calibri" w:hAnsi="Times New Roman" w:cs="Times New Roman"/>
          <w:bCs/>
          <w:iCs/>
          <w:sz w:val="24"/>
          <w:szCs w:val="24"/>
        </w:rPr>
      </w:pPr>
      <w:r w:rsidRPr="0066406B">
        <w:rPr>
          <w:rFonts w:ascii="Times New Roman" w:eastAsia="Calibri" w:hAnsi="Times New Roman" w:cs="Times New Roman"/>
          <w:bCs/>
          <w:iCs/>
          <w:sz w:val="24"/>
          <w:szCs w:val="24"/>
        </w:rPr>
        <w:t xml:space="preserve">For the information of the offering contractors, the </w:t>
      </w:r>
      <w:r w:rsidRPr="00F20871">
        <w:rPr>
          <w:rFonts w:ascii="Times New Roman" w:eastAsia="Calibri" w:hAnsi="Times New Roman" w:cs="Times New Roman"/>
          <w:bCs/>
          <w:iCs/>
          <w:sz w:val="24"/>
          <w:szCs w:val="24"/>
          <w:shd w:val="clear" w:color="auto" w:fill="FFFFFF" w:themeFill="background1"/>
        </w:rPr>
        <w:t>incumbent contractor</w:t>
      </w:r>
      <w:r w:rsidRPr="006E152C">
        <w:rPr>
          <w:rFonts w:ascii="Times New Roman" w:eastAsia="Calibri" w:hAnsi="Times New Roman" w:cs="Times New Roman"/>
          <w:bCs/>
          <w:iCs/>
          <w:sz w:val="24"/>
          <w:szCs w:val="24"/>
          <w:shd w:val="clear" w:color="auto" w:fill="FFFFFF" w:themeFill="background1"/>
        </w:rPr>
        <w:t xml:space="preserve"> </w:t>
      </w:r>
      <w:proofErr w:type="gramStart"/>
      <w:r w:rsidR="00145FA3" w:rsidRPr="0066406B">
        <w:rPr>
          <w:rFonts w:ascii="Times New Roman" w:eastAsia="Calibri" w:hAnsi="Times New Roman" w:cs="Times New Roman"/>
          <w:bCs/>
          <w:iCs/>
          <w:sz w:val="24"/>
          <w:szCs w:val="24"/>
        </w:rPr>
        <w:t>is</w:t>
      </w:r>
      <w:r w:rsidRPr="0066406B">
        <w:rPr>
          <w:rFonts w:ascii="Times New Roman" w:eastAsia="Calibri" w:hAnsi="Times New Roman" w:cs="Times New Roman"/>
          <w:bCs/>
          <w:iCs/>
          <w:sz w:val="24"/>
          <w:szCs w:val="24"/>
        </w:rPr>
        <w:t>:</w:t>
      </w:r>
      <w:proofErr w:type="gramEnd"/>
      <w:r w:rsidRPr="0066406B">
        <w:rPr>
          <w:rFonts w:ascii="Times New Roman" w:eastAsia="Calibri" w:hAnsi="Times New Roman" w:cs="Times New Roman"/>
          <w:bCs/>
          <w:iCs/>
          <w:sz w:val="24"/>
          <w:szCs w:val="24"/>
        </w:rPr>
        <w:t xml:space="preserve"> </w:t>
      </w:r>
      <w:r w:rsidR="00720492">
        <w:rPr>
          <w:rFonts w:ascii="Times New Roman" w:eastAsia="Calibri" w:hAnsi="Times New Roman" w:cs="Times New Roman"/>
          <w:bCs/>
          <w:iCs/>
          <w:sz w:val="24"/>
          <w:szCs w:val="24"/>
        </w:rPr>
        <w:t>Solutions By Design II, LLC (SBD2),</w:t>
      </w:r>
      <w:r w:rsidR="00145FA3" w:rsidRPr="0066406B">
        <w:rPr>
          <w:rFonts w:ascii="Times New Roman" w:eastAsia="Calibri" w:hAnsi="Times New Roman" w:cs="Times New Roman"/>
          <w:bCs/>
          <w:iCs/>
          <w:sz w:val="24"/>
          <w:szCs w:val="24"/>
        </w:rPr>
        <w:t xml:space="preserve"> (</w:t>
      </w:r>
      <w:r w:rsidR="00720492">
        <w:rPr>
          <w:rFonts w:ascii="Times New Roman" w:eastAsia="Calibri" w:hAnsi="Times New Roman" w:cs="Times New Roman"/>
          <w:bCs/>
          <w:iCs/>
          <w:sz w:val="24"/>
          <w:szCs w:val="24"/>
        </w:rPr>
        <w:t>70SBUR19F00000543</w:t>
      </w:r>
      <w:r w:rsidR="00145FA3" w:rsidRPr="0066406B">
        <w:rPr>
          <w:rFonts w:ascii="Times New Roman" w:eastAsia="Calibri" w:hAnsi="Times New Roman" w:cs="Times New Roman"/>
          <w:bCs/>
          <w:iCs/>
          <w:sz w:val="24"/>
          <w:szCs w:val="24"/>
        </w:rPr>
        <w:t>)</w:t>
      </w:r>
    </w:p>
    <w:p w14:paraId="373D5BF0" w14:textId="77777777" w:rsidR="00FC2C15" w:rsidRDefault="00FC2C15" w:rsidP="009A20C0">
      <w:pPr>
        <w:keepNext/>
        <w:spacing w:after="0"/>
        <w:rPr>
          <w:rFonts w:ascii="Times New Roman" w:eastAsia="Calibri" w:hAnsi="Times New Roman" w:cs="Times New Roman"/>
          <w:b/>
          <w:iCs/>
          <w:sz w:val="24"/>
          <w:szCs w:val="24"/>
        </w:rPr>
      </w:pPr>
    </w:p>
    <w:p w14:paraId="5894BD34" w14:textId="1A99A348" w:rsidR="00D15E4C" w:rsidRDefault="00661532" w:rsidP="00FC2C15">
      <w:pPr>
        <w:keepNext/>
        <w:spacing w:after="0"/>
        <w:rPr>
          <w:rFonts w:ascii="Times New Roman" w:eastAsia="Calibri" w:hAnsi="Times New Roman" w:cs="Times New Roman"/>
          <w:b/>
          <w:iCs/>
          <w:sz w:val="24"/>
          <w:szCs w:val="24"/>
        </w:rPr>
      </w:pPr>
      <w:r>
        <w:rPr>
          <w:rFonts w:ascii="Times New Roman" w:eastAsia="Calibri" w:hAnsi="Times New Roman" w:cs="Times New Roman"/>
          <w:b/>
          <w:iCs/>
          <w:sz w:val="24"/>
          <w:szCs w:val="24"/>
        </w:rPr>
        <w:t xml:space="preserve">G2. </w:t>
      </w:r>
      <w:r w:rsidR="009D6882">
        <w:rPr>
          <w:rFonts w:ascii="Times New Roman" w:eastAsia="Calibri" w:hAnsi="Times New Roman" w:cs="Times New Roman"/>
          <w:b/>
          <w:iCs/>
          <w:sz w:val="24"/>
          <w:szCs w:val="24"/>
        </w:rPr>
        <w:t>Point of Contact</w:t>
      </w:r>
    </w:p>
    <w:p w14:paraId="1319B9BB" w14:textId="77777777" w:rsidR="00FC2C15" w:rsidRPr="00FC2C15" w:rsidRDefault="00FC2C15" w:rsidP="00FC2C15">
      <w:pPr>
        <w:keepNext/>
        <w:spacing w:after="0"/>
        <w:rPr>
          <w:rFonts w:ascii="Times New Roman" w:eastAsia="Calibri" w:hAnsi="Times New Roman" w:cs="Times New Roman"/>
          <w:b/>
          <w:iCs/>
          <w:sz w:val="24"/>
          <w:szCs w:val="24"/>
        </w:rPr>
      </w:pPr>
    </w:p>
    <w:p w14:paraId="57B3671F" w14:textId="380C0C5B" w:rsidR="009A20C0" w:rsidRPr="00DB4E98" w:rsidRDefault="009A20C0" w:rsidP="00DB4E98">
      <w:pPr>
        <w:autoSpaceDE w:val="0"/>
        <w:autoSpaceDN w:val="0"/>
        <w:spacing w:after="0"/>
        <w:rPr>
          <w:rFonts w:ascii="Times New Roman" w:eastAsia="Calibri" w:hAnsi="Times New Roman" w:cs="Times New Roman"/>
          <w:sz w:val="24"/>
          <w:szCs w:val="24"/>
        </w:rPr>
      </w:pPr>
      <w:r w:rsidRPr="00DE1EEE">
        <w:rPr>
          <w:rFonts w:ascii="Times New Roman" w:eastAsia="Times New Roman" w:hAnsi="Times New Roman" w:cs="Times New Roman"/>
          <w:sz w:val="24"/>
          <w:szCs w:val="24"/>
        </w:rPr>
        <w:t xml:space="preserve">All inquiries regarding this notice shall be addressed to the </w:t>
      </w:r>
      <w:r w:rsidR="00AA78CB">
        <w:rPr>
          <w:rFonts w:ascii="Times New Roman" w:eastAsia="Times New Roman" w:hAnsi="Times New Roman" w:cs="Times New Roman"/>
          <w:sz w:val="24"/>
          <w:szCs w:val="24"/>
        </w:rPr>
        <w:t>C</w:t>
      </w:r>
      <w:r w:rsidRPr="00DE1EEE">
        <w:rPr>
          <w:rFonts w:ascii="Times New Roman" w:eastAsia="Times New Roman" w:hAnsi="Times New Roman" w:cs="Times New Roman"/>
          <w:sz w:val="24"/>
          <w:szCs w:val="24"/>
        </w:rPr>
        <w:t>ontract</w:t>
      </w:r>
      <w:r w:rsidR="00531A74">
        <w:rPr>
          <w:rFonts w:ascii="Times New Roman" w:eastAsia="Times New Roman" w:hAnsi="Times New Roman" w:cs="Times New Roman"/>
          <w:sz w:val="24"/>
          <w:szCs w:val="24"/>
        </w:rPr>
        <w:t>ing Officer via the Contract</w:t>
      </w:r>
      <w:r w:rsidRPr="00DE1EEE">
        <w:rPr>
          <w:rFonts w:ascii="Times New Roman" w:eastAsia="Times New Roman" w:hAnsi="Times New Roman" w:cs="Times New Roman"/>
          <w:sz w:val="24"/>
          <w:szCs w:val="24"/>
        </w:rPr>
        <w:t xml:space="preserve"> </w:t>
      </w:r>
      <w:r w:rsidR="00AA78CB">
        <w:rPr>
          <w:rFonts w:ascii="Times New Roman" w:eastAsia="Times New Roman" w:hAnsi="Times New Roman" w:cs="Times New Roman"/>
          <w:sz w:val="24"/>
          <w:szCs w:val="24"/>
        </w:rPr>
        <w:t>S</w:t>
      </w:r>
      <w:r w:rsidRPr="00DE1EEE">
        <w:rPr>
          <w:rFonts w:ascii="Times New Roman" w:eastAsia="Times New Roman" w:hAnsi="Times New Roman" w:cs="Times New Roman"/>
          <w:sz w:val="24"/>
          <w:szCs w:val="24"/>
        </w:rPr>
        <w:t>pecialist at the following e-mail address:</w:t>
      </w:r>
      <w:r w:rsidR="00027227">
        <w:rPr>
          <w:rFonts w:ascii="Times New Roman" w:eastAsia="Times New Roman" w:hAnsi="Times New Roman" w:cs="Times New Roman"/>
          <w:sz w:val="24"/>
          <w:szCs w:val="24"/>
        </w:rPr>
        <w:t xml:space="preserve"> </w:t>
      </w:r>
      <w:hyperlink r:id="rId268" w:history="1">
        <w:r w:rsidR="00720492" w:rsidRPr="00945602">
          <w:rPr>
            <w:rStyle w:val="Hyperlink"/>
            <w:rFonts w:ascii="Times New Roman" w:eastAsia="Times New Roman" w:hAnsi="Times New Roman" w:cs="Times New Roman"/>
            <w:sz w:val="24"/>
            <w:szCs w:val="24"/>
          </w:rPr>
          <w:t>Sylwia.Salkic@uscis.dhs.gov</w:t>
        </w:r>
      </w:hyperlink>
      <w:r w:rsidR="00720492">
        <w:rPr>
          <w:rFonts w:ascii="Times New Roman" w:eastAsia="Times New Roman" w:hAnsi="Times New Roman" w:cs="Times New Roman"/>
          <w:sz w:val="24"/>
          <w:szCs w:val="24"/>
        </w:rPr>
        <w:t xml:space="preserve"> </w:t>
      </w:r>
      <w:r w:rsidR="00531A74">
        <w:rPr>
          <w:rFonts w:ascii="Times New Roman" w:eastAsia="Times New Roman" w:hAnsi="Times New Roman" w:cs="Times New Roman"/>
          <w:sz w:val="24"/>
          <w:szCs w:val="24"/>
        </w:rPr>
        <w:t>and Cc:</w:t>
      </w:r>
      <w:r w:rsidR="00087C5D">
        <w:rPr>
          <w:rFonts w:ascii="Times New Roman" w:eastAsia="Times New Roman" w:hAnsi="Times New Roman" w:cs="Times New Roman"/>
          <w:sz w:val="24"/>
          <w:szCs w:val="24"/>
        </w:rPr>
        <w:t xml:space="preserve"> </w:t>
      </w:r>
      <w:hyperlink r:id="rId269" w:history="1">
        <w:r w:rsidR="00DE7AE6" w:rsidRPr="00402FEE">
          <w:rPr>
            <w:rStyle w:val="Hyperlink"/>
            <w:rFonts w:ascii="Times New Roman" w:eastAsia="Times New Roman" w:hAnsi="Times New Roman" w:cs="Times New Roman"/>
            <w:sz w:val="24"/>
            <w:szCs w:val="24"/>
          </w:rPr>
          <w:t>Celina.R.Hemingway@uscis.dhs.gov</w:t>
        </w:r>
      </w:hyperlink>
      <w:r w:rsidR="00661532">
        <w:rPr>
          <w:rFonts w:ascii="Times New Roman" w:eastAsia="Calibri" w:hAnsi="Times New Roman" w:cs="Times New Roman"/>
          <w:sz w:val="24"/>
          <w:szCs w:val="24"/>
        </w:rPr>
        <w:t>.</w:t>
      </w:r>
    </w:p>
    <w:p w14:paraId="5F65C5CB" w14:textId="77777777" w:rsidR="00155731" w:rsidRDefault="00155731" w:rsidP="009A20C0">
      <w:pPr>
        <w:keepNext/>
        <w:spacing w:after="0"/>
        <w:rPr>
          <w:rFonts w:ascii="Times New Roman" w:eastAsia="Calibri" w:hAnsi="Times New Roman" w:cs="Times New Roman"/>
          <w:b/>
          <w:iCs/>
          <w:sz w:val="24"/>
          <w:szCs w:val="24"/>
        </w:rPr>
      </w:pPr>
    </w:p>
    <w:p w14:paraId="14B741C4" w14:textId="15FE7F49" w:rsidR="00661532" w:rsidRDefault="001D586B" w:rsidP="009A20C0">
      <w:pPr>
        <w:keepNext/>
        <w:spacing w:after="0"/>
        <w:rPr>
          <w:rFonts w:ascii="Times New Roman" w:eastAsia="Calibri" w:hAnsi="Times New Roman" w:cs="Times New Roman"/>
          <w:b/>
          <w:iCs/>
          <w:sz w:val="24"/>
          <w:szCs w:val="24"/>
        </w:rPr>
      </w:pPr>
      <w:r w:rsidRPr="00170941">
        <w:rPr>
          <w:rFonts w:ascii="Times New Roman" w:eastAsia="Calibri" w:hAnsi="Times New Roman" w:cs="Times New Roman"/>
          <w:b/>
          <w:iCs/>
          <w:sz w:val="24"/>
          <w:szCs w:val="24"/>
        </w:rPr>
        <w:t>G</w:t>
      </w:r>
      <w:r w:rsidR="00661532">
        <w:rPr>
          <w:rFonts w:ascii="Times New Roman" w:eastAsia="Calibri" w:hAnsi="Times New Roman" w:cs="Times New Roman"/>
          <w:b/>
          <w:iCs/>
          <w:sz w:val="24"/>
          <w:szCs w:val="24"/>
        </w:rPr>
        <w:t>3. Solicitation Questions</w:t>
      </w:r>
    </w:p>
    <w:p w14:paraId="5F7CD65D" w14:textId="533888F9" w:rsidR="00661532" w:rsidRDefault="00661532" w:rsidP="009A20C0">
      <w:pPr>
        <w:keepNext/>
        <w:spacing w:after="0"/>
        <w:rPr>
          <w:rFonts w:ascii="Times New Roman" w:eastAsia="Calibri" w:hAnsi="Times New Roman" w:cs="Times New Roman"/>
          <w:b/>
          <w:iCs/>
          <w:sz w:val="24"/>
          <w:szCs w:val="24"/>
        </w:rPr>
      </w:pPr>
    </w:p>
    <w:p w14:paraId="4520DE99" w14:textId="3223E149" w:rsidR="00661532" w:rsidRPr="00FC2C15" w:rsidRDefault="00661532" w:rsidP="00661532">
      <w:pPr>
        <w:autoSpaceDE w:val="0"/>
        <w:autoSpaceDN w:val="0"/>
        <w:spacing w:after="0"/>
        <w:rPr>
          <w:rFonts w:ascii="Times New Roman" w:eastAsia="Calibri" w:hAnsi="Times New Roman" w:cs="Times New Roman"/>
          <w:sz w:val="24"/>
          <w:szCs w:val="24"/>
        </w:rPr>
      </w:pPr>
      <w:r w:rsidRPr="00E25A26">
        <w:rPr>
          <w:rFonts w:ascii="Times New Roman" w:eastAsia="Calibri" w:hAnsi="Times New Roman" w:cs="Times New Roman"/>
          <w:sz w:val="24"/>
          <w:szCs w:val="24"/>
        </w:rPr>
        <w:t xml:space="preserve">All questions related to this solicitation shall be addressed in accordance with </w:t>
      </w:r>
      <w:r w:rsidRPr="00E25A26">
        <w:rPr>
          <w:rFonts w:ascii="Times New Roman" w:eastAsia="Calibri" w:hAnsi="Times New Roman" w:cs="Times New Roman"/>
          <w:b/>
          <w:bCs/>
          <w:sz w:val="24"/>
          <w:szCs w:val="24"/>
        </w:rPr>
        <w:t>G2</w:t>
      </w:r>
      <w:r w:rsidRPr="00E25A26">
        <w:rPr>
          <w:rFonts w:ascii="Times New Roman" w:eastAsia="Calibri" w:hAnsi="Times New Roman" w:cs="Times New Roman"/>
          <w:sz w:val="24"/>
          <w:szCs w:val="24"/>
        </w:rPr>
        <w:t xml:space="preserve"> and shall be structured as follows. </w:t>
      </w:r>
      <w:r w:rsidRPr="00FC2C15">
        <w:rPr>
          <w:rFonts w:ascii="Times New Roman" w:eastAsia="Calibri" w:hAnsi="Times New Roman" w:cs="Times New Roman"/>
          <w:sz w:val="24"/>
          <w:szCs w:val="24"/>
        </w:rPr>
        <w:fldChar w:fldCharType="begin"/>
      </w:r>
      <w:r w:rsidRPr="00FC2C15">
        <w:rPr>
          <w:rFonts w:ascii="Times New Roman" w:eastAsia="Calibri" w:hAnsi="Times New Roman" w:cs="Times New Roman"/>
          <w:sz w:val="24"/>
          <w:szCs w:val="24"/>
        </w:rPr>
        <w:instrText xml:space="preserve"> HYPERLINK "mailto:Sylwia.Salkic@uscis.dhs.gov. The Offeror must include 70SBUR19R00000038 AES Questions and Company Name in the email subject line. All inquiries shall include the page number and paragraph number or identifier, which pertains to the Offeror's question.</w:instrText>
      </w:r>
    </w:p>
    <w:p w14:paraId="19086FD2" w14:textId="206986C1" w:rsidR="00661532" w:rsidRPr="00661532" w:rsidRDefault="00661532" w:rsidP="00661532">
      <w:pPr>
        <w:autoSpaceDE w:val="0"/>
        <w:autoSpaceDN w:val="0"/>
        <w:spacing w:after="0"/>
        <w:rPr>
          <w:rFonts w:ascii="Times New Roman" w:eastAsia="Calibri" w:hAnsi="Times New Roman" w:cs="Times New Roman"/>
          <w:bCs/>
          <w:sz w:val="24"/>
          <w:szCs w:val="24"/>
        </w:rPr>
      </w:pPr>
      <w:r w:rsidRPr="00FC2C15">
        <w:rPr>
          <w:rFonts w:ascii="Times New Roman" w:eastAsia="Calibri" w:hAnsi="Times New Roman" w:cs="Times New Roman"/>
          <w:sz w:val="24"/>
          <w:szCs w:val="24"/>
        </w:rPr>
        <w:instrText xml:space="preserve">" </w:instrText>
      </w:r>
      <w:r w:rsidRPr="00FC2C15">
        <w:rPr>
          <w:rFonts w:ascii="Times New Roman" w:eastAsia="Calibri" w:hAnsi="Times New Roman" w:cs="Times New Roman"/>
          <w:sz w:val="24"/>
          <w:szCs w:val="24"/>
        </w:rPr>
        <w:fldChar w:fldCharType="separate"/>
      </w:r>
      <w:r w:rsidRPr="00FC2C15">
        <w:rPr>
          <w:rFonts w:ascii="Times New Roman" w:eastAsia="Calibri" w:hAnsi="Times New Roman" w:cs="Times New Roman"/>
          <w:sz w:val="24"/>
          <w:szCs w:val="24"/>
        </w:rPr>
        <w:t>The Offeror must include “70SBUR22R</w:t>
      </w:r>
      <w:r w:rsidR="00A96CBA" w:rsidRPr="00FC2C15">
        <w:rPr>
          <w:rFonts w:ascii="Times New Roman" w:eastAsia="Calibri" w:hAnsi="Times New Roman" w:cs="Times New Roman"/>
          <w:sz w:val="24"/>
          <w:szCs w:val="24"/>
        </w:rPr>
        <w:t>000000</w:t>
      </w:r>
      <w:r w:rsidR="00DF35D0">
        <w:rPr>
          <w:rFonts w:ascii="Times New Roman" w:eastAsia="Calibri" w:hAnsi="Times New Roman" w:cs="Times New Roman"/>
          <w:sz w:val="24"/>
          <w:szCs w:val="24"/>
        </w:rPr>
        <w:t>24</w:t>
      </w:r>
      <w:r w:rsidRPr="00FC2C15">
        <w:rPr>
          <w:rFonts w:ascii="Times New Roman" w:eastAsia="Calibri" w:hAnsi="Times New Roman" w:cs="Times New Roman"/>
          <w:sz w:val="24"/>
          <w:szCs w:val="24"/>
        </w:rPr>
        <w:t xml:space="preserve"> </w:t>
      </w:r>
      <w:r w:rsidR="00720492">
        <w:rPr>
          <w:rFonts w:ascii="Times New Roman" w:eastAsia="Calibri" w:hAnsi="Times New Roman" w:cs="Times New Roman"/>
          <w:sz w:val="24"/>
          <w:szCs w:val="24"/>
        </w:rPr>
        <w:t>IASS 2</w:t>
      </w:r>
      <w:r w:rsidRPr="00FC2C15">
        <w:rPr>
          <w:rFonts w:ascii="Times New Roman" w:eastAsia="Calibri" w:hAnsi="Times New Roman" w:cs="Times New Roman"/>
          <w:sz w:val="24"/>
          <w:szCs w:val="24"/>
        </w:rPr>
        <w:t xml:space="preserve"> Questions:</w:t>
      </w:r>
      <w:r w:rsidRPr="00FC2C15">
        <w:rPr>
          <w:rFonts w:ascii="Times New Roman" w:eastAsia="Calibri" w:hAnsi="Times New Roman" w:cs="Times New Roman"/>
          <w:i/>
          <w:iCs/>
          <w:sz w:val="24"/>
          <w:szCs w:val="24"/>
        </w:rPr>
        <w:t xml:space="preserve"> [Insert Offeror Name Here]”</w:t>
      </w:r>
      <w:r w:rsidRPr="00FC2C15">
        <w:rPr>
          <w:rFonts w:ascii="Times New Roman" w:eastAsia="Calibri" w:hAnsi="Times New Roman" w:cs="Times New Roman"/>
          <w:sz w:val="24"/>
          <w:szCs w:val="24"/>
        </w:rPr>
        <w:t xml:space="preserve"> in the email subject line. All questions must be submitted in writing </w:t>
      </w:r>
      <w:r w:rsidR="00341006" w:rsidRPr="00FC2C15">
        <w:rPr>
          <w:rFonts w:ascii="Times New Roman" w:eastAsia="Calibri" w:hAnsi="Times New Roman" w:cs="Times New Roman"/>
          <w:sz w:val="24"/>
          <w:szCs w:val="24"/>
        </w:rPr>
        <w:t>via e-</w:t>
      </w:r>
      <w:r w:rsidR="00145FA3" w:rsidRPr="00FC2C15">
        <w:rPr>
          <w:rFonts w:ascii="Times New Roman" w:eastAsia="Calibri" w:hAnsi="Times New Roman" w:cs="Times New Roman"/>
          <w:sz w:val="24"/>
          <w:szCs w:val="24"/>
        </w:rPr>
        <w:t>mail using</w:t>
      </w:r>
      <w:r w:rsidRPr="00FC2C15">
        <w:rPr>
          <w:rFonts w:ascii="Times New Roman" w:eastAsia="Calibri" w:hAnsi="Times New Roman" w:cs="Times New Roman"/>
          <w:sz w:val="24"/>
          <w:szCs w:val="24"/>
        </w:rPr>
        <w:t xml:space="preserve"> </w:t>
      </w:r>
      <w:r w:rsidRPr="00FC2C15">
        <w:rPr>
          <w:rFonts w:ascii="Times New Roman" w:eastAsia="Calibri" w:hAnsi="Times New Roman" w:cs="Times New Roman"/>
          <w:b/>
          <w:bCs/>
          <w:sz w:val="24"/>
          <w:szCs w:val="24"/>
        </w:rPr>
        <w:t xml:space="preserve">Attachment </w:t>
      </w:r>
      <w:r w:rsidR="00720492">
        <w:rPr>
          <w:rFonts w:ascii="Times New Roman" w:eastAsia="Calibri" w:hAnsi="Times New Roman" w:cs="Times New Roman"/>
          <w:b/>
          <w:bCs/>
          <w:sz w:val="24"/>
          <w:szCs w:val="24"/>
        </w:rPr>
        <w:t>4</w:t>
      </w:r>
      <w:r w:rsidR="00EC000F">
        <w:rPr>
          <w:rFonts w:ascii="Times New Roman" w:eastAsia="Calibri" w:hAnsi="Times New Roman" w:cs="Times New Roman"/>
          <w:b/>
          <w:bCs/>
          <w:sz w:val="24"/>
          <w:szCs w:val="24"/>
        </w:rPr>
        <w:t xml:space="preserve"> -</w:t>
      </w:r>
      <w:r w:rsidR="00656EF0">
        <w:rPr>
          <w:rFonts w:ascii="Times New Roman" w:eastAsia="Calibri" w:hAnsi="Times New Roman" w:cs="Times New Roman"/>
          <w:b/>
          <w:bCs/>
          <w:sz w:val="24"/>
          <w:szCs w:val="24"/>
        </w:rPr>
        <w:t xml:space="preserve"> </w:t>
      </w:r>
      <w:r w:rsidR="00EC000F">
        <w:rPr>
          <w:rFonts w:ascii="Times New Roman" w:eastAsia="Calibri" w:hAnsi="Times New Roman" w:cs="Times New Roman"/>
          <w:b/>
          <w:bCs/>
          <w:sz w:val="24"/>
          <w:szCs w:val="24"/>
        </w:rPr>
        <w:t>Question Submission Form</w:t>
      </w:r>
      <w:r w:rsidRPr="00FC2C15">
        <w:rPr>
          <w:rFonts w:ascii="Times New Roman" w:eastAsia="Calibri" w:hAnsi="Times New Roman" w:cs="Times New Roman"/>
          <w:sz w:val="24"/>
          <w:szCs w:val="24"/>
        </w:rPr>
        <w:t xml:space="preserve"> </w:t>
      </w:r>
      <w:r w:rsidRPr="00FC2C15">
        <w:rPr>
          <w:rFonts w:ascii="Times New Roman" w:eastAsia="Calibri" w:hAnsi="Times New Roman" w:cs="Times New Roman"/>
          <w:sz w:val="24"/>
          <w:szCs w:val="24"/>
        </w:rPr>
        <w:fldChar w:fldCharType="end"/>
      </w:r>
      <w:r w:rsidRPr="00FC2C15">
        <w:rPr>
          <w:rFonts w:ascii="Times New Roman" w:eastAsia="Calibri" w:hAnsi="Times New Roman" w:cs="Times New Roman"/>
          <w:sz w:val="24"/>
          <w:szCs w:val="24"/>
        </w:rPr>
        <w:t xml:space="preserve">by </w:t>
      </w:r>
      <w:r w:rsidRPr="00FC2C15">
        <w:rPr>
          <w:rFonts w:ascii="Times New Roman" w:eastAsia="Calibri" w:hAnsi="Times New Roman" w:cs="Times New Roman"/>
          <w:b/>
          <w:sz w:val="24"/>
          <w:szCs w:val="24"/>
        </w:rPr>
        <w:t>11:00am ET on</w:t>
      </w:r>
      <w:r w:rsidRPr="00FC2C15">
        <w:rPr>
          <w:rFonts w:ascii="Times New Roman" w:eastAsia="Calibri" w:hAnsi="Times New Roman" w:cs="Times New Roman"/>
          <w:sz w:val="24"/>
          <w:szCs w:val="24"/>
        </w:rPr>
        <w:t xml:space="preserve"> </w:t>
      </w:r>
      <w:r w:rsidR="004D4056">
        <w:rPr>
          <w:rFonts w:ascii="Times New Roman" w:eastAsia="Calibri" w:hAnsi="Times New Roman" w:cs="Times New Roman"/>
          <w:b/>
          <w:sz w:val="24"/>
          <w:szCs w:val="24"/>
        </w:rPr>
        <w:t>June</w:t>
      </w:r>
      <w:r w:rsidR="004D4056" w:rsidRPr="00FC2C15">
        <w:rPr>
          <w:rFonts w:ascii="Times New Roman" w:eastAsia="Calibri" w:hAnsi="Times New Roman" w:cs="Times New Roman"/>
          <w:b/>
          <w:sz w:val="24"/>
          <w:szCs w:val="24"/>
        </w:rPr>
        <w:t xml:space="preserve"> </w:t>
      </w:r>
      <w:r w:rsidR="004D4056">
        <w:rPr>
          <w:rFonts w:ascii="Times New Roman" w:eastAsia="Calibri" w:hAnsi="Times New Roman" w:cs="Times New Roman"/>
          <w:b/>
          <w:sz w:val="24"/>
          <w:szCs w:val="24"/>
        </w:rPr>
        <w:t>1</w:t>
      </w:r>
      <w:r w:rsidRPr="00FC2C15">
        <w:rPr>
          <w:rFonts w:ascii="Times New Roman" w:eastAsia="Calibri" w:hAnsi="Times New Roman" w:cs="Times New Roman"/>
          <w:b/>
          <w:sz w:val="24"/>
          <w:szCs w:val="24"/>
        </w:rPr>
        <w:t>, 202</w:t>
      </w:r>
      <w:r w:rsidR="00E25A26" w:rsidRPr="00FC2C15">
        <w:rPr>
          <w:rFonts w:ascii="Times New Roman" w:eastAsia="Calibri" w:hAnsi="Times New Roman" w:cs="Times New Roman"/>
          <w:b/>
          <w:sz w:val="24"/>
          <w:szCs w:val="24"/>
        </w:rPr>
        <w:t>2</w:t>
      </w:r>
      <w:r w:rsidRPr="00FC2C15">
        <w:rPr>
          <w:rFonts w:ascii="Times New Roman" w:eastAsia="Calibri" w:hAnsi="Times New Roman" w:cs="Times New Roman"/>
          <w:bCs/>
          <w:sz w:val="24"/>
          <w:szCs w:val="24"/>
        </w:rPr>
        <w:t>. Late</w:t>
      </w:r>
      <w:r w:rsidRPr="00E25A26">
        <w:rPr>
          <w:rFonts w:ascii="Times New Roman" w:eastAsia="Calibri" w:hAnsi="Times New Roman" w:cs="Times New Roman"/>
          <w:bCs/>
          <w:sz w:val="24"/>
          <w:szCs w:val="24"/>
        </w:rPr>
        <w:t xml:space="preserve"> questions may not receive a response. A response to questions will be provided via an amendment to the solicitation.</w:t>
      </w:r>
    </w:p>
    <w:p w14:paraId="71E977B4" w14:textId="77777777" w:rsidR="000B6372" w:rsidRDefault="000B6372" w:rsidP="009A20C0">
      <w:pPr>
        <w:keepNext/>
        <w:spacing w:after="0"/>
        <w:rPr>
          <w:rFonts w:ascii="Times New Roman" w:eastAsia="Calibri" w:hAnsi="Times New Roman" w:cs="Times New Roman"/>
          <w:b/>
          <w:iCs/>
          <w:sz w:val="24"/>
          <w:szCs w:val="24"/>
        </w:rPr>
      </w:pPr>
    </w:p>
    <w:p w14:paraId="6A224067" w14:textId="1DB6D06C" w:rsidR="00661532" w:rsidRDefault="00661532" w:rsidP="009A20C0">
      <w:pPr>
        <w:keepNext/>
        <w:spacing w:after="0"/>
        <w:rPr>
          <w:rFonts w:ascii="Times New Roman" w:eastAsia="Calibri" w:hAnsi="Times New Roman" w:cs="Times New Roman"/>
          <w:b/>
          <w:iCs/>
          <w:sz w:val="24"/>
          <w:szCs w:val="24"/>
        </w:rPr>
      </w:pPr>
      <w:r>
        <w:rPr>
          <w:rFonts w:ascii="Times New Roman" w:eastAsia="Calibri" w:hAnsi="Times New Roman" w:cs="Times New Roman"/>
          <w:b/>
          <w:iCs/>
          <w:sz w:val="24"/>
          <w:szCs w:val="24"/>
        </w:rPr>
        <w:t xml:space="preserve">G4. </w:t>
      </w:r>
      <w:r w:rsidR="00F424AB">
        <w:rPr>
          <w:rFonts w:ascii="Times New Roman" w:eastAsia="Calibri" w:hAnsi="Times New Roman" w:cs="Times New Roman"/>
          <w:b/>
          <w:iCs/>
          <w:sz w:val="24"/>
          <w:szCs w:val="24"/>
        </w:rPr>
        <w:t>Reserved</w:t>
      </w:r>
    </w:p>
    <w:p w14:paraId="3D49D304" w14:textId="77777777" w:rsidR="00E25A26" w:rsidRPr="00E25A26" w:rsidRDefault="00E25A26" w:rsidP="00E25A26">
      <w:pPr>
        <w:tabs>
          <w:tab w:val="left" w:pos="720"/>
        </w:tabs>
        <w:spacing w:after="0"/>
        <w:rPr>
          <w:rFonts w:ascii="Times New Roman" w:eastAsia="Calibri" w:hAnsi="Times New Roman" w:cs="Times New Roman"/>
          <w:sz w:val="24"/>
          <w:szCs w:val="24"/>
        </w:rPr>
      </w:pPr>
    </w:p>
    <w:p w14:paraId="1887F39F" w14:textId="73001646" w:rsidR="009A20C0" w:rsidRDefault="00661532" w:rsidP="009A20C0">
      <w:pPr>
        <w:keepNext/>
        <w:spacing w:after="0"/>
        <w:rPr>
          <w:rFonts w:ascii="Times New Roman" w:eastAsia="Calibri" w:hAnsi="Times New Roman" w:cs="Times New Roman"/>
          <w:b/>
          <w:iCs/>
          <w:sz w:val="24"/>
          <w:szCs w:val="24"/>
        </w:rPr>
      </w:pPr>
      <w:r>
        <w:rPr>
          <w:rFonts w:ascii="Times New Roman" w:eastAsia="Calibri" w:hAnsi="Times New Roman" w:cs="Times New Roman"/>
          <w:b/>
          <w:iCs/>
          <w:sz w:val="24"/>
          <w:szCs w:val="24"/>
        </w:rPr>
        <w:t xml:space="preserve">G5. </w:t>
      </w:r>
      <w:r w:rsidR="009A20C0" w:rsidRPr="00170941">
        <w:rPr>
          <w:rFonts w:ascii="Times New Roman" w:eastAsia="Calibri" w:hAnsi="Times New Roman" w:cs="Times New Roman"/>
          <w:b/>
          <w:iCs/>
          <w:sz w:val="24"/>
          <w:szCs w:val="24"/>
        </w:rPr>
        <w:t>D</w:t>
      </w:r>
      <w:r w:rsidR="009D6882">
        <w:rPr>
          <w:rFonts w:ascii="Times New Roman" w:eastAsia="Calibri" w:hAnsi="Times New Roman" w:cs="Times New Roman"/>
          <w:b/>
          <w:iCs/>
          <w:sz w:val="24"/>
          <w:szCs w:val="24"/>
        </w:rPr>
        <w:t>ate and Time for Proposal Submission</w:t>
      </w:r>
    </w:p>
    <w:p w14:paraId="17EA20A2" w14:textId="77777777" w:rsidR="00B65306" w:rsidRPr="00170941" w:rsidRDefault="00B65306" w:rsidP="009A20C0">
      <w:pPr>
        <w:keepNext/>
        <w:spacing w:after="0"/>
        <w:rPr>
          <w:rFonts w:ascii="Times New Roman" w:eastAsia="Calibri" w:hAnsi="Times New Roman" w:cs="Times New Roman"/>
          <w:b/>
          <w:iCs/>
          <w:sz w:val="24"/>
          <w:szCs w:val="24"/>
        </w:rPr>
      </w:pPr>
    </w:p>
    <w:p w14:paraId="02A074F9" w14:textId="70C405E2" w:rsidR="00D55D73" w:rsidRDefault="00D55D73" w:rsidP="00661532">
      <w:pPr>
        <w:tabs>
          <w:tab w:val="left" w:pos="360"/>
        </w:tabs>
        <w:spacing w:after="0"/>
        <w:rPr>
          <w:rFonts w:ascii="Times New Roman" w:eastAsia="Calibri" w:hAnsi="Times New Roman" w:cs="Times New Roman"/>
          <w:sz w:val="24"/>
          <w:szCs w:val="24"/>
        </w:rPr>
      </w:pPr>
      <w:r w:rsidRPr="00FC2C15">
        <w:rPr>
          <w:rFonts w:ascii="Times New Roman" w:eastAsia="Calibri" w:hAnsi="Times New Roman" w:cs="Times New Roman"/>
          <w:sz w:val="24"/>
          <w:szCs w:val="24"/>
        </w:rPr>
        <w:t xml:space="preserve">Phase 1 proposal submission is due by </w:t>
      </w:r>
      <w:r w:rsidR="00F74D05" w:rsidRPr="00FC2C15">
        <w:rPr>
          <w:rFonts w:ascii="Times New Roman" w:eastAsia="Calibri" w:hAnsi="Times New Roman" w:cs="Times New Roman"/>
          <w:b/>
          <w:sz w:val="24"/>
          <w:szCs w:val="24"/>
        </w:rPr>
        <w:t>2:00pm</w:t>
      </w:r>
      <w:r w:rsidRPr="00FC2C15">
        <w:rPr>
          <w:rFonts w:ascii="Times New Roman" w:eastAsia="Calibri" w:hAnsi="Times New Roman" w:cs="Times New Roman"/>
          <w:b/>
          <w:sz w:val="24"/>
          <w:szCs w:val="24"/>
        </w:rPr>
        <w:t xml:space="preserve"> ET on </w:t>
      </w:r>
      <w:r w:rsidR="00720492" w:rsidRPr="002B5113">
        <w:rPr>
          <w:rFonts w:ascii="Times New Roman" w:eastAsia="Calibri" w:hAnsi="Times New Roman" w:cs="Times New Roman"/>
          <w:b/>
          <w:sz w:val="24"/>
          <w:szCs w:val="24"/>
        </w:rPr>
        <w:t>June</w:t>
      </w:r>
      <w:r w:rsidRPr="002B5113">
        <w:rPr>
          <w:rFonts w:ascii="Times New Roman" w:eastAsia="Calibri" w:hAnsi="Times New Roman" w:cs="Times New Roman"/>
          <w:b/>
          <w:sz w:val="24"/>
          <w:szCs w:val="24"/>
        </w:rPr>
        <w:t xml:space="preserve"> </w:t>
      </w:r>
      <w:r w:rsidR="00720492" w:rsidRPr="002B5113">
        <w:rPr>
          <w:rFonts w:ascii="Times New Roman" w:eastAsia="Calibri" w:hAnsi="Times New Roman" w:cs="Times New Roman"/>
          <w:b/>
          <w:sz w:val="24"/>
          <w:szCs w:val="24"/>
        </w:rPr>
        <w:t>8</w:t>
      </w:r>
      <w:r w:rsidRPr="00FC2C15">
        <w:rPr>
          <w:rFonts w:ascii="Times New Roman" w:eastAsia="Calibri" w:hAnsi="Times New Roman" w:cs="Times New Roman"/>
          <w:b/>
          <w:sz w:val="24"/>
          <w:szCs w:val="24"/>
        </w:rPr>
        <w:t>, 202</w:t>
      </w:r>
      <w:r w:rsidR="00402EE4" w:rsidRPr="00FC2C15">
        <w:rPr>
          <w:rFonts w:ascii="Times New Roman" w:eastAsia="Calibri" w:hAnsi="Times New Roman" w:cs="Times New Roman"/>
          <w:b/>
          <w:sz w:val="24"/>
          <w:szCs w:val="24"/>
        </w:rPr>
        <w:t>2</w:t>
      </w:r>
      <w:r w:rsidRPr="00FC2C15">
        <w:rPr>
          <w:rFonts w:ascii="Times New Roman" w:eastAsia="Calibri" w:hAnsi="Times New Roman" w:cs="Times New Roman"/>
          <w:sz w:val="24"/>
          <w:szCs w:val="24"/>
        </w:rPr>
        <w:t>.</w:t>
      </w:r>
    </w:p>
    <w:p w14:paraId="4DB18128" w14:textId="77777777" w:rsidR="002C1A63" w:rsidRPr="00FC2C15" w:rsidRDefault="002C1A63" w:rsidP="00661532">
      <w:pPr>
        <w:tabs>
          <w:tab w:val="left" w:pos="360"/>
        </w:tabs>
        <w:spacing w:after="0"/>
        <w:rPr>
          <w:rFonts w:ascii="Times New Roman" w:eastAsia="Calibri" w:hAnsi="Times New Roman" w:cs="Times New Roman"/>
          <w:sz w:val="24"/>
          <w:szCs w:val="24"/>
        </w:rPr>
      </w:pPr>
    </w:p>
    <w:p w14:paraId="6085BBC9" w14:textId="7EAADD90" w:rsidR="009A20C0" w:rsidRDefault="00D55D73" w:rsidP="00ED22E7">
      <w:pPr>
        <w:tabs>
          <w:tab w:val="left" w:pos="360"/>
          <w:tab w:val="left" w:pos="720"/>
        </w:tabs>
        <w:spacing w:after="0"/>
        <w:ind w:right="-450"/>
        <w:rPr>
          <w:rFonts w:ascii="Times New Roman" w:eastAsia="Calibri" w:hAnsi="Times New Roman" w:cs="Times New Roman"/>
          <w:sz w:val="24"/>
          <w:szCs w:val="24"/>
        </w:rPr>
      </w:pPr>
      <w:r w:rsidRPr="00FC2C15">
        <w:rPr>
          <w:rFonts w:ascii="Times New Roman" w:eastAsia="Calibri" w:hAnsi="Times New Roman" w:cs="Times New Roman"/>
          <w:sz w:val="24"/>
          <w:szCs w:val="24"/>
        </w:rPr>
        <w:t>Phase 2 proposal submission is</w:t>
      </w:r>
      <w:r w:rsidR="00600A2C" w:rsidRPr="00FC2C15">
        <w:rPr>
          <w:rFonts w:ascii="Times New Roman" w:eastAsia="Calibri" w:hAnsi="Times New Roman" w:cs="Times New Roman"/>
          <w:sz w:val="24"/>
          <w:szCs w:val="24"/>
        </w:rPr>
        <w:t xml:space="preserve"> estimated to be due at </w:t>
      </w:r>
      <w:r w:rsidR="00600A2C" w:rsidRPr="00FC2C15">
        <w:rPr>
          <w:rFonts w:ascii="Times New Roman" w:eastAsia="Calibri" w:hAnsi="Times New Roman" w:cs="Times New Roman"/>
          <w:b/>
          <w:sz w:val="24"/>
          <w:szCs w:val="24"/>
        </w:rPr>
        <w:t xml:space="preserve">11:00am ET on </w:t>
      </w:r>
      <w:bookmarkStart w:id="11" w:name="_Hlk60842404"/>
      <w:r w:rsidR="00FC2C15" w:rsidRPr="002B5113">
        <w:rPr>
          <w:rFonts w:ascii="Times New Roman" w:eastAsia="Calibri" w:hAnsi="Times New Roman" w:cs="Times New Roman"/>
          <w:b/>
          <w:sz w:val="24"/>
          <w:szCs w:val="24"/>
        </w:rPr>
        <w:t>Ju</w:t>
      </w:r>
      <w:r w:rsidR="00720492" w:rsidRPr="002B5113">
        <w:rPr>
          <w:rFonts w:ascii="Times New Roman" w:eastAsia="Calibri" w:hAnsi="Times New Roman" w:cs="Times New Roman"/>
          <w:b/>
          <w:sz w:val="24"/>
          <w:szCs w:val="24"/>
        </w:rPr>
        <w:t>ly</w:t>
      </w:r>
      <w:r w:rsidR="006D0F6E" w:rsidRPr="002B5113">
        <w:rPr>
          <w:rFonts w:ascii="Times New Roman" w:eastAsia="Calibri" w:hAnsi="Times New Roman" w:cs="Times New Roman"/>
          <w:b/>
          <w:sz w:val="24"/>
          <w:szCs w:val="24"/>
        </w:rPr>
        <w:t xml:space="preserve"> </w:t>
      </w:r>
      <w:r w:rsidR="00720492" w:rsidRPr="002B5113">
        <w:rPr>
          <w:rFonts w:ascii="Times New Roman" w:eastAsia="Calibri" w:hAnsi="Times New Roman" w:cs="Times New Roman"/>
          <w:b/>
          <w:sz w:val="24"/>
          <w:szCs w:val="24"/>
        </w:rPr>
        <w:t>8</w:t>
      </w:r>
      <w:r w:rsidR="00170941" w:rsidRPr="00FC2C15">
        <w:rPr>
          <w:rFonts w:ascii="Times New Roman" w:eastAsia="Calibri" w:hAnsi="Times New Roman" w:cs="Times New Roman"/>
          <w:b/>
          <w:sz w:val="24"/>
          <w:szCs w:val="24"/>
        </w:rPr>
        <w:t>,</w:t>
      </w:r>
      <w:r w:rsidR="00600A2C" w:rsidRPr="00FC2C15">
        <w:rPr>
          <w:rFonts w:ascii="Times New Roman" w:eastAsia="Calibri" w:hAnsi="Times New Roman" w:cs="Times New Roman"/>
          <w:b/>
          <w:sz w:val="24"/>
          <w:szCs w:val="24"/>
        </w:rPr>
        <w:t xml:space="preserve"> 202</w:t>
      </w:r>
      <w:bookmarkEnd w:id="11"/>
      <w:r w:rsidR="00134809" w:rsidRPr="00FC2C15">
        <w:rPr>
          <w:rFonts w:ascii="Times New Roman" w:eastAsia="Calibri" w:hAnsi="Times New Roman" w:cs="Times New Roman"/>
          <w:b/>
          <w:sz w:val="24"/>
          <w:szCs w:val="24"/>
        </w:rPr>
        <w:t>2</w:t>
      </w:r>
      <w:r w:rsidR="00600A2C" w:rsidRPr="00FC2C15">
        <w:rPr>
          <w:rFonts w:ascii="Times New Roman" w:eastAsia="Calibri" w:hAnsi="Times New Roman" w:cs="Times New Roman"/>
          <w:b/>
          <w:sz w:val="24"/>
          <w:szCs w:val="24"/>
        </w:rPr>
        <w:t>;</w:t>
      </w:r>
      <w:r w:rsidR="00661532" w:rsidRPr="00FC2C15">
        <w:rPr>
          <w:rFonts w:ascii="Times New Roman" w:eastAsia="Calibri" w:hAnsi="Times New Roman" w:cs="Times New Roman"/>
          <w:sz w:val="24"/>
          <w:szCs w:val="24"/>
        </w:rPr>
        <w:t xml:space="preserve"> </w:t>
      </w:r>
      <w:r w:rsidR="00600A2C" w:rsidRPr="00FC2C15">
        <w:rPr>
          <w:rFonts w:ascii="Times New Roman" w:eastAsia="Calibri" w:hAnsi="Times New Roman" w:cs="Times New Roman"/>
          <w:sz w:val="24"/>
          <w:szCs w:val="24"/>
        </w:rPr>
        <w:t xml:space="preserve">however, </w:t>
      </w:r>
      <w:r w:rsidR="00402EE4" w:rsidRPr="00FC2C15">
        <w:rPr>
          <w:rFonts w:ascii="Times New Roman" w:eastAsia="Calibri" w:hAnsi="Times New Roman" w:cs="Times New Roman"/>
          <w:sz w:val="24"/>
          <w:szCs w:val="24"/>
        </w:rPr>
        <w:t>P</w:t>
      </w:r>
      <w:r w:rsidR="00600A2C" w:rsidRPr="00FC2C15">
        <w:rPr>
          <w:rFonts w:ascii="Times New Roman" w:eastAsia="Calibri" w:hAnsi="Times New Roman" w:cs="Times New Roman"/>
          <w:sz w:val="24"/>
          <w:szCs w:val="24"/>
        </w:rPr>
        <w:t xml:space="preserve">hase 2 notices will provide the finalized due date. </w:t>
      </w:r>
    </w:p>
    <w:p w14:paraId="7C02CB61" w14:textId="12414200" w:rsidR="00A73F74" w:rsidRDefault="00A73F74" w:rsidP="00ED22E7">
      <w:pPr>
        <w:tabs>
          <w:tab w:val="left" w:pos="360"/>
          <w:tab w:val="left" w:pos="720"/>
        </w:tabs>
        <w:spacing w:after="0"/>
        <w:ind w:right="-450"/>
        <w:rPr>
          <w:rFonts w:ascii="Times New Roman" w:eastAsia="Calibri" w:hAnsi="Times New Roman" w:cs="Times New Roman"/>
          <w:sz w:val="24"/>
          <w:szCs w:val="24"/>
        </w:rPr>
      </w:pPr>
    </w:p>
    <w:p w14:paraId="6C8DB3EB" w14:textId="023543E0" w:rsidR="00A73F74" w:rsidRPr="00FC2C15" w:rsidRDefault="00A73F74" w:rsidP="00ED22E7">
      <w:pPr>
        <w:tabs>
          <w:tab w:val="left" w:pos="360"/>
          <w:tab w:val="left" w:pos="720"/>
        </w:tabs>
        <w:spacing w:after="0"/>
        <w:ind w:right="-450"/>
        <w:rPr>
          <w:rFonts w:ascii="Times New Roman" w:eastAsia="Calibri" w:hAnsi="Times New Roman" w:cs="Times New Roman"/>
          <w:sz w:val="24"/>
          <w:szCs w:val="24"/>
        </w:rPr>
      </w:pPr>
      <w:r w:rsidRPr="00A73F74">
        <w:rPr>
          <w:rFonts w:ascii="Times New Roman" w:eastAsia="Calibri" w:hAnsi="Times New Roman" w:cs="Times New Roman"/>
          <w:sz w:val="24"/>
          <w:szCs w:val="24"/>
        </w:rPr>
        <w:t>All proposal items must be received in order for the response to be considered “compliant”. Offerors who fail to submit all requested information will be eliminated from the competition.</w:t>
      </w:r>
    </w:p>
    <w:p w14:paraId="1F9F41AF" w14:textId="77777777" w:rsidR="007F7A86" w:rsidRPr="00ED22E7" w:rsidRDefault="007F7A86" w:rsidP="00ED22E7">
      <w:pPr>
        <w:tabs>
          <w:tab w:val="left" w:pos="360"/>
          <w:tab w:val="left" w:pos="720"/>
        </w:tabs>
        <w:spacing w:after="0"/>
        <w:ind w:right="-450"/>
        <w:rPr>
          <w:rFonts w:ascii="Times New Roman" w:eastAsia="Calibri" w:hAnsi="Times New Roman" w:cs="Times New Roman"/>
          <w:sz w:val="24"/>
          <w:szCs w:val="24"/>
          <w:highlight w:val="yellow"/>
        </w:rPr>
      </w:pPr>
    </w:p>
    <w:p w14:paraId="0581F832" w14:textId="700E4EDE" w:rsidR="009A20C0" w:rsidRPr="009A20C0" w:rsidRDefault="001D586B" w:rsidP="009A20C0">
      <w:pPr>
        <w:keepNext/>
        <w:spacing w:after="0"/>
        <w:rPr>
          <w:rFonts w:ascii="Times New Roman" w:eastAsia="Calibri" w:hAnsi="Times New Roman" w:cs="Times New Roman"/>
          <w:b/>
          <w:iCs/>
          <w:sz w:val="24"/>
          <w:szCs w:val="24"/>
        </w:rPr>
      </w:pPr>
      <w:r w:rsidRPr="00F868CC">
        <w:rPr>
          <w:rFonts w:ascii="Times New Roman" w:eastAsia="Calibri" w:hAnsi="Times New Roman" w:cs="Times New Roman"/>
          <w:b/>
          <w:iCs/>
          <w:sz w:val="24"/>
          <w:szCs w:val="24"/>
        </w:rPr>
        <w:t>G</w:t>
      </w:r>
      <w:r w:rsidR="00ED22E7" w:rsidRPr="00F868CC">
        <w:rPr>
          <w:rFonts w:ascii="Times New Roman" w:eastAsia="Calibri" w:hAnsi="Times New Roman" w:cs="Times New Roman"/>
          <w:b/>
          <w:iCs/>
          <w:sz w:val="24"/>
          <w:szCs w:val="24"/>
        </w:rPr>
        <w:t>6</w:t>
      </w:r>
      <w:r w:rsidR="009A20C0" w:rsidRPr="00F868CC">
        <w:rPr>
          <w:rFonts w:ascii="Times New Roman" w:eastAsia="Calibri" w:hAnsi="Times New Roman" w:cs="Times New Roman"/>
          <w:b/>
          <w:iCs/>
          <w:sz w:val="24"/>
          <w:szCs w:val="24"/>
        </w:rPr>
        <w:t xml:space="preserve">.   </w:t>
      </w:r>
      <w:r w:rsidR="00265CAE" w:rsidRPr="00F868CC">
        <w:rPr>
          <w:rFonts w:ascii="Times New Roman" w:eastAsia="Calibri" w:hAnsi="Times New Roman" w:cs="Times New Roman"/>
          <w:b/>
          <w:iCs/>
          <w:sz w:val="24"/>
          <w:szCs w:val="24"/>
        </w:rPr>
        <w:t xml:space="preserve">GSA </w:t>
      </w:r>
      <w:proofErr w:type="spellStart"/>
      <w:r w:rsidR="00265CAE" w:rsidRPr="00F868CC">
        <w:rPr>
          <w:rFonts w:ascii="Times New Roman" w:eastAsia="Calibri" w:hAnsi="Times New Roman" w:cs="Times New Roman"/>
          <w:b/>
          <w:iCs/>
          <w:sz w:val="24"/>
          <w:szCs w:val="24"/>
        </w:rPr>
        <w:t>eBuy</w:t>
      </w:r>
      <w:proofErr w:type="spellEnd"/>
      <w:r w:rsidR="002A1B35" w:rsidRPr="00F868CC">
        <w:rPr>
          <w:rFonts w:ascii="Times New Roman" w:eastAsia="Calibri" w:hAnsi="Times New Roman" w:cs="Times New Roman"/>
          <w:b/>
          <w:iCs/>
          <w:sz w:val="24"/>
          <w:szCs w:val="24"/>
        </w:rPr>
        <w:t xml:space="preserve"> S</w:t>
      </w:r>
      <w:r w:rsidR="00ED22E7" w:rsidRPr="00F868CC">
        <w:rPr>
          <w:rFonts w:ascii="Times New Roman" w:eastAsia="Calibri" w:hAnsi="Times New Roman" w:cs="Times New Roman"/>
          <w:b/>
          <w:iCs/>
          <w:sz w:val="24"/>
          <w:szCs w:val="24"/>
        </w:rPr>
        <w:t>ystem Proposal Submittal Instructions</w:t>
      </w:r>
    </w:p>
    <w:p w14:paraId="5B612689" w14:textId="77777777" w:rsidR="00D15E4C" w:rsidRDefault="00D15E4C" w:rsidP="00305B42">
      <w:pPr>
        <w:tabs>
          <w:tab w:val="left" w:pos="360"/>
          <w:tab w:val="left" w:pos="720"/>
        </w:tabs>
        <w:spacing w:after="0"/>
        <w:ind w:left="360"/>
        <w:rPr>
          <w:rFonts w:ascii="Times New Roman" w:eastAsia="Calibri" w:hAnsi="Times New Roman" w:cs="Times New Roman"/>
          <w:sz w:val="24"/>
          <w:szCs w:val="24"/>
        </w:rPr>
      </w:pPr>
    </w:p>
    <w:p w14:paraId="661B5866" w14:textId="0B634FEA" w:rsidR="009A20C0" w:rsidRDefault="009A20C0" w:rsidP="00545BAA">
      <w:pPr>
        <w:tabs>
          <w:tab w:val="left" w:pos="720"/>
        </w:tabs>
        <w:spacing w:after="0"/>
        <w:rPr>
          <w:rFonts w:ascii="Times New Roman" w:eastAsia="Calibri" w:hAnsi="Times New Roman" w:cs="Times New Roman"/>
          <w:sz w:val="24"/>
          <w:szCs w:val="24"/>
        </w:rPr>
      </w:pPr>
      <w:r w:rsidRPr="00402EE4">
        <w:rPr>
          <w:rFonts w:ascii="Times New Roman" w:eastAsia="Calibri" w:hAnsi="Times New Roman" w:cs="Times New Roman"/>
          <w:sz w:val="24"/>
          <w:szCs w:val="24"/>
        </w:rPr>
        <w:t xml:space="preserve">The </w:t>
      </w:r>
      <w:r w:rsidR="00F868CC" w:rsidRPr="00402EE4">
        <w:rPr>
          <w:rFonts w:ascii="Times New Roman" w:eastAsia="Calibri" w:hAnsi="Times New Roman" w:cs="Times New Roman"/>
          <w:sz w:val="24"/>
          <w:szCs w:val="24"/>
        </w:rPr>
        <w:t xml:space="preserve">Phase 1 </w:t>
      </w:r>
      <w:r w:rsidR="00305B42" w:rsidRPr="00402EE4">
        <w:rPr>
          <w:rFonts w:ascii="Times New Roman" w:eastAsia="Calibri" w:hAnsi="Times New Roman" w:cs="Times New Roman"/>
          <w:sz w:val="24"/>
          <w:szCs w:val="24"/>
        </w:rPr>
        <w:t>proposal</w:t>
      </w:r>
      <w:r w:rsidRPr="00402EE4">
        <w:rPr>
          <w:rFonts w:ascii="Times New Roman" w:eastAsia="Calibri" w:hAnsi="Times New Roman" w:cs="Times New Roman"/>
          <w:sz w:val="24"/>
          <w:szCs w:val="24"/>
        </w:rPr>
        <w:t xml:space="preserve"> and all </w:t>
      </w:r>
      <w:r w:rsidR="0015329C" w:rsidRPr="00402EE4">
        <w:rPr>
          <w:rFonts w:ascii="Times New Roman" w:eastAsia="Calibri" w:hAnsi="Times New Roman" w:cs="Times New Roman"/>
          <w:sz w:val="24"/>
          <w:szCs w:val="24"/>
        </w:rPr>
        <w:t xml:space="preserve">applicable </w:t>
      </w:r>
      <w:r w:rsidRPr="00402EE4">
        <w:rPr>
          <w:rFonts w:ascii="Times New Roman" w:eastAsia="Calibri" w:hAnsi="Times New Roman" w:cs="Times New Roman"/>
          <w:sz w:val="24"/>
          <w:szCs w:val="24"/>
        </w:rPr>
        <w:t xml:space="preserve">attachments shall be submitted via the </w:t>
      </w:r>
      <w:proofErr w:type="spellStart"/>
      <w:r w:rsidR="00733544" w:rsidRPr="00402EE4">
        <w:rPr>
          <w:rFonts w:ascii="Times New Roman" w:eastAsia="Calibri" w:hAnsi="Times New Roman" w:cs="Times New Roman"/>
          <w:sz w:val="24"/>
          <w:szCs w:val="24"/>
        </w:rPr>
        <w:t>e</w:t>
      </w:r>
      <w:r w:rsidR="00F868CC" w:rsidRPr="00402EE4">
        <w:rPr>
          <w:rFonts w:ascii="Times New Roman" w:eastAsia="Calibri" w:hAnsi="Times New Roman" w:cs="Times New Roman"/>
          <w:sz w:val="24"/>
          <w:szCs w:val="24"/>
        </w:rPr>
        <w:t>Buy</w:t>
      </w:r>
      <w:proofErr w:type="spellEnd"/>
      <w:r w:rsidRPr="00402EE4">
        <w:rPr>
          <w:rFonts w:ascii="Times New Roman" w:eastAsia="Calibri" w:hAnsi="Times New Roman" w:cs="Times New Roman"/>
          <w:sz w:val="24"/>
          <w:szCs w:val="24"/>
        </w:rPr>
        <w:t xml:space="preserve"> system. </w:t>
      </w:r>
      <w:r w:rsidR="007C4100" w:rsidRPr="00402EE4">
        <w:rPr>
          <w:rFonts w:ascii="Times New Roman" w:eastAsia="Calibri" w:hAnsi="Times New Roman" w:cs="Times New Roman"/>
          <w:sz w:val="24"/>
          <w:szCs w:val="24"/>
        </w:rPr>
        <w:t xml:space="preserve">A </w:t>
      </w:r>
      <w:r w:rsidR="00530849" w:rsidRPr="00402EE4">
        <w:rPr>
          <w:rFonts w:ascii="Times New Roman" w:eastAsia="Calibri" w:hAnsi="Times New Roman" w:cs="Times New Roman"/>
          <w:sz w:val="24"/>
          <w:szCs w:val="24"/>
        </w:rPr>
        <w:t xml:space="preserve">buildup of pricing shall be </w:t>
      </w:r>
      <w:bookmarkStart w:id="12" w:name="_Hlk55557997"/>
      <w:r w:rsidR="00530849" w:rsidRPr="00402EE4">
        <w:rPr>
          <w:rFonts w:ascii="Times New Roman" w:eastAsia="Calibri" w:hAnsi="Times New Roman" w:cs="Times New Roman"/>
          <w:sz w:val="24"/>
          <w:szCs w:val="24"/>
        </w:rPr>
        <w:t xml:space="preserve">submitted </w:t>
      </w:r>
      <w:r w:rsidR="00E32E25" w:rsidRPr="00402EE4">
        <w:rPr>
          <w:rFonts w:ascii="Times New Roman" w:eastAsia="Calibri" w:hAnsi="Times New Roman" w:cs="Times New Roman"/>
          <w:sz w:val="24"/>
          <w:szCs w:val="24"/>
        </w:rPr>
        <w:t>in Phase 2</w:t>
      </w:r>
      <w:bookmarkEnd w:id="12"/>
      <w:r w:rsidR="00E32E25" w:rsidRPr="00402EE4">
        <w:rPr>
          <w:rFonts w:ascii="Times New Roman" w:eastAsia="Calibri" w:hAnsi="Times New Roman" w:cs="Times New Roman"/>
          <w:sz w:val="24"/>
          <w:szCs w:val="24"/>
        </w:rPr>
        <w:t xml:space="preserve"> </w:t>
      </w:r>
      <w:r w:rsidR="00530849" w:rsidRPr="00402EE4">
        <w:rPr>
          <w:rFonts w:ascii="Times New Roman" w:eastAsia="Calibri" w:hAnsi="Times New Roman" w:cs="Times New Roman"/>
          <w:sz w:val="24"/>
          <w:szCs w:val="24"/>
        </w:rPr>
        <w:t xml:space="preserve">as an attachment </w:t>
      </w:r>
      <w:r w:rsidR="00530849" w:rsidRPr="00402EE4">
        <w:rPr>
          <w:rFonts w:ascii="Times New Roman" w:eastAsia="Calibri" w:hAnsi="Times New Roman" w:cs="Times New Roman"/>
          <w:b/>
          <w:bCs/>
          <w:sz w:val="24"/>
          <w:szCs w:val="24"/>
        </w:rPr>
        <w:t>(</w:t>
      </w:r>
      <w:r w:rsidR="007F757C" w:rsidRPr="00402EE4">
        <w:rPr>
          <w:rFonts w:ascii="Times New Roman" w:eastAsia="Calibri" w:hAnsi="Times New Roman" w:cs="Times New Roman"/>
          <w:b/>
          <w:bCs/>
          <w:sz w:val="24"/>
          <w:szCs w:val="24"/>
        </w:rPr>
        <w:t xml:space="preserve">Attachment </w:t>
      </w:r>
      <w:r w:rsidR="00455034" w:rsidRPr="00402EE4">
        <w:rPr>
          <w:rFonts w:ascii="Times New Roman" w:eastAsia="Calibri" w:hAnsi="Times New Roman" w:cs="Times New Roman"/>
          <w:b/>
          <w:bCs/>
          <w:sz w:val="24"/>
          <w:szCs w:val="24"/>
        </w:rPr>
        <w:t>3</w:t>
      </w:r>
      <w:r w:rsidR="00656EF0">
        <w:rPr>
          <w:rFonts w:ascii="Times New Roman" w:eastAsia="Calibri" w:hAnsi="Times New Roman" w:cs="Times New Roman"/>
          <w:b/>
          <w:bCs/>
          <w:sz w:val="24"/>
          <w:szCs w:val="24"/>
        </w:rPr>
        <w:t xml:space="preserve"> </w:t>
      </w:r>
      <w:r w:rsidR="00EC000F">
        <w:rPr>
          <w:rFonts w:ascii="Times New Roman" w:eastAsia="Calibri" w:hAnsi="Times New Roman" w:cs="Times New Roman"/>
          <w:b/>
          <w:bCs/>
          <w:sz w:val="24"/>
          <w:szCs w:val="24"/>
        </w:rPr>
        <w:t>-</w:t>
      </w:r>
      <w:r w:rsidR="007F757C" w:rsidRPr="00402EE4">
        <w:rPr>
          <w:rFonts w:ascii="Times New Roman" w:eastAsia="Calibri" w:hAnsi="Times New Roman" w:cs="Times New Roman"/>
          <w:b/>
          <w:bCs/>
          <w:sz w:val="24"/>
          <w:szCs w:val="24"/>
        </w:rPr>
        <w:t xml:space="preserve"> </w:t>
      </w:r>
      <w:r w:rsidR="00E31043" w:rsidRPr="00402EE4">
        <w:rPr>
          <w:rFonts w:ascii="Times New Roman" w:eastAsia="Calibri" w:hAnsi="Times New Roman" w:cs="Times New Roman"/>
          <w:b/>
          <w:bCs/>
          <w:sz w:val="24"/>
          <w:szCs w:val="24"/>
        </w:rPr>
        <w:t xml:space="preserve">Offeror </w:t>
      </w:r>
      <w:r w:rsidR="007F757C" w:rsidRPr="00402EE4">
        <w:rPr>
          <w:rFonts w:ascii="Times New Roman" w:eastAsia="Calibri" w:hAnsi="Times New Roman" w:cs="Times New Roman"/>
          <w:b/>
          <w:bCs/>
          <w:sz w:val="24"/>
          <w:szCs w:val="24"/>
        </w:rPr>
        <w:t>Pricing Spreadsheet</w:t>
      </w:r>
      <w:r w:rsidR="00530849" w:rsidRPr="00402EE4">
        <w:rPr>
          <w:rFonts w:ascii="Times New Roman" w:eastAsia="Calibri" w:hAnsi="Times New Roman" w:cs="Times New Roman"/>
          <w:b/>
          <w:bCs/>
          <w:sz w:val="24"/>
          <w:szCs w:val="24"/>
        </w:rPr>
        <w:t>)</w:t>
      </w:r>
      <w:r w:rsidR="00F868CC" w:rsidRPr="00402EE4">
        <w:rPr>
          <w:rFonts w:ascii="Times New Roman" w:eastAsia="Calibri" w:hAnsi="Times New Roman" w:cs="Times New Roman"/>
          <w:b/>
          <w:bCs/>
          <w:sz w:val="24"/>
          <w:szCs w:val="24"/>
        </w:rPr>
        <w:t xml:space="preserve"> </w:t>
      </w:r>
      <w:r w:rsidR="00F868CC" w:rsidRPr="00402EE4">
        <w:rPr>
          <w:rFonts w:ascii="Times New Roman" w:eastAsia="Calibri" w:hAnsi="Times New Roman" w:cs="Times New Roman"/>
          <w:sz w:val="24"/>
          <w:szCs w:val="24"/>
        </w:rPr>
        <w:t xml:space="preserve">via e-mail to the points of contact specified in </w:t>
      </w:r>
      <w:r w:rsidR="00F868CC" w:rsidRPr="00402EE4">
        <w:rPr>
          <w:rFonts w:ascii="Times New Roman" w:eastAsia="Calibri" w:hAnsi="Times New Roman" w:cs="Times New Roman"/>
          <w:b/>
          <w:bCs/>
          <w:sz w:val="24"/>
          <w:szCs w:val="24"/>
        </w:rPr>
        <w:t>G2</w:t>
      </w:r>
      <w:r w:rsidRPr="00402EE4">
        <w:rPr>
          <w:rFonts w:ascii="Times New Roman" w:eastAsia="Calibri" w:hAnsi="Times New Roman" w:cs="Times New Roman"/>
          <w:sz w:val="24"/>
          <w:szCs w:val="24"/>
        </w:rPr>
        <w:t xml:space="preserve">. </w:t>
      </w:r>
      <w:r w:rsidR="00ED22E7" w:rsidRPr="00402EE4">
        <w:rPr>
          <w:rFonts w:ascii="Times New Roman" w:eastAsia="Calibri" w:hAnsi="Times New Roman" w:cs="Times New Roman"/>
          <w:sz w:val="24"/>
          <w:szCs w:val="24"/>
        </w:rPr>
        <w:t xml:space="preserve">Offerors shall submit pricing by the due date and time specified in </w:t>
      </w:r>
      <w:r w:rsidR="00ED22E7" w:rsidRPr="00402EE4">
        <w:rPr>
          <w:rFonts w:ascii="Times New Roman" w:eastAsia="Calibri" w:hAnsi="Times New Roman" w:cs="Times New Roman"/>
          <w:b/>
          <w:bCs/>
          <w:sz w:val="24"/>
          <w:szCs w:val="24"/>
        </w:rPr>
        <w:t>G5</w:t>
      </w:r>
      <w:r w:rsidR="00ED22E7" w:rsidRPr="00402EE4">
        <w:rPr>
          <w:rFonts w:ascii="Times New Roman" w:eastAsia="Calibri" w:hAnsi="Times New Roman" w:cs="Times New Roman"/>
          <w:sz w:val="24"/>
          <w:szCs w:val="24"/>
        </w:rPr>
        <w:t xml:space="preserve">. </w:t>
      </w:r>
      <w:r w:rsidR="0015329C" w:rsidRPr="00402EE4">
        <w:rPr>
          <w:rFonts w:ascii="Times New Roman" w:eastAsia="Calibri" w:hAnsi="Times New Roman" w:cs="Times New Roman"/>
          <w:sz w:val="24"/>
          <w:szCs w:val="24"/>
        </w:rPr>
        <w:t xml:space="preserve">The </w:t>
      </w:r>
      <w:r w:rsidR="00F868CC" w:rsidRPr="00402EE4">
        <w:rPr>
          <w:rFonts w:ascii="Times New Roman" w:eastAsia="Calibri" w:hAnsi="Times New Roman" w:cs="Times New Roman"/>
          <w:sz w:val="24"/>
          <w:szCs w:val="24"/>
        </w:rPr>
        <w:t>O</w:t>
      </w:r>
      <w:r w:rsidR="0015329C" w:rsidRPr="00402EE4">
        <w:rPr>
          <w:rFonts w:ascii="Times New Roman" w:eastAsia="Calibri" w:hAnsi="Times New Roman" w:cs="Times New Roman"/>
          <w:sz w:val="24"/>
          <w:szCs w:val="24"/>
        </w:rPr>
        <w:t>fferor is responsible for ensuring arithmetic accuracy</w:t>
      </w:r>
      <w:r w:rsidR="0015329C" w:rsidRPr="00F868CC">
        <w:rPr>
          <w:rFonts w:ascii="Times New Roman" w:eastAsia="Calibri" w:hAnsi="Times New Roman" w:cs="Times New Roman"/>
          <w:sz w:val="24"/>
          <w:szCs w:val="24"/>
        </w:rPr>
        <w:t xml:space="preserve"> and that there </w:t>
      </w:r>
      <w:r w:rsidR="00232DBE" w:rsidRPr="00F868CC">
        <w:rPr>
          <w:rFonts w:ascii="Times New Roman" w:eastAsia="Calibri" w:hAnsi="Times New Roman" w:cs="Times New Roman"/>
          <w:sz w:val="24"/>
          <w:szCs w:val="24"/>
        </w:rPr>
        <w:t>are</w:t>
      </w:r>
      <w:r w:rsidR="0015329C" w:rsidRPr="00F868CC">
        <w:rPr>
          <w:rFonts w:ascii="Times New Roman" w:eastAsia="Calibri" w:hAnsi="Times New Roman" w:cs="Times New Roman"/>
          <w:sz w:val="24"/>
          <w:szCs w:val="24"/>
        </w:rPr>
        <w:t xml:space="preserve"> no discrepancies due to rounding issues.</w:t>
      </w:r>
      <w:r w:rsidR="0015329C">
        <w:rPr>
          <w:rFonts w:ascii="Times New Roman" w:eastAsia="Calibri" w:hAnsi="Times New Roman" w:cs="Times New Roman"/>
          <w:sz w:val="24"/>
          <w:szCs w:val="24"/>
        </w:rPr>
        <w:t xml:space="preserve"> </w:t>
      </w:r>
    </w:p>
    <w:p w14:paraId="4EDB9C69" w14:textId="058B97D3" w:rsidR="00ED22E7" w:rsidRDefault="00ED22E7" w:rsidP="00545BAA">
      <w:pPr>
        <w:tabs>
          <w:tab w:val="left" w:pos="720"/>
        </w:tabs>
        <w:spacing w:after="0"/>
        <w:rPr>
          <w:rFonts w:ascii="Times New Roman" w:eastAsia="Calibri" w:hAnsi="Times New Roman" w:cs="Times New Roman"/>
          <w:sz w:val="24"/>
          <w:szCs w:val="24"/>
        </w:rPr>
      </w:pPr>
    </w:p>
    <w:p w14:paraId="5015E401" w14:textId="5E821B4C" w:rsidR="00ED22E7" w:rsidRDefault="00ED22E7" w:rsidP="00ED22E7">
      <w:pPr>
        <w:keepNext/>
        <w:spacing w:after="0"/>
        <w:rPr>
          <w:rFonts w:ascii="Times New Roman" w:eastAsia="Calibri" w:hAnsi="Times New Roman" w:cs="Times New Roman"/>
          <w:b/>
          <w:iCs/>
          <w:sz w:val="24"/>
          <w:szCs w:val="24"/>
        </w:rPr>
      </w:pPr>
      <w:r>
        <w:rPr>
          <w:rFonts w:ascii="Times New Roman" w:eastAsia="Calibri" w:hAnsi="Times New Roman" w:cs="Times New Roman"/>
          <w:b/>
          <w:iCs/>
          <w:sz w:val="24"/>
          <w:szCs w:val="24"/>
        </w:rPr>
        <w:t>G7</w:t>
      </w:r>
      <w:r w:rsidRPr="009A20C0">
        <w:rPr>
          <w:rFonts w:ascii="Times New Roman" w:eastAsia="Calibri" w:hAnsi="Times New Roman" w:cs="Times New Roman"/>
          <w:b/>
          <w:iCs/>
          <w:sz w:val="24"/>
          <w:szCs w:val="24"/>
        </w:rPr>
        <w:t xml:space="preserve">.   </w:t>
      </w:r>
      <w:r>
        <w:rPr>
          <w:rFonts w:ascii="Times New Roman" w:eastAsia="Calibri" w:hAnsi="Times New Roman" w:cs="Times New Roman"/>
          <w:b/>
          <w:iCs/>
          <w:sz w:val="24"/>
          <w:szCs w:val="24"/>
        </w:rPr>
        <w:t>Electronic File Submissions</w:t>
      </w:r>
    </w:p>
    <w:p w14:paraId="72D8E61B" w14:textId="77777777" w:rsidR="00ED22E7" w:rsidRDefault="00ED22E7" w:rsidP="00ED22E7">
      <w:pPr>
        <w:keepNext/>
        <w:spacing w:after="0"/>
        <w:rPr>
          <w:rFonts w:ascii="Times New Roman" w:eastAsia="Calibri" w:hAnsi="Times New Roman" w:cs="Times New Roman"/>
          <w:b/>
          <w:iCs/>
          <w:sz w:val="24"/>
          <w:szCs w:val="24"/>
        </w:rPr>
      </w:pPr>
    </w:p>
    <w:p w14:paraId="0600A1A8" w14:textId="18BEA67F" w:rsidR="00ED22E7" w:rsidRDefault="00ED22E7" w:rsidP="00ED22E7">
      <w:pPr>
        <w:tabs>
          <w:tab w:val="left" w:pos="360"/>
          <w:tab w:val="left" w:pos="720"/>
          <w:tab w:val="left" w:pos="1080"/>
        </w:tabs>
        <w:spacing w:after="0"/>
        <w:rPr>
          <w:rFonts w:ascii="Times New Roman" w:eastAsia="Calibri" w:hAnsi="Times New Roman" w:cs="Times New Roman"/>
          <w:sz w:val="24"/>
          <w:szCs w:val="24"/>
        </w:rPr>
      </w:pPr>
      <w:r w:rsidRPr="00653308">
        <w:rPr>
          <w:rFonts w:ascii="Times New Roman" w:eastAsia="Calibri" w:hAnsi="Times New Roman" w:cs="Times New Roman"/>
          <w:sz w:val="24"/>
          <w:szCs w:val="24"/>
        </w:rPr>
        <w:t xml:space="preserve">(a) Unless specifically allowed elsewhere in this notice, each file shall be formatted for portrait orientation, letter-size paper, and one-inch margins all around.  Landscape orientation is acceptable for pricing spreadsheets and tables. Color is acceptable, but the </w:t>
      </w:r>
      <w:r>
        <w:rPr>
          <w:rFonts w:ascii="Times New Roman" w:eastAsia="Calibri" w:hAnsi="Times New Roman" w:cs="Times New Roman"/>
          <w:sz w:val="24"/>
          <w:szCs w:val="24"/>
        </w:rPr>
        <w:t>proposal</w:t>
      </w:r>
      <w:r w:rsidRPr="00653308">
        <w:rPr>
          <w:rFonts w:ascii="Times New Roman" w:eastAsia="Calibri" w:hAnsi="Times New Roman" w:cs="Times New Roman"/>
          <w:sz w:val="24"/>
          <w:szCs w:val="24"/>
        </w:rPr>
        <w:t xml:space="preserve"> must be readable when printed in black-and-white. A standard twelve-point or larger font shall be used for normal text, but tables and figures may use a nine-point or larger font. Text spacing and line spacing shall not be compressed. All pages shall be numbered.</w:t>
      </w:r>
    </w:p>
    <w:p w14:paraId="770FBB68" w14:textId="77777777" w:rsidR="00ED22E7" w:rsidRPr="00653308" w:rsidRDefault="00ED22E7" w:rsidP="00ED22E7">
      <w:pPr>
        <w:tabs>
          <w:tab w:val="left" w:pos="360"/>
          <w:tab w:val="left" w:pos="720"/>
          <w:tab w:val="left" w:pos="1080"/>
        </w:tabs>
        <w:spacing w:after="0"/>
        <w:rPr>
          <w:rFonts w:ascii="Times New Roman" w:eastAsia="Calibri" w:hAnsi="Times New Roman" w:cs="Times New Roman"/>
          <w:sz w:val="24"/>
          <w:szCs w:val="24"/>
        </w:rPr>
      </w:pPr>
    </w:p>
    <w:p w14:paraId="614669A5" w14:textId="361E4184" w:rsidR="00ED22E7" w:rsidRPr="00653308" w:rsidRDefault="00ED22E7" w:rsidP="00ED22E7">
      <w:pPr>
        <w:tabs>
          <w:tab w:val="left" w:pos="360"/>
          <w:tab w:val="left" w:pos="720"/>
          <w:tab w:val="left" w:pos="1080"/>
        </w:tabs>
        <w:spacing w:after="0"/>
        <w:rPr>
          <w:rFonts w:ascii="Times New Roman" w:eastAsia="Calibri" w:hAnsi="Times New Roman" w:cs="Times New Roman"/>
          <w:sz w:val="24"/>
          <w:szCs w:val="24"/>
        </w:rPr>
      </w:pPr>
      <w:r w:rsidRPr="00653308">
        <w:rPr>
          <w:rFonts w:ascii="Times New Roman" w:eastAsia="Calibri" w:hAnsi="Times New Roman" w:cs="Times New Roman"/>
          <w:sz w:val="24"/>
          <w:szCs w:val="24"/>
        </w:rPr>
        <w:t xml:space="preserve">(b) The first or cover page or sheet of each electronic file shall include the </w:t>
      </w:r>
      <w:r>
        <w:rPr>
          <w:rFonts w:ascii="Times New Roman" w:eastAsia="Calibri" w:hAnsi="Times New Roman" w:cs="Times New Roman"/>
          <w:sz w:val="24"/>
          <w:szCs w:val="24"/>
        </w:rPr>
        <w:t>Offeror</w:t>
      </w:r>
      <w:r w:rsidR="00735DAC">
        <w:rPr>
          <w:rFonts w:ascii="Times New Roman" w:eastAsia="Calibri" w:hAnsi="Times New Roman" w:cs="Times New Roman"/>
          <w:sz w:val="24"/>
          <w:szCs w:val="24"/>
        </w:rPr>
        <w:t>’</w:t>
      </w:r>
      <w:r>
        <w:rPr>
          <w:rFonts w:ascii="Times New Roman" w:eastAsia="Calibri" w:hAnsi="Times New Roman" w:cs="Times New Roman"/>
          <w:sz w:val="24"/>
          <w:szCs w:val="24"/>
        </w:rPr>
        <w:t>s</w:t>
      </w:r>
      <w:r w:rsidRPr="00653308">
        <w:rPr>
          <w:rFonts w:ascii="Times New Roman" w:eastAsia="Calibri" w:hAnsi="Times New Roman" w:cs="Times New Roman"/>
          <w:sz w:val="24"/>
          <w:szCs w:val="24"/>
        </w:rPr>
        <w:t xml:space="preserve"> name</w:t>
      </w:r>
      <w:r>
        <w:rPr>
          <w:rFonts w:ascii="Times New Roman" w:eastAsia="Calibri" w:hAnsi="Times New Roman" w:cs="Times New Roman"/>
          <w:sz w:val="24"/>
          <w:szCs w:val="24"/>
        </w:rPr>
        <w:t xml:space="preserve"> and contact information for the individual authorized to negotiate on behalf of the prime contractor</w:t>
      </w:r>
      <w:r w:rsidRPr="00653308">
        <w:rPr>
          <w:rFonts w:ascii="Times New Roman" w:eastAsia="Calibri" w:hAnsi="Times New Roman" w:cs="Times New Roman"/>
          <w:sz w:val="24"/>
          <w:szCs w:val="24"/>
        </w:rPr>
        <w:t xml:space="preserve">, </w:t>
      </w:r>
      <w:r w:rsidR="00735DAC">
        <w:rPr>
          <w:rFonts w:ascii="Times New Roman" w:eastAsia="Calibri" w:hAnsi="Times New Roman" w:cs="Times New Roman"/>
          <w:sz w:val="24"/>
          <w:szCs w:val="24"/>
        </w:rPr>
        <w:t>STARS III</w:t>
      </w:r>
      <w:r w:rsidRPr="00653308">
        <w:rPr>
          <w:rFonts w:ascii="Times New Roman" w:eastAsia="Calibri" w:hAnsi="Times New Roman" w:cs="Times New Roman"/>
          <w:sz w:val="24"/>
          <w:szCs w:val="24"/>
        </w:rPr>
        <w:t xml:space="preserve"> contract number, </w:t>
      </w:r>
      <w:r w:rsidR="005B516E">
        <w:rPr>
          <w:rFonts w:ascii="Times New Roman" w:eastAsia="Calibri" w:hAnsi="Times New Roman" w:cs="Times New Roman"/>
          <w:sz w:val="24"/>
          <w:szCs w:val="24"/>
        </w:rPr>
        <w:t xml:space="preserve">Unique Entity ID </w:t>
      </w:r>
      <w:r w:rsidR="004A5C5C">
        <w:rPr>
          <w:rFonts w:ascii="Times New Roman" w:eastAsia="Calibri" w:hAnsi="Times New Roman" w:cs="Times New Roman"/>
          <w:sz w:val="24"/>
          <w:szCs w:val="24"/>
        </w:rPr>
        <w:t xml:space="preserve">(UEI) </w:t>
      </w:r>
      <w:r w:rsidR="005B516E">
        <w:rPr>
          <w:rFonts w:ascii="Times New Roman" w:eastAsia="Calibri" w:hAnsi="Times New Roman" w:cs="Times New Roman"/>
          <w:sz w:val="24"/>
          <w:szCs w:val="24"/>
        </w:rPr>
        <w:t>number</w:t>
      </w:r>
      <w:r w:rsidRPr="00653308">
        <w:rPr>
          <w:rFonts w:ascii="Times New Roman" w:eastAsia="Calibri" w:hAnsi="Times New Roman" w:cs="Times New Roman"/>
          <w:sz w:val="24"/>
          <w:szCs w:val="24"/>
        </w:rPr>
        <w:t xml:space="preserve">. It shall also include the name and title of the </w:t>
      </w:r>
      <w:r>
        <w:rPr>
          <w:rFonts w:ascii="Times New Roman" w:eastAsia="Calibri" w:hAnsi="Times New Roman" w:cs="Times New Roman"/>
          <w:sz w:val="24"/>
          <w:szCs w:val="24"/>
        </w:rPr>
        <w:t>Offeror’s</w:t>
      </w:r>
      <w:r w:rsidRPr="00653308">
        <w:rPr>
          <w:rFonts w:ascii="Times New Roman" w:eastAsia="Calibri" w:hAnsi="Times New Roman" w:cs="Times New Roman"/>
          <w:sz w:val="24"/>
          <w:szCs w:val="24"/>
        </w:rPr>
        <w:t xml:space="preserve"> point of contact for all matters relating to the </w:t>
      </w:r>
      <w:r>
        <w:rPr>
          <w:rFonts w:ascii="Times New Roman" w:eastAsia="Calibri" w:hAnsi="Times New Roman" w:cs="Times New Roman"/>
          <w:sz w:val="24"/>
          <w:szCs w:val="24"/>
        </w:rPr>
        <w:t>proposal</w:t>
      </w:r>
      <w:r w:rsidRPr="00653308">
        <w:rPr>
          <w:rFonts w:ascii="Times New Roman" w:eastAsia="Calibri" w:hAnsi="Times New Roman" w:cs="Times New Roman"/>
          <w:sz w:val="24"/>
          <w:szCs w:val="24"/>
        </w:rPr>
        <w:t xml:space="preserve"> along with his or her mailing address, phone number, and e-mail address.</w:t>
      </w:r>
    </w:p>
    <w:p w14:paraId="1C1BB076" w14:textId="77777777" w:rsidR="00ED22E7" w:rsidRDefault="00ED22E7" w:rsidP="00ED22E7">
      <w:pPr>
        <w:tabs>
          <w:tab w:val="left" w:pos="360"/>
          <w:tab w:val="left" w:pos="720"/>
          <w:tab w:val="left" w:pos="1080"/>
        </w:tabs>
        <w:spacing w:after="0"/>
        <w:rPr>
          <w:rFonts w:ascii="Times New Roman" w:eastAsia="Calibri" w:hAnsi="Times New Roman" w:cs="Times New Roman"/>
          <w:sz w:val="24"/>
          <w:szCs w:val="24"/>
        </w:rPr>
      </w:pPr>
    </w:p>
    <w:p w14:paraId="18430A4F" w14:textId="59FB515D" w:rsidR="00ED22E7" w:rsidRDefault="00ED22E7" w:rsidP="00FA7875">
      <w:pPr>
        <w:tabs>
          <w:tab w:val="left" w:pos="360"/>
          <w:tab w:val="left" w:pos="720"/>
          <w:tab w:val="left" w:pos="1080"/>
        </w:tabs>
        <w:spacing w:after="0"/>
        <w:rPr>
          <w:rFonts w:ascii="Times New Roman" w:eastAsia="Calibri" w:hAnsi="Times New Roman" w:cs="Times New Roman"/>
          <w:sz w:val="24"/>
          <w:szCs w:val="24"/>
        </w:rPr>
      </w:pPr>
      <w:r w:rsidRPr="00653308">
        <w:rPr>
          <w:rFonts w:ascii="Times New Roman" w:eastAsia="Calibri" w:hAnsi="Times New Roman" w:cs="Times New Roman"/>
          <w:sz w:val="24"/>
          <w:szCs w:val="24"/>
        </w:rPr>
        <w:t xml:space="preserve">(c) Each file shall comply with the instructions of this provision as well as any other provisions of this notice. The </w:t>
      </w:r>
      <w:r>
        <w:rPr>
          <w:rFonts w:ascii="Times New Roman" w:eastAsia="Calibri" w:hAnsi="Times New Roman" w:cs="Times New Roman"/>
          <w:sz w:val="24"/>
          <w:szCs w:val="24"/>
        </w:rPr>
        <w:t>G</w:t>
      </w:r>
      <w:r w:rsidRPr="00653308">
        <w:rPr>
          <w:rFonts w:ascii="Times New Roman" w:eastAsia="Calibri" w:hAnsi="Times New Roman" w:cs="Times New Roman"/>
          <w:sz w:val="24"/>
          <w:szCs w:val="24"/>
        </w:rPr>
        <w:t xml:space="preserve">overnment may reject any </w:t>
      </w:r>
      <w:r>
        <w:rPr>
          <w:rFonts w:ascii="Times New Roman" w:eastAsia="Calibri" w:hAnsi="Times New Roman" w:cs="Times New Roman"/>
          <w:sz w:val="24"/>
          <w:szCs w:val="24"/>
        </w:rPr>
        <w:t>proposal</w:t>
      </w:r>
      <w:r w:rsidRPr="00653308">
        <w:rPr>
          <w:rFonts w:ascii="Times New Roman" w:eastAsia="Calibri" w:hAnsi="Times New Roman" w:cs="Times New Roman"/>
          <w:sz w:val="24"/>
          <w:szCs w:val="24"/>
        </w:rPr>
        <w:t xml:space="preserve"> that does not comply with this notice’s instructions.</w:t>
      </w:r>
    </w:p>
    <w:p w14:paraId="196D5439" w14:textId="77777777" w:rsidR="00B550BE" w:rsidRDefault="00B550BE" w:rsidP="00FA7875">
      <w:pPr>
        <w:tabs>
          <w:tab w:val="left" w:pos="360"/>
          <w:tab w:val="left" w:pos="720"/>
          <w:tab w:val="left" w:pos="1080"/>
        </w:tabs>
        <w:spacing w:after="0"/>
        <w:rPr>
          <w:rFonts w:ascii="Times New Roman" w:eastAsia="Calibri" w:hAnsi="Times New Roman" w:cs="Times New Roman"/>
          <w:sz w:val="24"/>
          <w:szCs w:val="24"/>
        </w:rPr>
      </w:pPr>
    </w:p>
    <w:p w14:paraId="2F00C70D" w14:textId="77777777" w:rsidR="00ED22E7" w:rsidRDefault="00ED22E7" w:rsidP="00ED22E7">
      <w:pPr>
        <w:keepNext/>
        <w:spacing w:after="0"/>
        <w:rPr>
          <w:rFonts w:ascii="Times New Roman" w:eastAsia="Calibri" w:hAnsi="Times New Roman" w:cs="Times New Roman"/>
          <w:sz w:val="24"/>
          <w:szCs w:val="24"/>
        </w:rPr>
      </w:pPr>
      <w:r w:rsidRPr="00653308">
        <w:rPr>
          <w:rFonts w:ascii="Times New Roman" w:eastAsia="Calibri" w:hAnsi="Times New Roman" w:cs="Times New Roman"/>
          <w:sz w:val="24"/>
          <w:szCs w:val="24"/>
        </w:rPr>
        <w:t>(</w:t>
      </w:r>
      <w:r w:rsidRPr="004A43FA">
        <w:rPr>
          <w:rFonts w:ascii="Times New Roman" w:eastAsia="Calibri" w:hAnsi="Times New Roman" w:cs="Times New Roman"/>
          <w:sz w:val="24"/>
          <w:szCs w:val="24"/>
        </w:rPr>
        <w:t>d</w:t>
      </w:r>
      <w:r w:rsidRPr="00653308">
        <w:rPr>
          <w:rFonts w:ascii="Times New Roman" w:eastAsia="Calibri" w:hAnsi="Times New Roman" w:cs="Times New Roman"/>
          <w:sz w:val="24"/>
          <w:szCs w:val="24"/>
        </w:rPr>
        <w:t xml:space="preserve">) </w:t>
      </w:r>
      <w:r>
        <w:rPr>
          <w:rFonts w:ascii="Times New Roman" w:eastAsia="Calibri" w:hAnsi="Times New Roman" w:cs="Times New Roman"/>
          <w:sz w:val="24"/>
          <w:szCs w:val="24"/>
        </w:rPr>
        <w:t>Offerors</w:t>
      </w:r>
      <w:r w:rsidRPr="00653308">
        <w:rPr>
          <w:rFonts w:ascii="Times New Roman" w:eastAsia="Calibri" w:hAnsi="Times New Roman" w:cs="Times New Roman"/>
          <w:sz w:val="24"/>
          <w:szCs w:val="24"/>
        </w:rPr>
        <w:t xml:space="preserve"> are required to identify proprietary information and to include a non-disclosure marking where appropriate.</w:t>
      </w:r>
    </w:p>
    <w:p w14:paraId="12B6DEFE" w14:textId="77777777" w:rsidR="00ED22E7" w:rsidRDefault="00ED22E7" w:rsidP="00ED22E7">
      <w:pPr>
        <w:keepNext/>
        <w:spacing w:after="0"/>
        <w:rPr>
          <w:rFonts w:ascii="Times New Roman" w:eastAsia="Calibri" w:hAnsi="Times New Roman" w:cs="Times New Roman"/>
          <w:sz w:val="24"/>
          <w:szCs w:val="24"/>
        </w:rPr>
      </w:pPr>
    </w:p>
    <w:p w14:paraId="574C360B" w14:textId="1E315FDF" w:rsidR="00ED22E7" w:rsidRPr="00ED22E7" w:rsidRDefault="00ED22E7" w:rsidP="00ED22E7">
      <w:pPr>
        <w:keepNext/>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(e) Any and all proposed subcontractors and their </w:t>
      </w:r>
      <w:r w:rsidR="00BA7962">
        <w:rPr>
          <w:rFonts w:ascii="Times New Roman" w:eastAsia="Calibri" w:hAnsi="Times New Roman" w:cs="Times New Roman"/>
          <w:sz w:val="24"/>
          <w:szCs w:val="24"/>
        </w:rPr>
        <w:t xml:space="preserve">UEI </w:t>
      </w:r>
      <w:r>
        <w:rPr>
          <w:rFonts w:ascii="Times New Roman" w:eastAsia="Calibri" w:hAnsi="Times New Roman" w:cs="Times New Roman"/>
          <w:sz w:val="24"/>
          <w:szCs w:val="24"/>
        </w:rPr>
        <w:t>numbers shall also be included in each cover page.</w:t>
      </w:r>
    </w:p>
    <w:bookmarkEnd w:id="2"/>
    <w:bookmarkEnd w:id="3"/>
    <w:p w14:paraId="730292EF" w14:textId="77777777" w:rsidR="00A96CBA" w:rsidRDefault="00A96CBA" w:rsidP="00AE0DE2">
      <w:pPr>
        <w:spacing w:after="0"/>
        <w:rPr>
          <w:rFonts w:ascii="Times New Roman" w:eastAsia="Times New Roman" w:hAnsi="Times New Roman" w:cs="Times New Roman"/>
          <w:sz w:val="24"/>
          <w:szCs w:val="24"/>
        </w:rPr>
      </w:pPr>
    </w:p>
    <w:p w14:paraId="7EF9C594" w14:textId="0AF7E4E3" w:rsidR="006F7203" w:rsidRPr="006F7203" w:rsidRDefault="001D586B" w:rsidP="00694710">
      <w:pPr>
        <w:keepNext/>
        <w:tabs>
          <w:tab w:val="left" w:pos="360"/>
          <w:tab w:val="left" w:pos="720"/>
          <w:tab w:val="left" w:pos="1080"/>
          <w:tab w:val="left" w:pos="1440"/>
        </w:tabs>
        <w:spacing w:after="0"/>
        <w:rPr>
          <w:rFonts w:ascii="Times New Roman" w:eastAsia="Calibri" w:hAnsi="Times New Roman" w:cs="Times New Roman"/>
          <w:b/>
          <w:sz w:val="24"/>
          <w:szCs w:val="24"/>
        </w:rPr>
      </w:pPr>
      <w:r>
        <w:rPr>
          <w:rFonts w:ascii="Times New Roman" w:eastAsia="Calibri" w:hAnsi="Times New Roman" w:cs="Times New Roman"/>
          <w:b/>
          <w:iCs/>
          <w:sz w:val="24"/>
          <w:szCs w:val="24"/>
        </w:rPr>
        <w:t>G</w:t>
      </w:r>
      <w:r w:rsidR="00ED22E7">
        <w:rPr>
          <w:rFonts w:ascii="Times New Roman" w:eastAsia="Calibri" w:hAnsi="Times New Roman" w:cs="Times New Roman"/>
          <w:b/>
          <w:iCs/>
          <w:sz w:val="24"/>
          <w:szCs w:val="24"/>
        </w:rPr>
        <w:t>8</w:t>
      </w:r>
      <w:r w:rsidR="00D1382A" w:rsidRPr="00D1382A">
        <w:rPr>
          <w:rFonts w:ascii="Times New Roman" w:eastAsia="Calibri" w:hAnsi="Times New Roman" w:cs="Times New Roman"/>
          <w:b/>
          <w:iCs/>
          <w:sz w:val="24"/>
          <w:szCs w:val="24"/>
        </w:rPr>
        <w:t xml:space="preserve">.  </w:t>
      </w:r>
      <w:r w:rsidR="006F7203" w:rsidRPr="006F7203">
        <w:rPr>
          <w:rFonts w:ascii="Times New Roman" w:eastAsia="Calibri" w:hAnsi="Times New Roman" w:cs="Times New Roman"/>
          <w:b/>
          <w:sz w:val="24"/>
          <w:szCs w:val="24"/>
        </w:rPr>
        <w:t>P</w:t>
      </w:r>
      <w:r w:rsidR="00B43FC1">
        <w:rPr>
          <w:rFonts w:ascii="Times New Roman" w:eastAsia="Calibri" w:hAnsi="Times New Roman" w:cs="Times New Roman"/>
          <w:b/>
          <w:sz w:val="24"/>
          <w:szCs w:val="24"/>
        </w:rPr>
        <w:t>rocedures</w:t>
      </w:r>
    </w:p>
    <w:p w14:paraId="4043BFB6" w14:textId="77777777" w:rsidR="00D15E4C" w:rsidRDefault="00D15E4C" w:rsidP="006F7203">
      <w:pPr>
        <w:tabs>
          <w:tab w:val="left" w:pos="360"/>
          <w:tab w:val="left" w:pos="720"/>
          <w:tab w:val="left" w:pos="1440"/>
        </w:tabs>
        <w:spacing w:after="0"/>
        <w:ind w:left="360"/>
        <w:rPr>
          <w:rFonts w:ascii="Times New Roman" w:eastAsia="Calibri" w:hAnsi="Times New Roman" w:cs="Times New Roman"/>
          <w:sz w:val="24"/>
          <w:szCs w:val="24"/>
        </w:rPr>
      </w:pPr>
    </w:p>
    <w:p w14:paraId="0031D26D" w14:textId="28A3F817" w:rsidR="00844E01" w:rsidRPr="00E25A26" w:rsidRDefault="00ED22E7" w:rsidP="00E25A26">
      <w:pPr>
        <w:spacing w:after="0"/>
        <w:rPr>
          <w:rFonts w:ascii="Times New Roman" w:hAnsi="Times New Roman"/>
          <w:sz w:val="24"/>
          <w:szCs w:val="24"/>
        </w:rPr>
      </w:pPr>
      <w:r w:rsidRPr="003A4F19">
        <w:rPr>
          <w:rFonts w:ascii="Times New Roman" w:hAnsi="Times New Roman"/>
          <w:sz w:val="24"/>
          <w:szCs w:val="24"/>
        </w:rPr>
        <w:t xml:space="preserve">This acquisition is conducted under </w:t>
      </w:r>
      <w:r w:rsidRPr="628A8F2E">
        <w:rPr>
          <w:rFonts w:ascii="Times New Roman" w:hAnsi="Times New Roman"/>
          <w:i/>
          <w:iCs/>
          <w:sz w:val="24"/>
          <w:szCs w:val="24"/>
        </w:rPr>
        <w:t>FAR Subpart 16.5</w:t>
      </w:r>
      <w:r>
        <w:rPr>
          <w:rFonts w:ascii="Times New Roman" w:hAnsi="Times New Roman"/>
          <w:i/>
          <w:iCs/>
          <w:sz w:val="24"/>
          <w:szCs w:val="24"/>
        </w:rPr>
        <w:t>05</w:t>
      </w:r>
      <w:r w:rsidRPr="628A8F2E">
        <w:rPr>
          <w:rFonts w:ascii="Times New Roman" w:hAnsi="Times New Roman"/>
          <w:i/>
          <w:iCs/>
          <w:sz w:val="24"/>
          <w:szCs w:val="24"/>
        </w:rPr>
        <w:t xml:space="preserve">(b)(1) Orders Under Multiple-Award Contracts – Fair Opportunity; </w:t>
      </w:r>
      <w:r w:rsidRPr="003A4F19">
        <w:rPr>
          <w:rFonts w:ascii="Times New Roman" w:hAnsi="Times New Roman"/>
          <w:sz w:val="24"/>
          <w:szCs w:val="24"/>
        </w:rPr>
        <w:t>therefore, the procedural requirements of</w:t>
      </w:r>
      <w:r w:rsidRPr="628A8F2E">
        <w:rPr>
          <w:rFonts w:ascii="Times New Roman" w:hAnsi="Times New Roman"/>
          <w:i/>
          <w:iCs/>
          <w:sz w:val="24"/>
          <w:szCs w:val="24"/>
        </w:rPr>
        <w:t xml:space="preserve"> FAR Subpart 15.3 - Source Selection </w:t>
      </w:r>
      <w:r w:rsidRPr="003A4F19">
        <w:rPr>
          <w:rFonts w:ascii="Times New Roman" w:hAnsi="Times New Roman"/>
          <w:sz w:val="24"/>
          <w:szCs w:val="24"/>
        </w:rPr>
        <w:t>do not apply</w:t>
      </w:r>
      <w:r>
        <w:rPr>
          <w:rFonts w:ascii="Times New Roman" w:hAnsi="Times New Roman"/>
          <w:sz w:val="24"/>
          <w:szCs w:val="24"/>
        </w:rPr>
        <w:t xml:space="preserve"> and will not be used in this acquisition</w:t>
      </w:r>
      <w:r w:rsidRPr="628A8F2E">
        <w:rPr>
          <w:rFonts w:ascii="Times New Roman" w:hAnsi="Times New Roman"/>
          <w:i/>
          <w:iCs/>
          <w:sz w:val="24"/>
          <w:szCs w:val="24"/>
        </w:rPr>
        <w:t>.</w:t>
      </w:r>
      <w:r w:rsidRPr="003A4F19">
        <w:rPr>
          <w:rFonts w:ascii="Times New Roman" w:hAnsi="Times New Roman"/>
          <w:sz w:val="24"/>
          <w:szCs w:val="24"/>
        </w:rPr>
        <w:t xml:space="preserve"> The Government </w:t>
      </w:r>
      <w:r>
        <w:rPr>
          <w:rFonts w:ascii="Times New Roman" w:hAnsi="Times New Roman"/>
          <w:sz w:val="24"/>
          <w:szCs w:val="24"/>
        </w:rPr>
        <w:t xml:space="preserve">intends to make an award without exchanges. </w:t>
      </w:r>
      <w:r w:rsidRPr="003A4F19">
        <w:rPr>
          <w:rFonts w:ascii="Times New Roman" w:hAnsi="Times New Roman"/>
          <w:sz w:val="24"/>
          <w:szCs w:val="24"/>
        </w:rPr>
        <w:t xml:space="preserve">If the Government decides to conduct exchanges and allow </w:t>
      </w:r>
      <w:r>
        <w:rPr>
          <w:rFonts w:ascii="Times New Roman" w:hAnsi="Times New Roman"/>
          <w:sz w:val="24"/>
          <w:szCs w:val="24"/>
        </w:rPr>
        <w:t>proposal revisions</w:t>
      </w:r>
      <w:r w:rsidRPr="003A4F19">
        <w:rPr>
          <w:rFonts w:ascii="Times New Roman" w:hAnsi="Times New Roman"/>
          <w:sz w:val="24"/>
          <w:szCs w:val="24"/>
        </w:rPr>
        <w:t xml:space="preserve">, the Government may elect to allow revisions from the most highly rated </w:t>
      </w:r>
      <w:r>
        <w:rPr>
          <w:rFonts w:ascii="Times New Roman" w:hAnsi="Times New Roman"/>
          <w:sz w:val="24"/>
          <w:szCs w:val="24"/>
        </w:rPr>
        <w:t>proposals</w:t>
      </w:r>
      <w:r w:rsidRPr="003A4F19">
        <w:rPr>
          <w:rFonts w:ascii="Times New Roman" w:hAnsi="Times New Roman"/>
          <w:sz w:val="24"/>
          <w:szCs w:val="24"/>
        </w:rPr>
        <w:t xml:space="preserve">, or, for administrative convenience, allow revisions from a subset of the most highly rated </w:t>
      </w:r>
      <w:r>
        <w:rPr>
          <w:rFonts w:ascii="Times New Roman" w:hAnsi="Times New Roman"/>
          <w:sz w:val="24"/>
          <w:szCs w:val="24"/>
        </w:rPr>
        <w:t>proposals</w:t>
      </w:r>
      <w:r w:rsidRPr="003A4F19">
        <w:rPr>
          <w:rFonts w:ascii="Times New Roman" w:hAnsi="Times New Roman"/>
          <w:sz w:val="24"/>
          <w:szCs w:val="24"/>
        </w:rPr>
        <w:t xml:space="preserve"> or in the alternative, with all the technically acceptable </w:t>
      </w:r>
      <w:r>
        <w:rPr>
          <w:rFonts w:ascii="Times New Roman" w:hAnsi="Times New Roman"/>
          <w:sz w:val="24"/>
          <w:szCs w:val="24"/>
        </w:rPr>
        <w:t>proposals</w:t>
      </w:r>
      <w:r w:rsidRPr="003A4F19">
        <w:rPr>
          <w:rFonts w:ascii="Times New Roman" w:hAnsi="Times New Roman"/>
          <w:sz w:val="24"/>
          <w:szCs w:val="24"/>
        </w:rPr>
        <w:t xml:space="preserve">. The Government may conduct multiple rounds of exchanges on one </w:t>
      </w:r>
      <w:r>
        <w:rPr>
          <w:rFonts w:ascii="Times New Roman" w:hAnsi="Times New Roman"/>
          <w:sz w:val="24"/>
          <w:szCs w:val="24"/>
        </w:rPr>
        <w:t>proposal</w:t>
      </w:r>
      <w:r w:rsidRPr="003A4F19">
        <w:rPr>
          <w:rFonts w:ascii="Times New Roman" w:hAnsi="Times New Roman"/>
          <w:sz w:val="24"/>
          <w:szCs w:val="24"/>
        </w:rPr>
        <w:t xml:space="preserve"> to resolve previously unresolved matters without reengaging </w:t>
      </w:r>
      <w:r>
        <w:rPr>
          <w:rFonts w:ascii="Times New Roman" w:hAnsi="Times New Roman"/>
          <w:sz w:val="24"/>
          <w:szCs w:val="24"/>
        </w:rPr>
        <w:t>proposals</w:t>
      </w:r>
      <w:r w:rsidRPr="003A4F19">
        <w:rPr>
          <w:rFonts w:ascii="Times New Roman" w:hAnsi="Times New Roman"/>
          <w:sz w:val="24"/>
          <w:szCs w:val="24"/>
        </w:rPr>
        <w:t xml:space="preserve"> from other </w:t>
      </w:r>
      <w:r>
        <w:rPr>
          <w:rFonts w:ascii="Times New Roman" w:hAnsi="Times New Roman"/>
          <w:sz w:val="24"/>
          <w:szCs w:val="24"/>
        </w:rPr>
        <w:t>O</w:t>
      </w:r>
      <w:r w:rsidRPr="003A4F19">
        <w:rPr>
          <w:rFonts w:ascii="Times New Roman" w:hAnsi="Times New Roman"/>
          <w:sz w:val="24"/>
          <w:szCs w:val="24"/>
        </w:rPr>
        <w:t xml:space="preserve">fferors with whom there is no need for further exchanges. </w:t>
      </w:r>
      <w:r>
        <w:rPr>
          <w:rFonts w:ascii="Times New Roman" w:hAnsi="Times New Roman"/>
          <w:sz w:val="24"/>
          <w:szCs w:val="24"/>
        </w:rPr>
        <w:t>The Government may engage in clarifications to better understand aspects of the proposal.</w:t>
      </w:r>
      <w:r w:rsidRPr="003A5741">
        <w:rPr>
          <w:rFonts w:ascii="Times New Roman" w:hAnsi="Times New Roman"/>
          <w:sz w:val="24"/>
          <w:szCs w:val="24"/>
        </w:rPr>
        <w:t xml:space="preserve"> </w:t>
      </w:r>
      <w:r>
        <w:rPr>
          <w:rFonts w:ascii="Times New Roman" w:hAnsi="Times New Roman"/>
          <w:sz w:val="24"/>
          <w:szCs w:val="24"/>
        </w:rPr>
        <w:t>The resolution of clerical mistakes or the correction of minor informalities or irregularities does not constitute a proposal revision.</w:t>
      </w:r>
    </w:p>
    <w:p w14:paraId="44FF4E2F" w14:textId="77777777" w:rsidR="00DB4E98" w:rsidRDefault="00DB4E98" w:rsidP="00B32414">
      <w:pPr>
        <w:tabs>
          <w:tab w:val="left" w:pos="360"/>
          <w:tab w:val="left" w:pos="720"/>
          <w:tab w:val="left" w:pos="1440"/>
        </w:tabs>
        <w:spacing w:after="0"/>
        <w:rPr>
          <w:rFonts w:ascii="Times New Roman" w:eastAsia="Calibri" w:hAnsi="Times New Roman" w:cs="Times New Roman"/>
          <w:sz w:val="24"/>
          <w:szCs w:val="24"/>
        </w:rPr>
      </w:pPr>
    </w:p>
    <w:p w14:paraId="62B02F91" w14:textId="7BCB4C4D" w:rsidR="00066688" w:rsidRPr="006F7203" w:rsidRDefault="001D586B" w:rsidP="00694710">
      <w:pPr>
        <w:keepNext/>
        <w:tabs>
          <w:tab w:val="left" w:pos="360"/>
          <w:tab w:val="left" w:pos="720"/>
          <w:tab w:val="left" w:pos="1080"/>
          <w:tab w:val="left" w:pos="1440"/>
        </w:tabs>
        <w:spacing w:after="0"/>
        <w:rPr>
          <w:rFonts w:ascii="Times New Roman" w:eastAsia="Calibri" w:hAnsi="Times New Roman" w:cs="Times New Roman"/>
          <w:b/>
          <w:sz w:val="24"/>
          <w:szCs w:val="24"/>
        </w:rPr>
      </w:pPr>
      <w:r>
        <w:rPr>
          <w:rFonts w:ascii="Times New Roman" w:eastAsia="Calibri" w:hAnsi="Times New Roman" w:cs="Times New Roman"/>
          <w:b/>
          <w:iCs/>
          <w:sz w:val="24"/>
          <w:szCs w:val="24"/>
        </w:rPr>
        <w:t>G</w:t>
      </w:r>
      <w:r w:rsidR="00ED22E7">
        <w:rPr>
          <w:rFonts w:ascii="Times New Roman" w:eastAsia="Calibri" w:hAnsi="Times New Roman" w:cs="Times New Roman"/>
          <w:b/>
          <w:iCs/>
          <w:sz w:val="24"/>
          <w:szCs w:val="24"/>
        </w:rPr>
        <w:t>9</w:t>
      </w:r>
      <w:r w:rsidR="00066688" w:rsidRPr="00D1382A">
        <w:rPr>
          <w:rFonts w:ascii="Times New Roman" w:eastAsia="Calibri" w:hAnsi="Times New Roman" w:cs="Times New Roman"/>
          <w:b/>
          <w:iCs/>
          <w:sz w:val="24"/>
          <w:szCs w:val="24"/>
        </w:rPr>
        <w:t xml:space="preserve">.  </w:t>
      </w:r>
      <w:r w:rsidR="00066688">
        <w:rPr>
          <w:rFonts w:ascii="Times New Roman" w:eastAsia="Calibri" w:hAnsi="Times New Roman" w:cs="Times New Roman"/>
          <w:b/>
          <w:sz w:val="24"/>
          <w:szCs w:val="24"/>
        </w:rPr>
        <w:t>P</w:t>
      </w:r>
      <w:r w:rsidR="00B43FC1">
        <w:rPr>
          <w:rFonts w:ascii="Times New Roman" w:eastAsia="Calibri" w:hAnsi="Times New Roman" w:cs="Times New Roman"/>
          <w:b/>
          <w:sz w:val="24"/>
          <w:szCs w:val="24"/>
        </w:rPr>
        <w:t>ost Award Notices and Debriefings</w:t>
      </w:r>
    </w:p>
    <w:p w14:paraId="660334A6" w14:textId="77777777" w:rsidR="00D15E4C" w:rsidRDefault="00D15E4C" w:rsidP="00DE7AE6">
      <w:pPr>
        <w:tabs>
          <w:tab w:val="left" w:pos="360"/>
          <w:tab w:val="left" w:pos="720"/>
          <w:tab w:val="left" w:pos="1440"/>
        </w:tabs>
        <w:spacing w:after="0"/>
        <w:ind w:left="360"/>
        <w:rPr>
          <w:rFonts w:ascii="Times New Roman" w:eastAsia="Calibri" w:hAnsi="Times New Roman" w:cs="Times New Roman"/>
          <w:sz w:val="24"/>
          <w:szCs w:val="24"/>
        </w:rPr>
      </w:pPr>
    </w:p>
    <w:p w14:paraId="2B5955DD" w14:textId="53D9DFF5" w:rsidR="00134809" w:rsidRDefault="00A35331" w:rsidP="00134809">
      <w:pPr>
        <w:tabs>
          <w:tab w:val="left" w:pos="720"/>
          <w:tab w:val="left" w:pos="1440"/>
        </w:tabs>
        <w:spacing w:after="0"/>
        <w:rPr>
          <w:rFonts w:ascii="Times New Roman" w:eastAsia="Calibri" w:hAnsi="Times New Roman" w:cs="Times New Roman"/>
          <w:sz w:val="24"/>
          <w:szCs w:val="24"/>
        </w:rPr>
      </w:pPr>
      <w:r w:rsidRPr="001E4BFB">
        <w:rPr>
          <w:rFonts w:ascii="Times New Roman" w:eastAsia="Calibri" w:hAnsi="Times New Roman" w:cs="Times New Roman"/>
          <w:sz w:val="24"/>
          <w:szCs w:val="24"/>
        </w:rPr>
        <w:t>Post</w:t>
      </w:r>
      <w:r w:rsidR="00066688" w:rsidRPr="001E4BFB">
        <w:rPr>
          <w:rFonts w:ascii="Times New Roman" w:eastAsia="Calibri" w:hAnsi="Times New Roman" w:cs="Times New Roman"/>
          <w:sz w:val="24"/>
          <w:szCs w:val="24"/>
        </w:rPr>
        <w:t xml:space="preserve"> </w:t>
      </w:r>
      <w:r w:rsidRPr="001E4BFB">
        <w:rPr>
          <w:rFonts w:ascii="Times New Roman" w:eastAsia="Calibri" w:hAnsi="Times New Roman" w:cs="Times New Roman"/>
          <w:sz w:val="24"/>
          <w:szCs w:val="24"/>
        </w:rPr>
        <w:t xml:space="preserve">award </w:t>
      </w:r>
      <w:r w:rsidR="00066688" w:rsidRPr="001E4BFB">
        <w:rPr>
          <w:rFonts w:ascii="Times New Roman" w:eastAsia="Calibri" w:hAnsi="Times New Roman" w:cs="Times New Roman"/>
          <w:sz w:val="24"/>
          <w:szCs w:val="24"/>
        </w:rPr>
        <w:t>n</w:t>
      </w:r>
      <w:r w:rsidRPr="001E4BFB">
        <w:rPr>
          <w:rFonts w:ascii="Times New Roman" w:eastAsia="Calibri" w:hAnsi="Times New Roman" w:cs="Times New Roman"/>
          <w:sz w:val="24"/>
          <w:szCs w:val="24"/>
        </w:rPr>
        <w:t xml:space="preserve">otices and </w:t>
      </w:r>
      <w:r w:rsidR="00066688" w:rsidRPr="001E4BFB">
        <w:rPr>
          <w:rFonts w:ascii="Times New Roman" w:eastAsia="Calibri" w:hAnsi="Times New Roman" w:cs="Times New Roman"/>
          <w:sz w:val="24"/>
          <w:szCs w:val="24"/>
        </w:rPr>
        <w:t>d</w:t>
      </w:r>
      <w:r w:rsidRPr="001E4BFB">
        <w:rPr>
          <w:rFonts w:ascii="Times New Roman" w:eastAsia="Calibri" w:hAnsi="Times New Roman" w:cs="Times New Roman"/>
          <w:sz w:val="24"/>
          <w:szCs w:val="24"/>
        </w:rPr>
        <w:t xml:space="preserve">ebriefings will be </w:t>
      </w:r>
      <w:r w:rsidR="00066688" w:rsidRPr="001E4BFB">
        <w:rPr>
          <w:rFonts w:ascii="Times New Roman" w:eastAsia="Calibri" w:hAnsi="Times New Roman" w:cs="Times New Roman"/>
          <w:sz w:val="24"/>
          <w:szCs w:val="24"/>
        </w:rPr>
        <w:t xml:space="preserve">provided </w:t>
      </w:r>
      <w:r w:rsidRPr="001E4BFB">
        <w:rPr>
          <w:rFonts w:ascii="Times New Roman" w:eastAsia="Calibri" w:hAnsi="Times New Roman" w:cs="Times New Roman"/>
          <w:sz w:val="24"/>
          <w:szCs w:val="24"/>
        </w:rPr>
        <w:t>in accordance with FAR 16.505(b)(6).</w:t>
      </w:r>
      <w:r w:rsidR="00066688" w:rsidRPr="001E4BFB">
        <w:rPr>
          <w:rFonts w:ascii="Times New Roman" w:eastAsia="Calibri" w:hAnsi="Times New Roman" w:cs="Times New Roman"/>
          <w:sz w:val="24"/>
          <w:szCs w:val="24"/>
        </w:rPr>
        <w:t xml:space="preserve"> A </w:t>
      </w:r>
      <w:r w:rsidR="00066688" w:rsidRPr="00530A56">
        <w:rPr>
          <w:rFonts w:ascii="Times New Roman" w:eastAsia="Calibri" w:hAnsi="Times New Roman" w:cs="Times New Roman"/>
          <w:sz w:val="24"/>
          <w:szCs w:val="24"/>
        </w:rPr>
        <w:t xml:space="preserve">debriefing will not be provided at the conclusion of Phase 1. </w:t>
      </w:r>
      <w:r w:rsidR="001E4BFB" w:rsidRPr="00530A56">
        <w:rPr>
          <w:rFonts w:ascii="Times New Roman" w:eastAsia="Calibri" w:hAnsi="Times New Roman" w:cs="Times New Roman"/>
          <w:sz w:val="24"/>
          <w:szCs w:val="24"/>
        </w:rPr>
        <w:t>One (1) award</w:t>
      </w:r>
      <w:r w:rsidR="00FA2D82" w:rsidRPr="00530A56">
        <w:rPr>
          <w:rFonts w:ascii="Times New Roman" w:eastAsia="Calibri" w:hAnsi="Times New Roman" w:cs="Times New Roman"/>
          <w:sz w:val="24"/>
          <w:szCs w:val="24"/>
        </w:rPr>
        <w:t xml:space="preserve"> will be made in</w:t>
      </w:r>
      <w:r w:rsidR="00DE7AE6" w:rsidRPr="00530A56">
        <w:rPr>
          <w:rFonts w:ascii="Times New Roman" w:eastAsia="Calibri" w:hAnsi="Times New Roman" w:cs="Times New Roman"/>
          <w:sz w:val="24"/>
          <w:szCs w:val="24"/>
        </w:rPr>
        <w:t xml:space="preserve"> </w:t>
      </w:r>
      <w:r w:rsidR="00FA2D82" w:rsidRPr="00530A56">
        <w:rPr>
          <w:rFonts w:ascii="Times New Roman" w:eastAsia="Calibri" w:hAnsi="Times New Roman" w:cs="Times New Roman"/>
          <w:sz w:val="24"/>
          <w:szCs w:val="24"/>
        </w:rPr>
        <w:t xml:space="preserve">accordance with </w:t>
      </w:r>
      <w:r w:rsidR="00FA2D82" w:rsidRPr="00530A56">
        <w:rPr>
          <w:rFonts w:ascii="Times New Roman" w:eastAsia="Calibri" w:hAnsi="Times New Roman" w:cs="Times New Roman"/>
          <w:b/>
          <w:bCs/>
          <w:sz w:val="24"/>
          <w:szCs w:val="24"/>
        </w:rPr>
        <w:t>G1</w:t>
      </w:r>
      <w:r w:rsidR="00065385" w:rsidRPr="00530A56">
        <w:rPr>
          <w:rFonts w:ascii="Times New Roman" w:eastAsia="Calibri" w:hAnsi="Times New Roman" w:cs="Times New Roman"/>
          <w:b/>
          <w:bCs/>
          <w:sz w:val="24"/>
          <w:szCs w:val="24"/>
        </w:rPr>
        <w:t>4</w:t>
      </w:r>
      <w:r w:rsidR="00FA2D82" w:rsidRPr="00530A56">
        <w:rPr>
          <w:rFonts w:ascii="Times New Roman" w:eastAsia="Calibri" w:hAnsi="Times New Roman" w:cs="Times New Roman"/>
          <w:sz w:val="24"/>
          <w:szCs w:val="24"/>
        </w:rPr>
        <w:t xml:space="preserve"> below</w:t>
      </w:r>
      <w:r w:rsidR="00B65306" w:rsidRPr="00EC49C3">
        <w:rPr>
          <w:rFonts w:ascii="Times New Roman" w:eastAsia="Calibri" w:hAnsi="Times New Roman" w:cs="Times New Roman"/>
          <w:sz w:val="24"/>
          <w:szCs w:val="24"/>
        </w:rPr>
        <w:t>.</w:t>
      </w:r>
      <w:r w:rsidR="00D55D73">
        <w:rPr>
          <w:rFonts w:ascii="Times New Roman" w:eastAsia="Calibri" w:hAnsi="Times New Roman" w:cs="Times New Roman"/>
          <w:sz w:val="24"/>
          <w:szCs w:val="24"/>
        </w:rPr>
        <w:t xml:space="preserve"> </w:t>
      </w:r>
    </w:p>
    <w:p w14:paraId="1F25C1B2" w14:textId="77777777" w:rsidR="00226006" w:rsidRDefault="00226006" w:rsidP="00134809">
      <w:pPr>
        <w:tabs>
          <w:tab w:val="left" w:pos="720"/>
          <w:tab w:val="left" w:pos="1440"/>
        </w:tabs>
        <w:spacing w:after="0"/>
        <w:rPr>
          <w:rFonts w:ascii="Times New Roman" w:eastAsia="Calibri" w:hAnsi="Times New Roman" w:cs="Times New Roman"/>
          <w:sz w:val="24"/>
          <w:szCs w:val="24"/>
        </w:rPr>
      </w:pPr>
    </w:p>
    <w:p w14:paraId="7BC2FBEA" w14:textId="77777777" w:rsidR="00134809" w:rsidRDefault="001D586B" w:rsidP="00134809">
      <w:pPr>
        <w:tabs>
          <w:tab w:val="left" w:pos="720"/>
          <w:tab w:val="left" w:pos="1440"/>
        </w:tabs>
        <w:spacing w:after="0"/>
        <w:rPr>
          <w:rFonts w:ascii="Times New Roman" w:eastAsia="Calibri" w:hAnsi="Times New Roman" w:cs="Times New Roman"/>
          <w:sz w:val="24"/>
          <w:szCs w:val="24"/>
        </w:rPr>
      </w:pPr>
      <w:r>
        <w:rPr>
          <w:rFonts w:ascii="Times New Roman" w:eastAsia="Calibri" w:hAnsi="Times New Roman" w:cs="Times New Roman"/>
          <w:b/>
          <w:iCs/>
          <w:sz w:val="24"/>
          <w:szCs w:val="24"/>
        </w:rPr>
        <w:t>G</w:t>
      </w:r>
      <w:r w:rsidR="00ED22E7">
        <w:rPr>
          <w:rFonts w:ascii="Times New Roman" w:eastAsia="Calibri" w:hAnsi="Times New Roman" w:cs="Times New Roman"/>
          <w:b/>
          <w:iCs/>
          <w:sz w:val="24"/>
          <w:szCs w:val="24"/>
        </w:rPr>
        <w:t>10</w:t>
      </w:r>
      <w:r w:rsidR="00066688" w:rsidRPr="00D1382A">
        <w:rPr>
          <w:rFonts w:ascii="Times New Roman" w:eastAsia="Calibri" w:hAnsi="Times New Roman" w:cs="Times New Roman"/>
          <w:b/>
          <w:iCs/>
          <w:sz w:val="24"/>
          <w:szCs w:val="24"/>
        </w:rPr>
        <w:t xml:space="preserve">.  </w:t>
      </w:r>
      <w:r w:rsidR="00066688">
        <w:rPr>
          <w:rFonts w:ascii="Times New Roman" w:eastAsia="Calibri" w:hAnsi="Times New Roman" w:cs="Times New Roman"/>
          <w:b/>
          <w:sz w:val="24"/>
          <w:szCs w:val="24"/>
        </w:rPr>
        <w:t>I</w:t>
      </w:r>
      <w:r w:rsidR="00B43FC1">
        <w:rPr>
          <w:rFonts w:ascii="Times New Roman" w:eastAsia="Calibri" w:hAnsi="Times New Roman" w:cs="Times New Roman"/>
          <w:b/>
          <w:sz w:val="24"/>
          <w:szCs w:val="24"/>
        </w:rPr>
        <w:t>ncorporation of Aspects of Proposal into the Task Order</w:t>
      </w:r>
    </w:p>
    <w:p w14:paraId="03CD3A0E" w14:textId="77777777" w:rsidR="00134809" w:rsidRDefault="00134809" w:rsidP="00134809">
      <w:pPr>
        <w:tabs>
          <w:tab w:val="left" w:pos="720"/>
          <w:tab w:val="left" w:pos="1440"/>
        </w:tabs>
        <w:spacing w:after="0"/>
        <w:rPr>
          <w:rFonts w:ascii="Times New Roman" w:eastAsia="Calibri" w:hAnsi="Times New Roman" w:cs="Times New Roman"/>
          <w:sz w:val="24"/>
          <w:szCs w:val="24"/>
        </w:rPr>
      </w:pPr>
    </w:p>
    <w:p w14:paraId="591AEED0" w14:textId="4BD3002F" w:rsidR="00620DF8" w:rsidRDefault="00066688" w:rsidP="009A126A">
      <w:pPr>
        <w:tabs>
          <w:tab w:val="left" w:pos="720"/>
          <w:tab w:val="left" w:pos="1440"/>
        </w:tabs>
        <w:spacing w:after="0"/>
        <w:rPr>
          <w:rFonts w:ascii="Times New Roman" w:eastAsia="Calibri" w:hAnsi="Times New Roman" w:cs="Times New Roman"/>
          <w:bCs/>
          <w:sz w:val="24"/>
          <w:szCs w:val="24"/>
        </w:rPr>
      </w:pPr>
      <w:r w:rsidRPr="00653308">
        <w:rPr>
          <w:rFonts w:ascii="Times New Roman" w:eastAsia="Calibri" w:hAnsi="Times New Roman" w:cs="Times New Roman"/>
          <w:bCs/>
          <w:sz w:val="24"/>
          <w:szCs w:val="24"/>
        </w:rPr>
        <w:t xml:space="preserve">One </w:t>
      </w:r>
      <w:r w:rsidR="0045758A">
        <w:rPr>
          <w:rFonts w:ascii="Times New Roman" w:eastAsia="Calibri" w:hAnsi="Times New Roman" w:cs="Times New Roman"/>
          <w:bCs/>
          <w:sz w:val="24"/>
          <w:szCs w:val="24"/>
        </w:rPr>
        <w:t>or</w:t>
      </w:r>
      <w:r w:rsidRPr="00653308">
        <w:rPr>
          <w:rFonts w:ascii="Times New Roman" w:eastAsia="Calibri" w:hAnsi="Times New Roman" w:cs="Times New Roman"/>
          <w:bCs/>
          <w:sz w:val="24"/>
          <w:szCs w:val="24"/>
        </w:rPr>
        <w:t xml:space="preserve"> more aspects of the Offeror</w:t>
      </w:r>
      <w:r w:rsidR="001552E9">
        <w:rPr>
          <w:rFonts w:ascii="Times New Roman" w:eastAsia="Calibri" w:hAnsi="Times New Roman" w:cs="Times New Roman"/>
          <w:bCs/>
          <w:sz w:val="24"/>
          <w:szCs w:val="24"/>
        </w:rPr>
        <w:t>’</w:t>
      </w:r>
      <w:r w:rsidRPr="00653308">
        <w:rPr>
          <w:rFonts w:ascii="Times New Roman" w:eastAsia="Calibri" w:hAnsi="Times New Roman" w:cs="Times New Roman"/>
          <w:bCs/>
          <w:sz w:val="24"/>
          <w:szCs w:val="24"/>
        </w:rPr>
        <w:t xml:space="preserve">s proposal may be incorporated into the task order resulting from this notice. </w:t>
      </w:r>
      <w:r w:rsidR="00BF360D">
        <w:rPr>
          <w:rFonts w:ascii="Times New Roman" w:eastAsia="Calibri" w:hAnsi="Times New Roman" w:cs="Times New Roman"/>
          <w:bCs/>
          <w:sz w:val="24"/>
          <w:szCs w:val="24"/>
        </w:rPr>
        <w:t>Offerors</w:t>
      </w:r>
      <w:r w:rsidR="00B22031" w:rsidRPr="00B22031">
        <w:rPr>
          <w:rFonts w:ascii="Times New Roman" w:eastAsia="Calibri" w:hAnsi="Times New Roman" w:cs="Times New Roman"/>
          <w:bCs/>
          <w:sz w:val="24"/>
          <w:szCs w:val="24"/>
        </w:rPr>
        <w:t xml:space="preserve"> are required to identify proprietary information </w:t>
      </w:r>
      <w:r w:rsidR="00BF360D">
        <w:rPr>
          <w:rFonts w:ascii="Times New Roman" w:eastAsia="Calibri" w:hAnsi="Times New Roman" w:cs="Times New Roman"/>
          <w:bCs/>
          <w:sz w:val="24"/>
          <w:szCs w:val="24"/>
        </w:rPr>
        <w:t xml:space="preserve">on their proposal </w:t>
      </w:r>
      <w:r w:rsidR="00B22031" w:rsidRPr="00B22031">
        <w:rPr>
          <w:rFonts w:ascii="Times New Roman" w:eastAsia="Calibri" w:hAnsi="Times New Roman" w:cs="Times New Roman"/>
          <w:bCs/>
          <w:sz w:val="24"/>
          <w:szCs w:val="24"/>
        </w:rPr>
        <w:t xml:space="preserve">and include a non-disclosure marking where appropriate.  </w:t>
      </w:r>
    </w:p>
    <w:p w14:paraId="78BADAF2" w14:textId="77777777" w:rsidR="00844E01" w:rsidRPr="009A126A" w:rsidRDefault="00844E01" w:rsidP="009A126A">
      <w:pPr>
        <w:tabs>
          <w:tab w:val="left" w:pos="720"/>
          <w:tab w:val="left" w:pos="1440"/>
        </w:tabs>
        <w:spacing w:after="0"/>
        <w:rPr>
          <w:rFonts w:ascii="Times New Roman" w:eastAsia="Calibri" w:hAnsi="Times New Roman" w:cs="Times New Roman"/>
          <w:sz w:val="24"/>
          <w:szCs w:val="24"/>
        </w:rPr>
      </w:pPr>
    </w:p>
    <w:p w14:paraId="233D1385" w14:textId="15E91F56" w:rsidR="00066688" w:rsidRPr="00D86885" w:rsidRDefault="001D586B" w:rsidP="00694710">
      <w:pPr>
        <w:keepNext/>
        <w:tabs>
          <w:tab w:val="left" w:pos="360"/>
          <w:tab w:val="left" w:pos="720"/>
          <w:tab w:val="left" w:pos="1080"/>
          <w:tab w:val="left" w:pos="1440"/>
        </w:tabs>
        <w:spacing w:after="0"/>
        <w:rPr>
          <w:rFonts w:ascii="Times New Roman" w:eastAsia="Calibri" w:hAnsi="Times New Roman" w:cs="Times New Roman"/>
          <w:b/>
          <w:sz w:val="24"/>
          <w:szCs w:val="24"/>
        </w:rPr>
      </w:pPr>
      <w:r w:rsidRPr="00A6332D">
        <w:rPr>
          <w:rFonts w:ascii="Times New Roman" w:eastAsia="Calibri" w:hAnsi="Times New Roman" w:cs="Times New Roman"/>
          <w:b/>
          <w:iCs/>
          <w:sz w:val="24"/>
          <w:szCs w:val="24"/>
        </w:rPr>
        <w:t>G</w:t>
      </w:r>
      <w:r w:rsidR="00ED22E7" w:rsidRPr="00A6332D">
        <w:rPr>
          <w:rFonts w:ascii="Times New Roman" w:eastAsia="Calibri" w:hAnsi="Times New Roman" w:cs="Times New Roman"/>
          <w:b/>
          <w:iCs/>
          <w:sz w:val="24"/>
          <w:szCs w:val="24"/>
        </w:rPr>
        <w:t>11</w:t>
      </w:r>
      <w:r w:rsidR="00066688" w:rsidRPr="00A6332D">
        <w:rPr>
          <w:rFonts w:ascii="Times New Roman" w:eastAsia="Calibri" w:hAnsi="Times New Roman" w:cs="Times New Roman"/>
          <w:b/>
          <w:iCs/>
          <w:sz w:val="24"/>
          <w:szCs w:val="24"/>
        </w:rPr>
        <w:t xml:space="preserve">.  </w:t>
      </w:r>
      <w:r w:rsidR="00720492" w:rsidRPr="00A6332D">
        <w:rPr>
          <w:rFonts w:ascii="Times New Roman" w:eastAsia="Calibri" w:hAnsi="Times New Roman" w:cs="Times New Roman"/>
          <w:b/>
          <w:iCs/>
          <w:sz w:val="24"/>
          <w:szCs w:val="24"/>
        </w:rPr>
        <w:t>IASS 2</w:t>
      </w:r>
      <w:r w:rsidR="00066688" w:rsidRPr="00A6332D">
        <w:rPr>
          <w:rFonts w:ascii="Times New Roman" w:eastAsia="Calibri" w:hAnsi="Times New Roman" w:cs="Times New Roman"/>
          <w:b/>
          <w:sz w:val="24"/>
          <w:szCs w:val="24"/>
        </w:rPr>
        <w:t xml:space="preserve"> P</w:t>
      </w:r>
      <w:r w:rsidR="00ED22E7" w:rsidRPr="00A6332D">
        <w:rPr>
          <w:rFonts w:ascii="Times New Roman" w:eastAsia="Calibri" w:hAnsi="Times New Roman" w:cs="Times New Roman"/>
          <w:b/>
          <w:sz w:val="24"/>
          <w:szCs w:val="24"/>
        </w:rPr>
        <w:t>roposal</w:t>
      </w:r>
      <w:r w:rsidR="0097206E" w:rsidRPr="00D86885">
        <w:rPr>
          <w:rFonts w:ascii="Times New Roman" w:eastAsia="Calibri" w:hAnsi="Times New Roman" w:cs="Times New Roman"/>
          <w:b/>
          <w:sz w:val="24"/>
          <w:szCs w:val="24"/>
        </w:rPr>
        <w:t xml:space="preserve"> </w:t>
      </w:r>
    </w:p>
    <w:p w14:paraId="65FFB180" w14:textId="77777777" w:rsidR="00321099" w:rsidRPr="00D86885" w:rsidRDefault="00321099" w:rsidP="00694710">
      <w:pPr>
        <w:keepNext/>
        <w:tabs>
          <w:tab w:val="left" w:pos="360"/>
          <w:tab w:val="left" w:pos="720"/>
          <w:tab w:val="left" w:pos="1080"/>
          <w:tab w:val="left" w:pos="1440"/>
        </w:tabs>
        <w:spacing w:after="0"/>
        <w:rPr>
          <w:rFonts w:ascii="Times New Roman" w:eastAsia="Calibri" w:hAnsi="Times New Roman" w:cs="Times New Roman"/>
          <w:b/>
          <w:sz w:val="24"/>
          <w:szCs w:val="24"/>
        </w:rPr>
      </w:pPr>
    </w:p>
    <w:p w14:paraId="6AD06A4E" w14:textId="269ED312" w:rsidR="00066688" w:rsidRPr="00DC4D87" w:rsidRDefault="000B6920" w:rsidP="00D1408B">
      <w:pPr>
        <w:pStyle w:val="ListParagraph"/>
        <w:keepNext/>
        <w:numPr>
          <w:ilvl w:val="0"/>
          <w:numId w:val="8"/>
        </w:numPr>
        <w:tabs>
          <w:tab w:val="left" w:pos="360"/>
          <w:tab w:val="left" w:pos="720"/>
          <w:tab w:val="left" w:pos="1080"/>
          <w:tab w:val="left" w:pos="1440"/>
        </w:tabs>
        <w:rPr>
          <w:rFonts w:ascii="Times New Roman" w:eastAsia="Calibri" w:hAnsi="Times New Roman" w:cs="Times New Roman"/>
          <w:b/>
          <w:sz w:val="24"/>
          <w:szCs w:val="24"/>
        </w:rPr>
      </w:pPr>
      <w:bookmarkStart w:id="13" w:name="_Hlk102382895"/>
      <w:r w:rsidRPr="00226006">
        <w:rPr>
          <w:rFonts w:ascii="Times New Roman" w:eastAsia="Calibri" w:hAnsi="Times New Roman" w:cs="Times New Roman"/>
          <w:bCs/>
          <w:sz w:val="24"/>
          <w:szCs w:val="24"/>
        </w:rPr>
        <w:t xml:space="preserve">The </w:t>
      </w:r>
      <w:r w:rsidRPr="00DC4D87">
        <w:rPr>
          <w:rFonts w:ascii="Times New Roman" w:eastAsia="Calibri" w:hAnsi="Times New Roman" w:cs="Times New Roman"/>
          <w:bCs/>
          <w:sz w:val="24"/>
          <w:szCs w:val="24"/>
        </w:rPr>
        <w:t xml:space="preserve">Offeror </w:t>
      </w:r>
      <w:r w:rsidRPr="00DC4D87">
        <w:rPr>
          <w:rFonts w:ascii="Times New Roman" w:eastAsia="Calibri" w:hAnsi="Times New Roman" w:cs="Times New Roman"/>
          <w:sz w:val="24"/>
          <w:szCs w:val="24"/>
        </w:rPr>
        <w:t>shall submit</w:t>
      </w:r>
      <w:r w:rsidRPr="00DC4D87">
        <w:rPr>
          <w:rFonts w:ascii="Times New Roman" w:eastAsia="Calibri" w:hAnsi="Times New Roman" w:cs="Times New Roman"/>
          <w:bCs/>
          <w:sz w:val="24"/>
          <w:szCs w:val="24"/>
        </w:rPr>
        <w:t xml:space="preserve"> </w:t>
      </w:r>
      <w:r w:rsidR="007B7EA2" w:rsidRPr="00DC4D87">
        <w:rPr>
          <w:rFonts w:ascii="Times New Roman" w:eastAsia="Calibri" w:hAnsi="Times New Roman" w:cs="Times New Roman"/>
          <w:bCs/>
          <w:sz w:val="24"/>
          <w:szCs w:val="24"/>
        </w:rPr>
        <w:t>a proposa</w:t>
      </w:r>
      <w:r w:rsidR="00C37B42" w:rsidRPr="00DC4D87">
        <w:rPr>
          <w:rFonts w:ascii="Times New Roman" w:eastAsia="Calibri" w:hAnsi="Times New Roman" w:cs="Times New Roman"/>
          <w:bCs/>
          <w:sz w:val="24"/>
          <w:szCs w:val="24"/>
        </w:rPr>
        <w:t>l</w:t>
      </w:r>
      <w:r w:rsidR="007B7EA2" w:rsidRPr="00DC4D87">
        <w:rPr>
          <w:rFonts w:ascii="Times New Roman" w:eastAsia="Calibri" w:hAnsi="Times New Roman" w:cs="Times New Roman"/>
          <w:bCs/>
          <w:sz w:val="24"/>
          <w:szCs w:val="24"/>
        </w:rPr>
        <w:t xml:space="preserve"> in two (2) phases</w:t>
      </w:r>
      <w:r w:rsidR="00C37B42" w:rsidRPr="00DC4D87">
        <w:rPr>
          <w:rFonts w:ascii="Times New Roman" w:eastAsia="Calibri" w:hAnsi="Times New Roman" w:cs="Times New Roman"/>
          <w:bCs/>
          <w:sz w:val="24"/>
          <w:szCs w:val="24"/>
        </w:rPr>
        <w:t xml:space="preserve"> </w:t>
      </w:r>
      <w:r w:rsidRPr="00DC4D87">
        <w:rPr>
          <w:rFonts w:ascii="Times New Roman" w:eastAsia="Calibri" w:hAnsi="Times New Roman" w:cs="Times New Roman"/>
          <w:bCs/>
          <w:sz w:val="24"/>
          <w:szCs w:val="24"/>
        </w:rPr>
        <w:t>as follows-</w:t>
      </w:r>
    </w:p>
    <w:p w14:paraId="3DE1148D" w14:textId="59A22A3F" w:rsidR="000B6920" w:rsidRPr="00DC4D87" w:rsidRDefault="000B6920" w:rsidP="007B7EA2">
      <w:pPr>
        <w:pStyle w:val="ListParagraph"/>
        <w:keepNext/>
        <w:numPr>
          <w:ilvl w:val="1"/>
          <w:numId w:val="8"/>
        </w:numPr>
        <w:tabs>
          <w:tab w:val="left" w:pos="360"/>
          <w:tab w:val="left" w:pos="720"/>
        </w:tabs>
        <w:ind w:left="1620" w:hanging="900"/>
        <w:rPr>
          <w:rFonts w:ascii="Times New Roman" w:eastAsia="Calibri" w:hAnsi="Times New Roman" w:cs="Times New Roman"/>
          <w:bCs/>
          <w:sz w:val="24"/>
          <w:szCs w:val="24"/>
        </w:rPr>
      </w:pPr>
      <w:r w:rsidRPr="00DC4D87">
        <w:rPr>
          <w:rFonts w:ascii="Times New Roman" w:eastAsia="Calibri" w:hAnsi="Times New Roman" w:cs="Times New Roman"/>
          <w:bCs/>
          <w:sz w:val="24"/>
          <w:szCs w:val="24"/>
        </w:rPr>
        <w:t xml:space="preserve"> P</w:t>
      </w:r>
      <w:r w:rsidR="00D86885" w:rsidRPr="00DC4D87">
        <w:rPr>
          <w:rFonts w:ascii="Times New Roman" w:eastAsia="Calibri" w:hAnsi="Times New Roman" w:cs="Times New Roman"/>
          <w:bCs/>
          <w:sz w:val="24"/>
          <w:szCs w:val="24"/>
        </w:rPr>
        <w:t>hase</w:t>
      </w:r>
      <w:r w:rsidRPr="00DC4D87">
        <w:rPr>
          <w:rFonts w:ascii="Times New Roman" w:eastAsia="Calibri" w:hAnsi="Times New Roman" w:cs="Times New Roman"/>
          <w:bCs/>
          <w:sz w:val="24"/>
          <w:szCs w:val="24"/>
        </w:rPr>
        <w:t xml:space="preserve"> 1: Factor 1 </w:t>
      </w:r>
      <w:r w:rsidR="00F81469" w:rsidRPr="00DC4D87">
        <w:rPr>
          <w:rFonts w:ascii="Times New Roman" w:eastAsia="Calibri" w:hAnsi="Times New Roman" w:cs="Times New Roman"/>
          <w:bCs/>
          <w:i/>
          <w:iCs/>
          <w:sz w:val="24"/>
          <w:szCs w:val="24"/>
        </w:rPr>
        <w:t>Response to Risk Management Problem Statement</w:t>
      </w:r>
      <w:r w:rsidRPr="00DC4D87">
        <w:rPr>
          <w:rFonts w:ascii="Times New Roman" w:eastAsia="Calibri" w:hAnsi="Times New Roman" w:cs="Times New Roman"/>
          <w:bCs/>
          <w:i/>
          <w:iCs/>
          <w:sz w:val="24"/>
          <w:szCs w:val="24"/>
        </w:rPr>
        <w:t xml:space="preserve"> </w:t>
      </w:r>
      <w:r w:rsidR="00210E5F" w:rsidRPr="00DC4D87">
        <w:rPr>
          <w:rFonts w:ascii="Times New Roman" w:eastAsia="Calibri" w:hAnsi="Times New Roman" w:cs="Times New Roman"/>
          <w:bCs/>
          <w:sz w:val="24"/>
          <w:szCs w:val="24"/>
        </w:rPr>
        <w:t>(</w:t>
      </w:r>
      <w:r w:rsidR="00210E5F" w:rsidRPr="00DC4D87">
        <w:rPr>
          <w:rFonts w:ascii="Times New Roman" w:eastAsia="Calibri" w:hAnsi="Times New Roman" w:cs="Times New Roman"/>
          <w:b/>
          <w:sz w:val="24"/>
          <w:szCs w:val="24"/>
        </w:rPr>
        <w:t xml:space="preserve">Attachment </w:t>
      </w:r>
      <w:r w:rsidR="00720492">
        <w:rPr>
          <w:rFonts w:ascii="Times New Roman" w:eastAsia="Calibri" w:hAnsi="Times New Roman" w:cs="Times New Roman"/>
          <w:b/>
          <w:sz w:val="24"/>
          <w:szCs w:val="24"/>
        </w:rPr>
        <w:t>6</w:t>
      </w:r>
      <w:r w:rsidR="00210E5F" w:rsidRPr="00DC4D87">
        <w:rPr>
          <w:rFonts w:ascii="Times New Roman" w:eastAsia="Calibri" w:hAnsi="Times New Roman" w:cs="Times New Roman"/>
          <w:bCs/>
          <w:sz w:val="24"/>
          <w:szCs w:val="24"/>
        </w:rPr>
        <w:t>)</w:t>
      </w:r>
      <w:r w:rsidR="00210E5F" w:rsidRPr="00DC4D87">
        <w:rPr>
          <w:rFonts w:ascii="Times New Roman" w:eastAsia="Calibri" w:hAnsi="Times New Roman" w:cs="Times New Roman"/>
          <w:bCs/>
          <w:i/>
          <w:iCs/>
          <w:sz w:val="24"/>
          <w:szCs w:val="24"/>
        </w:rPr>
        <w:t xml:space="preserve"> </w:t>
      </w:r>
      <w:r w:rsidR="00253358" w:rsidRPr="00DC4D87">
        <w:rPr>
          <w:rFonts w:ascii="Times New Roman" w:eastAsia="Calibri" w:hAnsi="Times New Roman" w:cs="Times New Roman"/>
          <w:bCs/>
          <w:sz w:val="24"/>
          <w:szCs w:val="24"/>
        </w:rPr>
        <w:t>(</w:t>
      </w:r>
      <w:r w:rsidR="00A77278" w:rsidRPr="00DC4D87">
        <w:rPr>
          <w:rFonts w:ascii="Times New Roman" w:eastAsia="Calibri" w:hAnsi="Times New Roman" w:cs="Times New Roman"/>
          <w:bCs/>
          <w:sz w:val="24"/>
          <w:szCs w:val="24"/>
        </w:rPr>
        <w:t xml:space="preserve">submitted </w:t>
      </w:r>
      <w:r w:rsidR="007B7EA2" w:rsidRPr="00DC4D87">
        <w:rPr>
          <w:rFonts w:ascii="Times New Roman" w:eastAsia="Calibri" w:hAnsi="Times New Roman" w:cs="Times New Roman"/>
          <w:bCs/>
          <w:sz w:val="24"/>
          <w:szCs w:val="24"/>
        </w:rPr>
        <w:t xml:space="preserve">via </w:t>
      </w:r>
      <w:proofErr w:type="spellStart"/>
      <w:r w:rsidR="007B7EA2" w:rsidRPr="00DC4D87">
        <w:rPr>
          <w:rFonts w:ascii="Times New Roman" w:eastAsia="Calibri" w:hAnsi="Times New Roman" w:cs="Times New Roman"/>
          <w:bCs/>
          <w:sz w:val="24"/>
          <w:szCs w:val="24"/>
        </w:rPr>
        <w:t>eBuy</w:t>
      </w:r>
      <w:proofErr w:type="spellEnd"/>
      <w:r w:rsidR="00253358" w:rsidRPr="00DC4D87">
        <w:rPr>
          <w:rFonts w:ascii="Times New Roman" w:eastAsia="Calibri" w:hAnsi="Times New Roman" w:cs="Times New Roman"/>
          <w:bCs/>
          <w:sz w:val="24"/>
          <w:szCs w:val="24"/>
        </w:rPr>
        <w:t xml:space="preserve">), </w:t>
      </w:r>
      <w:r w:rsidR="007B7EA2" w:rsidRPr="00DC4D87">
        <w:rPr>
          <w:rFonts w:ascii="Times New Roman" w:eastAsia="Calibri" w:hAnsi="Times New Roman" w:cs="Times New Roman"/>
          <w:bCs/>
          <w:sz w:val="24"/>
          <w:szCs w:val="24"/>
        </w:rPr>
        <w:t xml:space="preserve">Factor 2 </w:t>
      </w:r>
      <w:r w:rsidR="00F81469" w:rsidRPr="00DC4D87">
        <w:rPr>
          <w:rFonts w:ascii="Times New Roman" w:eastAsia="Calibri" w:hAnsi="Times New Roman" w:cs="Times New Roman"/>
          <w:bCs/>
          <w:i/>
          <w:iCs/>
          <w:sz w:val="24"/>
          <w:szCs w:val="24"/>
        </w:rPr>
        <w:t>Corporate Experience Questionnaire</w:t>
      </w:r>
      <w:r w:rsidR="007B7EA2" w:rsidRPr="00DC4D87">
        <w:rPr>
          <w:rFonts w:ascii="Times New Roman" w:eastAsia="Calibri" w:hAnsi="Times New Roman" w:cs="Times New Roman"/>
          <w:bCs/>
          <w:sz w:val="24"/>
          <w:szCs w:val="24"/>
        </w:rPr>
        <w:t xml:space="preserve"> </w:t>
      </w:r>
      <w:r w:rsidR="00210E5F" w:rsidRPr="00DC4D87">
        <w:rPr>
          <w:rFonts w:ascii="Times New Roman" w:eastAsia="Calibri" w:hAnsi="Times New Roman" w:cs="Times New Roman"/>
          <w:bCs/>
          <w:sz w:val="24"/>
          <w:szCs w:val="24"/>
        </w:rPr>
        <w:t>(</w:t>
      </w:r>
      <w:r w:rsidR="00210E5F" w:rsidRPr="00DC4D87">
        <w:rPr>
          <w:rFonts w:ascii="Times New Roman" w:eastAsia="Calibri" w:hAnsi="Times New Roman" w:cs="Times New Roman"/>
          <w:b/>
          <w:sz w:val="24"/>
          <w:szCs w:val="24"/>
        </w:rPr>
        <w:t xml:space="preserve">Attachment </w:t>
      </w:r>
      <w:r w:rsidR="00720492">
        <w:rPr>
          <w:rFonts w:ascii="Times New Roman" w:eastAsia="Calibri" w:hAnsi="Times New Roman" w:cs="Times New Roman"/>
          <w:b/>
          <w:sz w:val="24"/>
          <w:szCs w:val="24"/>
        </w:rPr>
        <w:t>7</w:t>
      </w:r>
      <w:r w:rsidR="00210E5F" w:rsidRPr="00DC4D87">
        <w:rPr>
          <w:rFonts w:ascii="Times New Roman" w:eastAsia="Calibri" w:hAnsi="Times New Roman" w:cs="Times New Roman"/>
          <w:bCs/>
          <w:sz w:val="24"/>
          <w:szCs w:val="24"/>
        </w:rPr>
        <w:t xml:space="preserve">) </w:t>
      </w:r>
      <w:r w:rsidR="00253358" w:rsidRPr="00DC4D87">
        <w:rPr>
          <w:rFonts w:ascii="Times New Roman" w:eastAsia="Calibri" w:hAnsi="Times New Roman" w:cs="Times New Roman"/>
          <w:bCs/>
          <w:sz w:val="24"/>
          <w:szCs w:val="24"/>
        </w:rPr>
        <w:t xml:space="preserve">(submitted via </w:t>
      </w:r>
      <w:proofErr w:type="spellStart"/>
      <w:r w:rsidR="00253358" w:rsidRPr="00DC4D87">
        <w:rPr>
          <w:rFonts w:ascii="Times New Roman" w:eastAsia="Calibri" w:hAnsi="Times New Roman" w:cs="Times New Roman"/>
          <w:bCs/>
          <w:sz w:val="24"/>
          <w:szCs w:val="24"/>
        </w:rPr>
        <w:t>eBuy</w:t>
      </w:r>
      <w:proofErr w:type="spellEnd"/>
      <w:r w:rsidR="00253358" w:rsidRPr="00DC4D87">
        <w:rPr>
          <w:rFonts w:ascii="Times New Roman" w:eastAsia="Calibri" w:hAnsi="Times New Roman" w:cs="Times New Roman"/>
          <w:bCs/>
          <w:sz w:val="24"/>
          <w:szCs w:val="24"/>
        </w:rPr>
        <w:t>)</w:t>
      </w:r>
      <w:r w:rsidR="00F81469" w:rsidRPr="00DC4D87">
        <w:rPr>
          <w:rFonts w:ascii="Times New Roman" w:eastAsia="Calibri" w:hAnsi="Times New Roman" w:cs="Times New Roman"/>
          <w:bCs/>
          <w:sz w:val="24"/>
          <w:szCs w:val="24"/>
        </w:rPr>
        <w:t xml:space="preserve"> </w:t>
      </w:r>
      <w:r w:rsidR="00253358" w:rsidRPr="00DC4D87">
        <w:rPr>
          <w:rFonts w:ascii="Times New Roman" w:eastAsia="Calibri" w:hAnsi="Times New Roman" w:cs="Times New Roman"/>
          <w:bCs/>
          <w:sz w:val="24"/>
          <w:szCs w:val="24"/>
        </w:rPr>
        <w:t>in Phase 1.</w:t>
      </w:r>
    </w:p>
    <w:p w14:paraId="4157C754" w14:textId="18B045C4" w:rsidR="00D86885" w:rsidRPr="00DC4D87" w:rsidRDefault="00D86885" w:rsidP="00226006">
      <w:pPr>
        <w:pStyle w:val="ListParagraph"/>
        <w:keepNext/>
        <w:numPr>
          <w:ilvl w:val="1"/>
          <w:numId w:val="8"/>
        </w:numPr>
        <w:tabs>
          <w:tab w:val="left" w:pos="360"/>
          <w:tab w:val="left" w:pos="720"/>
        </w:tabs>
        <w:ind w:left="1620" w:hanging="900"/>
        <w:rPr>
          <w:rFonts w:ascii="Times New Roman" w:eastAsia="Calibri" w:hAnsi="Times New Roman" w:cs="Times New Roman"/>
          <w:bCs/>
          <w:sz w:val="24"/>
          <w:szCs w:val="24"/>
        </w:rPr>
      </w:pPr>
      <w:r w:rsidRPr="00DC4D87">
        <w:rPr>
          <w:rFonts w:ascii="Times New Roman" w:eastAsia="Calibri" w:hAnsi="Times New Roman" w:cs="Times New Roman"/>
          <w:bCs/>
          <w:sz w:val="24"/>
          <w:szCs w:val="24"/>
        </w:rPr>
        <w:t xml:space="preserve"> Phase </w:t>
      </w:r>
      <w:r w:rsidR="007B7EA2" w:rsidRPr="00DC4D87">
        <w:rPr>
          <w:rFonts w:ascii="Times New Roman" w:eastAsia="Calibri" w:hAnsi="Times New Roman" w:cs="Times New Roman"/>
          <w:bCs/>
          <w:sz w:val="24"/>
          <w:szCs w:val="24"/>
        </w:rPr>
        <w:t>2</w:t>
      </w:r>
      <w:r w:rsidRPr="00DC4D87">
        <w:rPr>
          <w:rFonts w:ascii="Times New Roman" w:eastAsia="Calibri" w:hAnsi="Times New Roman" w:cs="Times New Roman"/>
          <w:bCs/>
          <w:sz w:val="24"/>
          <w:szCs w:val="24"/>
        </w:rPr>
        <w:t>:</w:t>
      </w:r>
      <w:r w:rsidR="004B468F" w:rsidRPr="00DC4D87">
        <w:rPr>
          <w:rFonts w:ascii="Times New Roman" w:eastAsia="Calibri" w:hAnsi="Times New Roman" w:cs="Times New Roman"/>
          <w:bCs/>
          <w:sz w:val="24"/>
          <w:szCs w:val="24"/>
        </w:rPr>
        <w:t xml:space="preserve"> </w:t>
      </w:r>
      <w:r w:rsidRPr="00DC4D87">
        <w:rPr>
          <w:rFonts w:ascii="Times New Roman" w:eastAsia="Calibri" w:hAnsi="Times New Roman" w:cs="Times New Roman"/>
          <w:bCs/>
          <w:sz w:val="24"/>
          <w:szCs w:val="24"/>
        </w:rPr>
        <w:t xml:space="preserve">Factor </w:t>
      </w:r>
      <w:r w:rsidR="00E455CB">
        <w:rPr>
          <w:rFonts w:ascii="Times New Roman" w:eastAsia="Calibri" w:hAnsi="Times New Roman" w:cs="Times New Roman"/>
          <w:bCs/>
          <w:sz w:val="24"/>
          <w:szCs w:val="24"/>
        </w:rPr>
        <w:t>3</w:t>
      </w:r>
      <w:r w:rsidRPr="00DC4D87">
        <w:rPr>
          <w:rFonts w:ascii="Times New Roman" w:eastAsia="Calibri" w:hAnsi="Times New Roman" w:cs="Times New Roman"/>
          <w:bCs/>
          <w:sz w:val="24"/>
          <w:szCs w:val="24"/>
        </w:rPr>
        <w:t xml:space="preserve"> </w:t>
      </w:r>
      <w:r w:rsidRPr="00DC4D87">
        <w:rPr>
          <w:rFonts w:ascii="Times New Roman" w:eastAsia="Calibri" w:hAnsi="Times New Roman" w:cs="Times New Roman"/>
          <w:bCs/>
          <w:i/>
          <w:iCs/>
          <w:sz w:val="24"/>
          <w:szCs w:val="24"/>
        </w:rPr>
        <w:t>Technical Demonstration</w:t>
      </w:r>
      <w:r w:rsidRPr="00DC4D87">
        <w:rPr>
          <w:rFonts w:ascii="Times New Roman" w:eastAsia="Calibri" w:hAnsi="Times New Roman" w:cs="Times New Roman"/>
          <w:bCs/>
          <w:sz w:val="24"/>
          <w:szCs w:val="24"/>
        </w:rPr>
        <w:t xml:space="preserve"> (Completed and recorded virtually live via Microsoft Teams), </w:t>
      </w:r>
      <w:r w:rsidR="00253358" w:rsidRPr="00DC4D87">
        <w:rPr>
          <w:rFonts w:ascii="Times New Roman" w:eastAsia="Calibri" w:hAnsi="Times New Roman" w:cs="Times New Roman"/>
          <w:bCs/>
          <w:sz w:val="24"/>
          <w:szCs w:val="24"/>
        </w:rPr>
        <w:t>and</w:t>
      </w:r>
      <w:r w:rsidR="007B7EA2" w:rsidRPr="00DC4D87">
        <w:rPr>
          <w:rFonts w:ascii="Times New Roman" w:eastAsia="Calibri" w:hAnsi="Times New Roman" w:cs="Times New Roman"/>
          <w:bCs/>
          <w:sz w:val="24"/>
          <w:szCs w:val="24"/>
        </w:rPr>
        <w:t xml:space="preserve"> Factor </w:t>
      </w:r>
      <w:r w:rsidR="00E455CB">
        <w:rPr>
          <w:rFonts w:ascii="Times New Roman" w:eastAsia="Calibri" w:hAnsi="Times New Roman" w:cs="Times New Roman"/>
          <w:bCs/>
          <w:sz w:val="24"/>
          <w:szCs w:val="24"/>
        </w:rPr>
        <w:t>4</w:t>
      </w:r>
      <w:r w:rsidR="007B7EA2" w:rsidRPr="00DC4D87">
        <w:rPr>
          <w:rFonts w:ascii="Times New Roman" w:eastAsia="Calibri" w:hAnsi="Times New Roman" w:cs="Times New Roman"/>
          <w:bCs/>
          <w:sz w:val="24"/>
          <w:szCs w:val="24"/>
        </w:rPr>
        <w:t xml:space="preserve"> </w:t>
      </w:r>
      <w:r w:rsidR="007B7EA2" w:rsidRPr="00DC4D87">
        <w:rPr>
          <w:rFonts w:ascii="Times New Roman" w:eastAsia="Calibri" w:hAnsi="Times New Roman" w:cs="Times New Roman"/>
          <w:bCs/>
          <w:i/>
          <w:iCs/>
          <w:sz w:val="24"/>
          <w:szCs w:val="24"/>
        </w:rPr>
        <w:t>Price</w:t>
      </w:r>
      <w:r w:rsidR="007B7EA2" w:rsidRPr="00DC4D87">
        <w:rPr>
          <w:rFonts w:ascii="Times New Roman" w:eastAsia="Calibri" w:hAnsi="Times New Roman" w:cs="Times New Roman"/>
          <w:bCs/>
          <w:sz w:val="24"/>
          <w:szCs w:val="24"/>
        </w:rPr>
        <w:t xml:space="preserve"> (</w:t>
      </w:r>
      <w:r w:rsidR="007B7EA2" w:rsidRPr="00DC4D87">
        <w:rPr>
          <w:rFonts w:ascii="Times New Roman" w:eastAsia="Calibri" w:hAnsi="Times New Roman" w:cs="Times New Roman"/>
          <w:b/>
          <w:sz w:val="24"/>
          <w:szCs w:val="24"/>
        </w:rPr>
        <w:t>Attachment 3</w:t>
      </w:r>
      <w:r w:rsidR="00A63BDE">
        <w:rPr>
          <w:rFonts w:ascii="Times New Roman" w:eastAsia="Calibri" w:hAnsi="Times New Roman" w:cs="Times New Roman"/>
          <w:b/>
          <w:sz w:val="24"/>
          <w:szCs w:val="24"/>
        </w:rPr>
        <w:t xml:space="preserve"> – Offeror Pricing Spreadsheet</w:t>
      </w:r>
      <w:r w:rsidR="007B7EA2" w:rsidRPr="00DC4D87">
        <w:rPr>
          <w:rFonts w:ascii="Times New Roman" w:eastAsia="Calibri" w:hAnsi="Times New Roman" w:cs="Times New Roman"/>
          <w:bCs/>
          <w:sz w:val="24"/>
          <w:szCs w:val="24"/>
        </w:rPr>
        <w:t>)</w:t>
      </w:r>
      <w:r w:rsidR="00253358" w:rsidRPr="00DC4D87">
        <w:rPr>
          <w:rFonts w:ascii="Times New Roman" w:eastAsia="Calibri" w:hAnsi="Times New Roman" w:cs="Times New Roman"/>
          <w:bCs/>
          <w:sz w:val="24"/>
          <w:szCs w:val="24"/>
        </w:rPr>
        <w:t xml:space="preserve"> submitted via e-mail in Phase 2</w:t>
      </w:r>
      <w:r w:rsidR="007B7EA2" w:rsidRPr="00DC4D87">
        <w:rPr>
          <w:rFonts w:ascii="Times New Roman" w:eastAsia="Calibri" w:hAnsi="Times New Roman" w:cs="Times New Roman"/>
          <w:bCs/>
          <w:sz w:val="24"/>
          <w:szCs w:val="24"/>
        </w:rPr>
        <w:t>.</w:t>
      </w:r>
    </w:p>
    <w:bookmarkEnd w:id="13"/>
    <w:p w14:paraId="69867312" w14:textId="0D711E89" w:rsidR="006B2D43" w:rsidRPr="00DC4D87" w:rsidRDefault="00D86885" w:rsidP="00D1408B">
      <w:pPr>
        <w:pStyle w:val="ListParagraph"/>
        <w:keepNext/>
        <w:numPr>
          <w:ilvl w:val="0"/>
          <w:numId w:val="8"/>
        </w:numPr>
        <w:tabs>
          <w:tab w:val="left" w:pos="360"/>
          <w:tab w:val="left" w:pos="720"/>
          <w:tab w:val="left" w:pos="1080"/>
          <w:tab w:val="left" w:pos="1440"/>
        </w:tabs>
        <w:rPr>
          <w:rFonts w:ascii="Times New Roman" w:eastAsia="Calibri" w:hAnsi="Times New Roman" w:cs="Times New Roman"/>
          <w:bCs/>
          <w:sz w:val="24"/>
          <w:szCs w:val="24"/>
        </w:rPr>
      </w:pPr>
      <w:r w:rsidRPr="00DC4D87">
        <w:rPr>
          <w:rFonts w:ascii="Times New Roman" w:eastAsia="Calibri" w:hAnsi="Times New Roman" w:cs="Times New Roman"/>
          <w:bCs/>
          <w:sz w:val="24"/>
          <w:szCs w:val="24"/>
        </w:rPr>
        <w:t>Phase</w:t>
      </w:r>
      <w:r w:rsidR="006B2D43" w:rsidRPr="00DC4D87">
        <w:rPr>
          <w:rFonts w:ascii="Times New Roman" w:eastAsia="Calibri" w:hAnsi="Times New Roman" w:cs="Times New Roman"/>
          <w:bCs/>
          <w:sz w:val="24"/>
          <w:szCs w:val="24"/>
        </w:rPr>
        <w:t xml:space="preserve"> 1: Factor 1</w:t>
      </w:r>
      <w:r w:rsidR="00E63DE9" w:rsidRPr="00DC4D87">
        <w:rPr>
          <w:rFonts w:ascii="Times New Roman" w:eastAsia="Calibri" w:hAnsi="Times New Roman" w:cs="Times New Roman"/>
          <w:bCs/>
          <w:sz w:val="24"/>
          <w:szCs w:val="24"/>
        </w:rPr>
        <w:t xml:space="preserve"> </w:t>
      </w:r>
      <w:r w:rsidR="00CF4839" w:rsidRPr="00DC4D87">
        <w:rPr>
          <w:rFonts w:ascii="Times New Roman" w:eastAsia="Calibri" w:hAnsi="Times New Roman" w:cs="Times New Roman"/>
          <w:bCs/>
          <w:i/>
          <w:iCs/>
          <w:sz w:val="24"/>
          <w:szCs w:val="24"/>
        </w:rPr>
        <w:t>Response to Risk Management Problem Statement</w:t>
      </w:r>
      <w:r w:rsidR="006B2D43" w:rsidRPr="00DC4D87">
        <w:rPr>
          <w:rFonts w:ascii="Times New Roman" w:eastAsia="Calibri" w:hAnsi="Times New Roman" w:cs="Times New Roman"/>
          <w:bCs/>
          <w:sz w:val="24"/>
          <w:szCs w:val="24"/>
        </w:rPr>
        <w:t xml:space="preserve">. This </w:t>
      </w:r>
      <w:r w:rsidR="003E46F9" w:rsidRPr="00DC4D87">
        <w:rPr>
          <w:rFonts w:ascii="Times New Roman" w:eastAsia="Calibri" w:hAnsi="Times New Roman" w:cs="Times New Roman"/>
          <w:bCs/>
          <w:sz w:val="24"/>
          <w:szCs w:val="24"/>
        </w:rPr>
        <w:t>factor</w:t>
      </w:r>
      <w:r w:rsidR="006B2D43" w:rsidRPr="00DC4D87">
        <w:rPr>
          <w:rFonts w:ascii="Times New Roman" w:eastAsia="Calibri" w:hAnsi="Times New Roman" w:cs="Times New Roman"/>
          <w:bCs/>
          <w:sz w:val="24"/>
          <w:szCs w:val="24"/>
        </w:rPr>
        <w:t xml:space="preserve"> </w:t>
      </w:r>
      <w:r w:rsidR="006B2D43" w:rsidRPr="00DC4D87">
        <w:rPr>
          <w:rFonts w:ascii="Times New Roman" w:eastAsia="Calibri" w:hAnsi="Times New Roman" w:cs="Times New Roman"/>
          <w:sz w:val="24"/>
          <w:szCs w:val="24"/>
        </w:rPr>
        <w:t>shall be organized</w:t>
      </w:r>
      <w:r w:rsidR="006B2D43" w:rsidRPr="00DC4D87">
        <w:rPr>
          <w:rFonts w:ascii="Times New Roman" w:eastAsia="Calibri" w:hAnsi="Times New Roman" w:cs="Times New Roman"/>
          <w:bCs/>
          <w:sz w:val="24"/>
          <w:szCs w:val="24"/>
        </w:rPr>
        <w:t xml:space="preserve"> as follows-</w:t>
      </w:r>
    </w:p>
    <w:p w14:paraId="768880D7" w14:textId="1CA1D043" w:rsidR="006B2D43" w:rsidRPr="00DC4D87" w:rsidRDefault="006B2D43" w:rsidP="00E44BCD">
      <w:pPr>
        <w:pStyle w:val="ListParagraph"/>
        <w:keepNext/>
        <w:tabs>
          <w:tab w:val="left" w:pos="360"/>
          <w:tab w:val="left" w:pos="720"/>
          <w:tab w:val="left" w:pos="1080"/>
          <w:tab w:val="left" w:pos="1440"/>
        </w:tabs>
        <w:ind w:left="1440" w:hanging="270"/>
        <w:rPr>
          <w:rFonts w:ascii="Times New Roman" w:eastAsia="Calibri" w:hAnsi="Times New Roman" w:cs="Times New Roman"/>
          <w:bCs/>
          <w:sz w:val="24"/>
          <w:szCs w:val="24"/>
        </w:rPr>
      </w:pPr>
      <w:r w:rsidRPr="00DC4D87">
        <w:rPr>
          <w:rFonts w:ascii="Times New Roman" w:eastAsia="Calibri" w:hAnsi="Times New Roman" w:cs="Times New Roman"/>
          <w:bCs/>
          <w:sz w:val="24"/>
          <w:szCs w:val="24"/>
        </w:rPr>
        <w:t xml:space="preserve"> </w:t>
      </w:r>
      <w:r w:rsidRPr="00DC4D87">
        <w:rPr>
          <w:rFonts w:ascii="Times New Roman" w:eastAsia="Calibri" w:hAnsi="Times New Roman" w:cs="Times New Roman"/>
          <w:bCs/>
          <w:i/>
          <w:iCs/>
          <w:sz w:val="24"/>
          <w:szCs w:val="24"/>
        </w:rPr>
        <w:t>Cover Page.</w:t>
      </w:r>
      <w:r w:rsidRPr="00DC4D87">
        <w:rPr>
          <w:rFonts w:ascii="Times New Roman" w:eastAsia="Calibri" w:hAnsi="Times New Roman" w:cs="Times New Roman"/>
          <w:bCs/>
          <w:sz w:val="24"/>
          <w:szCs w:val="24"/>
        </w:rPr>
        <w:t xml:space="preserve"> Page limit: 1 Page</w:t>
      </w:r>
    </w:p>
    <w:p w14:paraId="0C0FFC16" w14:textId="4CDC8985" w:rsidR="00253358" w:rsidRPr="00DC4D87" w:rsidRDefault="006B2D43" w:rsidP="00D1408B">
      <w:pPr>
        <w:pStyle w:val="ListParagraph"/>
        <w:keepNext/>
        <w:numPr>
          <w:ilvl w:val="2"/>
          <w:numId w:val="8"/>
        </w:numPr>
        <w:tabs>
          <w:tab w:val="left" w:pos="360"/>
          <w:tab w:val="left" w:pos="720"/>
          <w:tab w:val="left" w:pos="1080"/>
          <w:tab w:val="left" w:pos="1440"/>
        </w:tabs>
        <w:ind w:left="1530" w:hanging="270"/>
        <w:rPr>
          <w:rFonts w:ascii="Times New Roman" w:eastAsia="Calibri" w:hAnsi="Times New Roman" w:cs="Times New Roman"/>
          <w:bCs/>
          <w:sz w:val="24"/>
          <w:szCs w:val="24"/>
        </w:rPr>
      </w:pPr>
      <w:r w:rsidRPr="00DC4D87">
        <w:rPr>
          <w:rFonts w:ascii="Times New Roman" w:eastAsia="Calibri" w:hAnsi="Times New Roman" w:cs="Times New Roman"/>
          <w:bCs/>
          <w:sz w:val="24"/>
          <w:szCs w:val="24"/>
        </w:rPr>
        <w:t xml:space="preserve"> </w:t>
      </w:r>
      <w:bookmarkStart w:id="14" w:name="_Hlk90387156"/>
      <w:r w:rsidR="00253358" w:rsidRPr="00DC4D87">
        <w:rPr>
          <w:rFonts w:ascii="Times New Roman" w:eastAsia="Calibri" w:hAnsi="Times New Roman" w:cs="Times New Roman"/>
          <w:bCs/>
          <w:i/>
          <w:iCs/>
          <w:sz w:val="24"/>
          <w:szCs w:val="24"/>
        </w:rPr>
        <w:t>Table of Contents</w:t>
      </w:r>
      <w:r w:rsidR="00253358" w:rsidRPr="00DC4D87">
        <w:rPr>
          <w:rFonts w:ascii="Times New Roman" w:eastAsia="Calibri" w:hAnsi="Times New Roman" w:cs="Times New Roman"/>
          <w:bCs/>
          <w:sz w:val="24"/>
          <w:szCs w:val="24"/>
        </w:rPr>
        <w:t>. Page limit: 1 Page</w:t>
      </w:r>
    </w:p>
    <w:bookmarkEnd w:id="14"/>
    <w:p w14:paraId="7171B01D" w14:textId="116E6DD7" w:rsidR="00480E67" w:rsidRPr="00DC4D87" w:rsidRDefault="006B2D43" w:rsidP="00CF1794">
      <w:pPr>
        <w:pStyle w:val="ListParagraph"/>
        <w:keepNext/>
        <w:numPr>
          <w:ilvl w:val="2"/>
          <w:numId w:val="8"/>
        </w:numPr>
        <w:tabs>
          <w:tab w:val="left" w:pos="360"/>
          <w:tab w:val="left" w:pos="720"/>
          <w:tab w:val="left" w:pos="1080"/>
          <w:tab w:val="left" w:pos="1530"/>
        </w:tabs>
        <w:ind w:left="1530" w:hanging="270"/>
        <w:rPr>
          <w:rFonts w:ascii="Times New Roman" w:eastAsia="Calibri" w:hAnsi="Times New Roman" w:cs="Times New Roman"/>
          <w:bCs/>
          <w:sz w:val="24"/>
          <w:szCs w:val="24"/>
        </w:rPr>
      </w:pPr>
      <w:r w:rsidRPr="00DC4D87">
        <w:rPr>
          <w:rFonts w:ascii="Times New Roman" w:eastAsia="Calibri" w:hAnsi="Times New Roman" w:cs="Times New Roman"/>
          <w:bCs/>
          <w:i/>
          <w:iCs/>
          <w:sz w:val="24"/>
          <w:szCs w:val="24"/>
        </w:rPr>
        <w:t>Exceptions</w:t>
      </w:r>
      <w:r w:rsidRPr="00DC4D87">
        <w:rPr>
          <w:rFonts w:ascii="Times New Roman" w:eastAsia="Calibri" w:hAnsi="Times New Roman" w:cs="Times New Roman"/>
          <w:bCs/>
          <w:sz w:val="24"/>
          <w:szCs w:val="24"/>
        </w:rPr>
        <w:t>. The Offeror</w:t>
      </w:r>
      <w:r w:rsidRPr="00DC4D87">
        <w:rPr>
          <w:rFonts w:ascii="Times New Roman" w:eastAsia="Calibri" w:hAnsi="Times New Roman" w:cs="Times New Roman"/>
          <w:sz w:val="24"/>
          <w:szCs w:val="24"/>
        </w:rPr>
        <w:t xml:space="preserve"> shall submit an </w:t>
      </w:r>
      <w:r w:rsidRPr="00DC4D87">
        <w:rPr>
          <w:rFonts w:ascii="Times New Roman" w:hAnsi="Times New Roman" w:cs="Times New Roman"/>
          <w:sz w:val="24"/>
          <w:szCs w:val="24"/>
        </w:rPr>
        <w:t>unambiguous</w:t>
      </w:r>
      <w:r w:rsidRPr="00DC4D87">
        <w:rPr>
          <w:rFonts w:ascii="Times New Roman" w:eastAsia="Calibri" w:hAnsi="Times New Roman" w:cs="Times New Roman"/>
          <w:sz w:val="24"/>
          <w:szCs w:val="24"/>
        </w:rPr>
        <w:t xml:space="preserve"> statement that it agrees to all clauses, terms, conditions (including all </w:t>
      </w:r>
      <w:r w:rsidR="006E152C">
        <w:rPr>
          <w:rFonts w:ascii="Times New Roman" w:eastAsia="Calibri" w:hAnsi="Times New Roman" w:cs="Times New Roman"/>
          <w:sz w:val="24"/>
          <w:szCs w:val="24"/>
        </w:rPr>
        <w:t>SOW</w:t>
      </w:r>
      <w:r w:rsidR="006E152C" w:rsidRPr="00DC4D87">
        <w:rPr>
          <w:rFonts w:ascii="Times New Roman" w:eastAsia="Calibri" w:hAnsi="Times New Roman" w:cs="Times New Roman"/>
          <w:sz w:val="24"/>
          <w:szCs w:val="24"/>
        </w:rPr>
        <w:t xml:space="preserve"> </w:t>
      </w:r>
      <w:r w:rsidRPr="00DC4D87">
        <w:rPr>
          <w:rFonts w:ascii="Times New Roman" w:eastAsia="Calibri" w:hAnsi="Times New Roman" w:cs="Times New Roman"/>
          <w:sz w:val="24"/>
          <w:szCs w:val="24"/>
        </w:rPr>
        <w:t xml:space="preserve">requirements) as shown in this notice and attachments by the due date in section </w:t>
      </w:r>
      <w:r w:rsidR="00D86885" w:rsidRPr="00DC4D87">
        <w:rPr>
          <w:rFonts w:ascii="Times New Roman" w:eastAsia="Calibri" w:hAnsi="Times New Roman" w:cs="Times New Roman"/>
          <w:b/>
          <w:bCs/>
          <w:sz w:val="24"/>
          <w:szCs w:val="24"/>
        </w:rPr>
        <w:t>G5</w:t>
      </w:r>
      <w:r w:rsidRPr="00DC4D87">
        <w:rPr>
          <w:rFonts w:ascii="Times New Roman" w:eastAsia="Calibri" w:hAnsi="Times New Roman" w:cs="Times New Roman"/>
          <w:sz w:val="24"/>
          <w:szCs w:val="24"/>
        </w:rPr>
        <w:t xml:space="preserve"> above. If the Offeror takes exception to this notice in any way, it shall provide a table describing its exceptions in the format shown below. This is not an invitation for offerors to request exceptions, and the Government may reject a </w:t>
      </w:r>
      <w:r w:rsidR="007F7A86" w:rsidRPr="00DC4D87">
        <w:rPr>
          <w:rFonts w:ascii="Times New Roman" w:eastAsia="Calibri" w:hAnsi="Times New Roman" w:cs="Times New Roman"/>
          <w:sz w:val="24"/>
          <w:szCs w:val="24"/>
        </w:rPr>
        <w:t>p</w:t>
      </w:r>
      <w:r w:rsidRPr="00DC4D87">
        <w:rPr>
          <w:rFonts w:ascii="Times New Roman" w:eastAsia="Calibri" w:hAnsi="Times New Roman" w:cs="Times New Roman"/>
          <w:sz w:val="24"/>
          <w:szCs w:val="24"/>
        </w:rPr>
        <w:t xml:space="preserve">roposal with exceptions as unacceptable without any further exchanges with the offering contractor. </w:t>
      </w:r>
      <w:r w:rsidR="006A77E2" w:rsidRPr="00DC4D87">
        <w:rPr>
          <w:rFonts w:ascii="Times New Roman" w:eastAsia="Calibri" w:hAnsi="Times New Roman" w:cs="Times New Roman"/>
          <w:sz w:val="24"/>
          <w:szCs w:val="24"/>
        </w:rPr>
        <w:t xml:space="preserve">An offer </w:t>
      </w:r>
      <w:r w:rsidR="00203A13" w:rsidRPr="00DC4D87">
        <w:rPr>
          <w:rFonts w:ascii="Times New Roman" w:eastAsia="Calibri" w:hAnsi="Times New Roman" w:cs="Times New Roman"/>
          <w:sz w:val="24"/>
          <w:szCs w:val="24"/>
        </w:rPr>
        <w:t xml:space="preserve">will </w:t>
      </w:r>
      <w:r w:rsidR="006A77E2" w:rsidRPr="00DC4D87">
        <w:rPr>
          <w:rFonts w:ascii="Times New Roman" w:eastAsia="Calibri" w:hAnsi="Times New Roman" w:cs="Times New Roman"/>
          <w:sz w:val="24"/>
          <w:szCs w:val="24"/>
        </w:rPr>
        <w:t xml:space="preserve">be rejected as non-conformance if these </w:t>
      </w:r>
      <w:r w:rsidR="00700CB9" w:rsidRPr="00DC4D87">
        <w:rPr>
          <w:rFonts w:ascii="Times New Roman" w:eastAsia="Calibri" w:hAnsi="Times New Roman" w:cs="Times New Roman"/>
          <w:sz w:val="24"/>
          <w:szCs w:val="24"/>
        </w:rPr>
        <w:t xml:space="preserve">exceptions </w:t>
      </w:r>
      <w:r w:rsidR="006A77E2" w:rsidRPr="00DC4D87">
        <w:rPr>
          <w:rFonts w:ascii="Times New Roman" w:eastAsia="Calibri" w:hAnsi="Times New Roman" w:cs="Times New Roman"/>
          <w:sz w:val="24"/>
          <w:szCs w:val="24"/>
        </w:rPr>
        <w:t xml:space="preserve">are omitted. </w:t>
      </w:r>
    </w:p>
    <w:p w14:paraId="0BB89424" w14:textId="543E3485" w:rsidR="006B2D43" w:rsidRPr="00D86885" w:rsidRDefault="006B2D43" w:rsidP="00E44BCD">
      <w:pPr>
        <w:pStyle w:val="ListParagraph"/>
        <w:keepNext/>
        <w:tabs>
          <w:tab w:val="left" w:pos="360"/>
          <w:tab w:val="left" w:pos="720"/>
          <w:tab w:val="left" w:pos="1080"/>
          <w:tab w:val="left" w:pos="1440"/>
        </w:tabs>
        <w:ind w:left="1620" w:hanging="90"/>
        <w:rPr>
          <w:rFonts w:ascii="Times New Roman" w:eastAsia="Calibri" w:hAnsi="Times New Roman" w:cs="Times New Roman"/>
          <w:bCs/>
          <w:sz w:val="24"/>
          <w:szCs w:val="24"/>
        </w:rPr>
      </w:pPr>
      <w:r w:rsidRPr="00DC4D87">
        <w:rPr>
          <w:rFonts w:ascii="Times New Roman" w:eastAsia="Calibri" w:hAnsi="Times New Roman" w:cs="Times New Roman"/>
          <w:bCs/>
          <w:sz w:val="24"/>
          <w:szCs w:val="24"/>
        </w:rPr>
        <w:t>Page limit: 1 Page</w:t>
      </w:r>
    </w:p>
    <w:tbl>
      <w:tblPr>
        <w:tblStyle w:val="TableGrid"/>
        <w:tblW w:w="7830" w:type="dxa"/>
        <w:tblInd w:w="1525" w:type="dxa"/>
        <w:tblLayout w:type="fixed"/>
        <w:tblCellMar>
          <w:left w:w="115" w:type="dxa"/>
          <w:right w:w="115" w:type="dxa"/>
        </w:tblCellMar>
        <w:tblLook w:val="04A0" w:firstRow="1" w:lastRow="0" w:firstColumn="1" w:lastColumn="0" w:noHBand="0" w:noVBand="1"/>
      </w:tblPr>
      <w:tblGrid>
        <w:gridCol w:w="2070"/>
        <w:gridCol w:w="3510"/>
        <w:gridCol w:w="2250"/>
      </w:tblGrid>
      <w:tr w:rsidR="006B2D43" w:rsidRPr="00A643C9" w14:paraId="29DFB174" w14:textId="77777777" w:rsidTr="00E44BCD">
        <w:trPr>
          <w:cantSplit/>
        </w:trPr>
        <w:tc>
          <w:tcPr>
            <w:tcW w:w="2070" w:type="dxa"/>
          </w:tcPr>
          <w:p w14:paraId="4317D942" w14:textId="77777777" w:rsidR="006B2D43" w:rsidRPr="00653308" w:rsidRDefault="006B2D43" w:rsidP="00E44BCD">
            <w:pPr>
              <w:keepNext/>
              <w:tabs>
                <w:tab w:val="left" w:pos="180"/>
                <w:tab w:val="left" w:pos="360"/>
              </w:tabs>
              <w:ind w:hanging="270"/>
              <w:jc w:val="center"/>
              <w:rPr>
                <w:rFonts w:ascii="Times New Roman" w:eastAsia="Calibri" w:hAnsi="Times New Roman" w:cs="Times New Roman"/>
                <w:b/>
                <w:sz w:val="24"/>
                <w:szCs w:val="24"/>
              </w:rPr>
            </w:pPr>
            <w:r w:rsidRPr="00653308">
              <w:rPr>
                <w:rFonts w:ascii="Times New Roman" w:eastAsia="Calibri" w:hAnsi="Times New Roman" w:cs="Times New Roman"/>
                <w:b/>
                <w:sz w:val="24"/>
                <w:szCs w:val="24"/>
              </w:rPr>
              <w:t>Notice Citation</w:t>
            </w:r>
          </w:p>
        </w:tc>
        <w:tc>
          <w:tcPr>
            <w:tcW w:w="3510" w:type="dxa"/>
          </w:tcPr>
          <w:p w14:paraId="04F68AF4" w14:textId="77777777" w:rsidR="006B2D43" w:rsidRPr="00653308" w:rsidRDefault="006B2D43" w:rsidP="00E44BCD">
            <w:pPr>
              <w:keepNext/>
              <w:tabs>
                <w:tab w:val="left" w:pos="180"/>
                <w:tab w:val="left" w:pos="360"/>
              </w:tabs>
              <w:jc w:val="center"/>
              <w:rPr>
                <w:rFonts w:ascii="Times New Roman" w:eastAsia="Calibri" w:hAnsi="Times New Roman" w:cs="Times New Roman"/>
                <w:b/>
                <w:sz w:val="24"/>
                <w:szCs w:val="24"/>
              </w:rPr>
            </w:pPr>
            <w:r w:rsidRPr="00653308">
              <w:rPr>
                <w:rFonts w:ascii="Times New Roman" w:eastAsia="Calibri" w:hAnsi="Times New Roman" w:cs="Times New Roman"/>
                <w:b/>
                <w:sz w:val="24"/>
                <w:szCs w:val="24"/>
              </w:rPr>
              <w:t>Exception Taken</w:t>
            </w:r>
          </w:p>
        </w:tc>
        <w:tc>
          <w:tcPr>
            <w:tcW w:w="2250" w:type="dxa"/>
          </w:tcPr>
          <w:p w14:paraId="013D5B2E" w14:textId="77777777" w:rsidR="006B2D43" w:rsidRPr="00653308" w:rsidRDefault="006B2D43" w:rsidP="00E44BCD">
            <w:pPr>
              <w:keepNext/>
              <w:tabs>
                <w:tab w:val="left" w:pos="180"/>
                <w:tab w:val="left" w:pos="360"/>
              </w:tabs>
              <w:ind w:hanging="25"/>
              <w:jc w:val="center"/>
              <w:rPr>
                <w:rFonts w:ascii="Times New Roman" w:eastAsia="Calibri" w:hAnsi="Times New Roman" w:cs="Times New Roman"/>
                <w:b/>
                <w:sz w:val="24"/>
                <w:szCs w:val="24"/>
              </w:rPr>
            </w:pPr>
            <w:r w:rsidRPr="00653308">
              <w:rPr>
                <w:rFonts w:ascii="Times New Roman" w:eastAsia="Calibri" w:hAnsi="Times New Roman" w:cs="Times New Roman"/>
                <w:b/>
                <w:sz w:val="24"/>
                <w:szCs w:val="24"/>
              </w:rPr>
              <w:t>Rationale and Impact</w:t>
            </w:r>
          </w:p>
        </w:tc>
      </w:tr>
      <w:tr w:rsidR="006B2D43" w:rsidRPr="00A643C9" w14:paraId="757BDCA7" w14:textId="77777777" w:rsidTr="00E44BCD">
        <w:trPr>
          <w:cantSplit/>
        </w:trPr>
        <w:tc>
          <w:tcPr>
            <w:tcW w:w="2070" w:type="dxa"/>
          </w:tcPr>
          <w:p w14:paraId="05A77C66" w14:textId="1A747F6D" w:rsidR="006B2D43" w:rsidRPr="00653308" w:rsidRDefault="006B2D43" w:rsidP="00E44BCD">
            <w:pPr>
              <w:keepLines/>
              <w:tabs>
                <w:tab w:val="left" w:pos="180"/>
                <w:tab w:val="left" w:pos="360"/>
              </w:tabs>
              <w:ind w:hanging="23"/>
              <w:rPr>
                <w:rFonts w:ascii="Times New Roman" w:eastAsia="Calibri" w:hAnsi="Times New Roman" w:cs="Times New Roman"/>
                <w:sz w:val="24"/>
                <w:szCs w:val="24"/>
              </w:rPr>
            </w:pPr>
            <w:r w:rsidRPr="00653308">
              <w:rPr>
                <w:rFonts w:ascii="Times New Roman" w:eastAsia="Calibri" w:hAnsi="Times New Roman" w:cs="Times New Roman"/>
                <w:sz w:val="24"/>
                <w:szCs w:val="24"/>
              </w:rPr>
              <w:t xml:space="preserve">Document, page no., para. </w:t>
            </w:r>
            <w:r w:rsidR="004B468F" w:rsidRPr="00653308">
              <w:rPr>
                <w:rFonts w:ascii="Times New Roman" w:eastAsia="Calibri" w:hAnsi="Times New Roman" w:cs="Times New Roman"/>
                <w:sz w:val="24"/>
                <w:szCs w:val="24"/>
              </w:rPr>
              <w:t>N</w:t>
            </w:r>
            <w:r w:rsidRPr="00653308">
              <w:rPr>
                <w:rFonts w:ascii="Times New Roman" w:eastAsia="Calibri" w:hAnsi="Times New Roman" w:cs="Times New Roman"/>
                <w:sz w:val="24"/>
                <w:szCs w:val="24"/>
              </w:rPr>
              <w:t>o., as appropriate</w:t>
            </w:r>
          </w:p>
        </w:tc>
        <w:tc>
          <w:tcPr>
            <w:tcW w:w="3510" w:type="dxa"/>
          </w:tcPr>
          <w:p w14:paraId="055BF816" w14:textId="77777777" w:rsidR="006B2D43" w:rsidRPr="00653308" w:rsidRDefault="006B2D43" w:rsidP="00E44BCD">
            <w:pPr>
              <w:keepLines/>
              <w:tabs>
                <w:tab w:val="left" w:pos="180"/>
                <w:tab w:val="left" w:pos="360"/>
              </w:tabs>
              <w:rPr>
                <w:rFonts w:ascii="Times New Roman" w:eastAsia="Calibri" w:hAnsi="Times New Roman" w:cs="Times New Roman"/>
                <w:sz w:val="24"/>
                <w:szCs w:val="24"/>
              </w:rPr>
            </w:pPr>
            <w:r w:rsidRPr="00653308">
              <w:rPr>
                <w:rFonts w:ascii="Times New Roman" w:eastAsia="Calibri" w:hAnsi="Times New Roman" w:cs="Times New Roman"/>
                <w:sz w:val="24"/>
                <w:szCs w:val="24"/>
              </w:rPr>
              <w:t>Narrative describing the requirement to which exception is taken (and quoting contractor’s proposed substitution, if any)</w:t>
            </w:r>
          </w:p>
        </w:tc>
        <w:tc>
          <w:tcPr>
            <w:tcW w:w="2250" w:type="dxa"/>
          </w:tcPr>
          <w:p w14:paraId="34492777" w14:textId="77777777" w:rsidR="006B2D43" w:rsidRPr="00653308" w:rsidRDefault="006B2D43" w:rsidP="00E44BCD">
            <w:pPr>
              <w:keepLines/>
              <w:tabs>
                <w:tab w:val="left" w:pos="180"/>
                <w:tab w:val="left" w:pos="360"/>
              </w:tabs>
              <w:ind w:hanging="25"/>
              <w:rPr>
                <w:rFonts w:ascii="Times New Roman" w:eastAsia="Calibri" w:hAnsi="Times New Roman" w:cs="Times New Roman"/>
                <w:sz w:val="24"/>
                <w:szCs w:val="24"/>
              </w:rPr>
            </w:pPr>
            <w:r w:rsidRPr="00653308">
              <w:rPr>
                <w:rFonts w:ascii="Times New Roman" w:eastAsia="Calibri" w:hAnsi="Times New Roman" w:cs="Times New Roman"/>
                <w:sz w:val="24"/>
                <w:szCs w:val="24"/>
              </w:rPr>
              <w:t>Narrative describing the rationale for the exception and the impact on the government</w:t>
            </w:r>
          </w:p>
        </w:tc>
      </w:tr>
    </w:tbl>
    <w:p w14:paraId="130A2D48" w14:textId="775033B1" w:rsidR="00C37B42" w:rsidRPr="00727D08" w:rsidRDefault="00C37B42" w:rsidP="00C37B42">
      <w:pPr>
        <w:pStyle w:val="ListParagraph"/>
        <w:numPr>
          <w:ilvl w:val="2"/>
          <w:numId w:val="8"/>
        </w:numPr>
        <w:ind w:hanging="360"/>
        <w:rPr>
          <w:rFonts w:ascii="Times New Roman" w:eastAsia="Calibri" w:hAnsi="Times New Roman" w:cs="Times New Roman"/>
          <w:sz w:val="24"/>
          <w:szCs w:val="24"/>
        </w:rPr>
      </w:pPr>
      <w:r w:rsidRPr="00727D08">
        <w:rPr>
          <w:rFonts w:ascii="Times New Roman" w:eastAsia="Calibri" w:hAnsi="Times New Roman" w:cs="Times New Roman"/>
          <w:i/>
          <w:sz w:val="24"/>
          <w:szCs w:val="24"/>
        </w:rPr>
        <w:t xml:space="preserve">Other Information. </w:t>
      </w:r>
      <w:r w:rsidRPr="00727D08">
        <w:rPr>
          <w:rFonts w:ascii="Times New Roman" w:eastAsia="Calibri" w:hAnsi="Times New Roman" w:cs="Times New Roman"/>
          <w:sz w:val="24"/>
          <w:szCs w:val="24"/>
        </w:rPr>
        <w:t xml:space="preserve">The </w:t>
      </w:r>
      <w:r w:rsidRPr="00DC4D87">
        <w:rPr>
          <w:rFonts w:ascii="Times New Roman" w:eastAsia="Calibri" w:hAnsi="Times New Roman" w:cs="Times New Roman"/>
          <w:sz w:val="24"/>
          <w:szCs w:val="24"/>
        </w:rPr>
        <w:t xml:space="preserve">Offeror </w:t>
      </w:r>
      <w:r w:rsidRPr="00DC4D87">
        <w:rPr>
          <w:rFonts w:ascii="Times New Roman" w:eastAsia="Calibri" w:hAnsi="Times New Roman" w:cs="Times New Roman"/>
          <w:bCs/>
          <w:sz w:val="24"/>
          <w:szCs w:val="24"/>
        </w:rPr>
        <w:t>shall provide any information</w:t>
      </w:r>
      <w:r w:rsidRPr="00DC4D87">
        <w:rPr>
          <w:rFonts w:ascii="Times New Roman" w:eastAsia="Calibri" w:hAnsi="Times New Roman" w:cs="Times New Roman"/>
          <w:sz w:val="24"/>
          <w:szCs w:val="24"/>
        </w:rPr>
        <w:t xml:space="preserve"> or documents not provided for in Phase 1 but required by STARS III contract. For example</w:t>
      </w:r>
      <w:r w:rsidRPr="00727D08">
        <w:rPr>
          <w:rFonts w:ascii="Times New Roman" w:eastAsia="Calibri" w:hAnsi="Times New Roman" w:cs="Times New Roman"/>
          <w:sz w:val="24"/>
          <w:szCs w:val="24"/>
        </w:rPr>
        <w:t xml:space="preserve">, this should include </w:t>
      </w:r>
      <w:r w:rsidR="00700CB9">
        <w:rPr>
          <w:rFonts w:ascii="Times New Roman" w:eastAsia="Calibri" w:hAnsi="Times New Roman" w:cs="Times New Roman"/>
          <w:sz w:val="24"/>
          <w:szCs w:val="24"/>
        </w:rPr>
        <w:t xml:space="preserve">but is not limited to </w:t>
      </w:r>
      <w:r w:rsidRPr="00727D08">
        <w:rPr>
          <w:rFonts w:ascii="Times New Roman" w:eastAsia="Calibri" w:hAnsi="Times New Roman" w:cs="Times New Roman"/>
          <w:sz w:val="24"/>
          <w:szCs w:val="24"/>
        </w:rPr>
        <w:t>responses to the following provisions and clauses</w:t>
      </w:r>
      <w:r w:rsidR="00991CA1">
        <w:rPr>
          <w:rFonts w:ascii="Times New Roman" w:eastAsia="Calibri" w:hAnsi="Times New Roman" w:cs="Times New Roman"/>
          <w:sz w:val="24"/>
          <w:szCs w:val="24"/>
        </w:rPr>
        <w:t xml:space="preserve"> </w:t>
      </w:r>
      <w:r w:rsidR="00991CA1" w:rsidRPr="00A6332D">
        <w:rPr>
          <w:rFonts w:ascii="Times New Roman" w:eastAsia="Calibri" w:hAnsi="Times New Roman" w:cs="Times New Roman"/>
          <w:sz w:val="24"/>
          <w:szCs w:val="24"/>
        </w:rPr>
        <w:t>if not represented in SAM.gov</w:t>
      </w:r>
      <w:r w:rsidRPr="00A6332D">
        <w:rPr>
          <w:rFonts w:ascii="Times New Roman" w:eastAsia="Calibri" w:hAnsi="Times New Roman" w:cs="Times New Roman"/>
          <w:sz w:val="24"/>
          <w:szCs w:val="24"/>
        </w:rPr>
        <w:t>:</w:t>
      </w:r>
    </w:p>
    <w:p w14:paraId="5ACADF3C" w14:textId="71E90D38" w:rsidR="000B08A7" w:rsidRPr="00727D08" w:rsidRDefault="000B08A7" w:rsidP="00D1408B">
      <w:pPr>
        <w:pStyle w:val="ListParagraph"/>
        <w:keepNext/>
        <w:numPr>
          <w:ilvl w:val="3"/>
          <w:numId w:val="8"/>
        </w:numPr>
        <w:tabs>
          <w:tab w:val="left" w:pos="360"/>
          <w:tab w:val="left" w:pos="720"/>
          <w:tab w:val="left" w:pos="1080"/>
          <w:tab w:val="left" w:pos="1440"/>
        </w:tabs>
        <w:spacing w:after="0"/>
        <w:rPr>
          <w:rFonts w:ascii="Times New Roman" w:eastAsia="Calibri" w:hAnsi="Times New Roman" w:cs="Times New Roman"/>
          <w:i/>
          <w:sz w:val="24"/>
          <w:szCs w:val="24"/>
        </w:rPr>
      </w:pPr>
      <w:r w:rsidRPr="00727D08">
        <w:rPr>
          <w:rFonts w:ascii="Times New Roman" w:eastAsia="Calibri" w:hAnsi="Times New Roman" w:cs="Times New Roman"/>
          <w:i/>
          <w:sz w:val="24"/>
          <w:szCs w:val="24"/>
        </w:rPr>
        <w:t>FAR 52.204-8 Annual Representations and Certifications</w:t>
      </w:r>
    </w:p>
    <w:p w14:paraId="1D708B76" w14:textId="3B268405" w:rsidR="000B08A7" w:rsidRPr="00727D08" w:rsidRDefault="000B08A7" w:rsidP="00D1408B">
      <w:pPr>
        <w:pStyle w:val="ListParagraph"/>
        <w:keepNext/>
        <w:numPr>
          <w:ilvl w:val="3"/>
          <w:numId w:val="8"/>
        </w:numPr>
        <w:tabs>
          <w:tab w:val="left" w:pos="360"/>
          <w:tab w:val="left" w:pos="720"/>
          <w:tab w:val="left" w:pos="1080"/>
          <w:tab w:val="left" w:pos="1440"/>
        </w:tabs>
        <w:spacing w:after="0"/>
        <w:rPr>
          <w:rFonts w:ascii="Times New Roman" w:eastAsia="Calibri" w:hAnsi="Times New Roman" w:cs="Times New Roman"/>
          <w:i/>
          <w:sz w:val="24"/>
          <w:szCs w:val="24"/>
        </w:rPr>
      </w:pPr>
      <w:r w:rsidRPr="00727D08">
        <w:rPr>
          <w:rFonts w:ascii="Times New Roman" w:eastAsia="Calibri" w:hAnsi="Times New Roman" w:cs="Times New Roman"/>
          <w:i/>
          <w:sz w:val="24"/>
          <w:szCs w:val="24"/>
        </w:rPr>
        <w:t xml:space="preserve">FAR 52.204-24 Representation Regarding Certain Telecommunications and Video Surveillance Services or Equipment  </w:t>
      </w:r>
    </w:p>
    <w:p w14:paraId="4FA39872" w14:textId="14129C5E" w:rsidR="0035300D" w:rsidRPr="00727D08" w:rsidRDefault="0035300D" w:rsidP="00D1408B">
      <w:pPr>
        <w:pStyle w:val="ListParagraph"/>
        <w:keepNext/>
        <w:numPr>
          <w:ilvl w:val="3"/>
          <w:numId w:val="8"/>
        </w:numPr>
        <w:tabs>
          <w:tab w:val="left" w:pos="360"/>
          <w:tab w:val="left" w:pos="720"/>
          <w:tab w:val="left" w:pos="1080"/>
          <w:tab w:val="left" w:pos="1440"/>
        </w:tabs>
        <w:spacing w:after="0"/>
        <w:rPr>
          <w:rFonts w:ascii="Times New Roman" w:eastAsia="Calibri" w:hAnsi="Times New Roman" w:cs="Times New Roman"/>
          <w:i/>
          <w:sz w:val="24"/>
          <w:szCs w:val="24"/>
        </w:rPr>
      </w:pPr>
      <w:r w:rsidRPr="00727D08">
        <w:rPr>
          <w:rFonts w:ascii="Times New Roman" w:eastAsia="Calibri" w:hAnsi="Times New Roman" w:cs="Times New Roman"/>
          <w:i/>
          <w:sz w:val="24"/>
          <w:szCs w:val="24"/>
        </w:rPr>
        <w:t>FAR 52.209-2 Prohibition on Contracting with Inverted Domestic Corporations-Representation</w:t>
      </w:r>
    </w:p>
    <w:p w14:paraId="49BC8F95" w14:textId="77777777" w:rsidR="0035300D" w:rsidRPr="00727D08" w:rsidRDefault="00FD385B" w:rsidP="00D1408B">
      <w:pPr>
        <w:pStyle w:val="ListParagraph"/>
        <w:keepNext/>
        <w:numPr>
          <w:ilvl w:val="3"/>
          <w:numId w:val="8"/>
        </w:numPr>
        <w:tabs>
          <w:tab w:val="left" w:pos="360"/>
          <w:tab w:val="left" w:pos="720"/>
          <w:tab w:val="left" w:pos="1080"/>
          <w:tab w:val="left" w:pos="1440"/>
        </w:tabs>
        <w:spacing w:after="0"/>
        <w:rPr>
          <w:rFonts w:ascii="Times New Roman" w:eastAsia="Calibri" w:hAnsi="Times New Roman" w:cs="Times New Roman"/>
          <w:i/>
          <w:sz w:val="24"/>
          <w:szCs w:val="24"/>
        </w:rPr>
      </w:pPr>
      <w:r w:rsidRPr="00727D08">
        <w:rPr>
          <w:rFonts w:ascii="Times New Roman" w:eastAsia="Calibri" w:hAnsi="Times New Roman" w:cs="Times New Roman"/>
          <w:i/>
          <w:sz w:val="24"/>
          <w:szCs w:val="24"/>
        </w:rPr>
        <w:t xml:space="preserve">FAR 52.209-5 Certification Regarding Responsibility Matters  </w:t>
      </w:r>
    </w:p>
    <w:p w14:paraId="7CAE8AEF" w14:textId="338DE810" w:rsidR="00FD385B" w:rsidRPr="00727D08" w:rsidRDefault="0035300D" w:rsidP="00D1408B">
      <w:pPr>
        <w:pStyle w:val="ListParagraph"/>
        <w:keepNext/>
        <w:numPr>
          <w:ilvl w:val="3"/>
          <w:numId w:val="8"/>
        </w:numPr>
        <w:tabs>
          <w:tab w:val="left" w:pos="360"/>
          <w:tab w:val="left" w:pos="720"/>
          <w:tab w:val="left" w:pos="1080"/>
          <w:tab w:val="left" w:pos="1440"/>
        </w:tabs>
        <w:spacing w:after="0"/>
        <w:rPr>
          <w:rFonts w:ascii="Times New Roman" w:eastAsia="Calibri" w:hAnsi="Times New Roman" w:cs="Times New Roman"/>
          <w:i/>
          <w:sz w:val="24"/>
          <w:szCs w:val="24"/>
        </w:rPr>
      </w:pPr>
      <w:r w:rsidRPr="00727D08">
        <w:rPr>
          <w:rFonts w:ascii="Times New Roman" w:eastAsia="Calibri" w:hAnsi="Times New Roman" w:cs="Times New Roman"/>
          <w:i/>
          <w:sz w:val="24"/>
          <w:szCs w:val="24"/>
        </w:rPr>
        <w:t>FAR 52</w:t>
      </w:r>
      <w:r w:rsidR="00FD385B" w:rsidRPr="00727D08">
        <w:rPr>
          <w:rFonts w:ascii="Times New Roman" w:eastAsia="Calibri" w:hAnsi="Times New Roman" w:cs="Times New Roman"/>
          <w:i/>
          <w:sz w:val="24"/>
          <w:szCs w:val="24"/>
        </w:rPr>
        <w:t xml:space="preserve"> </w:t>
      </w:r>
      <w:r w:rsidRPr="00727D08">
        <w:rPr>
          <w:rFonts w:ascii="Times New Roman" w:eastAsia="Calibri" w:hAnsi="Times New Roman" w:cs="Times New Roman"/>
          <w:i/>
          <w:sz w:val="24"/>
          <w:szCs w:val="24"/>
        </w:rPr>
        <w:t>52.209-7 Information Regarding Responsibility Matters</w:t>
      </w:r>
    </w:p>
    <w:p w14:paraId="08E26D2C" w14:textId="263A4544" w:rsidR="00416ED2" w:rsidRDefault="00416ED2" w:rsidP="00D1408B">
      <w:pPr>
        <w:pStyle w:val="ListParagraph"/>
        <w:keepNext/>
        <w:numPr>
          <w:ilvl w:val="3"/>
          <w:numId w:val="8"/>
        </w:numPr>
        <w:tabs>
          <w:tab w:val="left" w:pos="360"/>
          <w:tab w:val="left" w:pos="720"/>
          <w:tab w:val="left" w:pos="1080"/>
          <w:tab w:val="left" w:pos="1440"/>
        </w:tabs>
        <w:spacing w:after="0"/>
        <w:rPr>
          <w:rFonts w:ascii="Times New Roman" w:eastAsia="Calibri" w:hAnsi="Times New Roman" w:cs="Times New Roman"/>
          <w:bCs/>
          <w:i/>
          <w:iCs/>
          <w:sz w:val="24"/>
          <w:szCs w:val="24"/>
        </w:rPr>
      </w:pPr>
      <w:r w:rsidRPr="00727D08">
        <w:rPr>
          <w:rFonts w:ascii="Times New Roman" w:eastAsia="Calibri" w:hAnsi="Times New Roman" w:cs="Times New Roman"/>
          <w:i/>
          <w:sz w:val="24"/>
          <w:szCs w:val="24"/>
        </w:rPr>
        <w:t>HSAR 3052.209-72 Organizational Conflict of Interest</w:t>
      </w:r>
    </w:p>
    <w:p w14:paraId="66433740" w14:textId="5EA5E118" w:rsidR="00C22E4C" w:rsidRDefault="00D3269B" w:rsidP="00C22E4C">
      <w:pPr>
        <w:pStyle w:val="ListParagraph"/>
        <w:tabs>
          <w:tab w:val="left" w:pos="810"/>
        </w:tabs>
        <w:spacing w:after="0"/>
        <w:ind w:left="1800"/>
        <w:rPr>
          <w:rFonts w:ascii="Times New Roman" w:eastAsia="Calibri" w:hAnsi="Times New Roman" w:cs="Times New Roman"/>
          <w:sz w:val="24"/>
          <w:szCs w:val="24"/>
        </w:rPr>
      </w:pPr>
      <w:r>
        <w:rPr>
          <w:rFonts w:ascii="Times New Roman" w:eastAsia="Calibri" w:hAnsi="Times New Roman" w:cs="Times New Roman"/>
          <w:sz w:val="24"/>
          <w:szCs w:val="24"/>
        </w:rPr>
        <w:t>If a known Organizational Conflict of Interest (OCI) exists, the Offeror shall submit a mitigation plan. T</w:t>
      </w:r>
      <w:r w:rsidR="00C22E4C" w:rsidRPr="00C22E4C">
        <w:rPr>
          <w:rFonts w:ascii="Times New Roman" w:eastAsia="Calibri" w:hAnsi="Times New Roman" w:cs="Times New Roman"/>
          <w:sz w:val="24"/>
          <w:szCs w:val="24"/>
        </w:rPr>
        <w:t xml:space="preserve">he Government may reach out to request clarification on the </w:t>
      </w:r>
      <w:r>
        <w:rPr>
          <w:rFonts w:ascii="Times New Roman" w:eastAsia="Calibri" w:hAnsi="Times New Roman" w:cs="Times New Roman"/>
          <w:sz w:val="24"/>
          <w:szCs w:val="24"/>
        </w:rPr>
        <w:t xml:space="preserve">above </w:t>
      </w:r>
      <w:r w:rsidR="00C22E4C" w:rsidRPr="00C22E4C">
        <w:rPr>
          <w:rFonts w:ascii="Times New Roman" w:eastAsia="Calibri" w:hAnsi="Times New Roman" w:cs="Times New Roman"/>
          <w:sz w:val="24"/>
          <w:szCs w:val="24"/>
        </w:rPr>
        <w:t>items</w:t>
      </w:r>
      <w:r>
        <w:rPr>
          <w:rFonts w:ascii="Times New Roman" w:eastAsia="Calibri" w:hAnsi="Times New Roman" w:cs="Times New Roman"/>
          <w:sz w:val="24"/>
          <w:szCs w:val="24"/>
        </w:rPr>
        <w:t xml:space="preserve"> if this information is not provided.</w:t>
      </w:r>
    </w:p>
    <w:p w14:paraId="63D2091C" w14:textId="540C4A3E" w:rsidR="00066688" w:rsidRDefault="00E63DE9" w:rsidP="00253358">
      <w:pPr>
        <w:tabs>
          <w:tab w:val="left" w:pos="810"/>
          <w:tab w:val="left" w:pos="1440"/>
          <w:tab w:val="left" w:pos="1710"/>
        </w:tabs>
        <w:spacing w:after="0"/>
        <w:ind w:left="1526" w:firstLine="274"/>
        <w:rPr>
          <w:rFonts w:ascii="Times New Roman" w:eastAsia="Calibri" w:hAnsi="Times New Roman" w:cs="Times New Roman"/>
          <w:sz w:val="24"/>
          <w:szCs w:val="24"/>
        </w:rPr>
      </w:pPr>
      <w:r w:rsidRPr="00DC4D87">
        <w:rPr>
          <w:rFonts w:ascii="Times New Roman" w:eastAsia="Calibri" w:hAnsi="Times New Roman" w:cs="Times New Roman"/>
          <w:sz w:val="24"/>
          <w:szCs w:val="24"/>
        </w:rPr>
        <w:t>Page limit: No Limit</w:t>
      </w:r>
    </w:p>
    <w:p w14:paraId="7688FECB" w14:textId="75CF9E08" w:rsidR="00765955" w:rsidRDefault="00765955" w:rsidP="00253358">
      <w:pPr>
        <w:tabs>
          <w:tab w:val="left" w:pos="810"/>
          <w:tab w:val="left" w:pos="1440"/>
          <w:tab w:val="left" w:pos="1710"/>
        </w:tabs>
        <w:spacing w:after="0"/>
        <w:ind w:left="1526" w:firstLine="274"/>
        <w:rPr>
          <w:rFonts w:ascii="Times New Roman" w:eastAsia="Calibri" w:hAnsi="Times New Roman" w:cs="Times New Roman"/>
          <w:b/>
          <w:bCs/>
          <w:i/>
          <w:iCs/>
          <w:sz w:val="24"/>
          <w:szCs w:val="24"/>
        </w:rPr>
      </w:pPr>
      <w:r w:rsidRPr="00A6332D">
        <w:rPr>
          <w:rFonts w:ascii="Times New Roman" w:eastAsia="Calibri" w:hAnsi="Times New Roman" w:cs="Times New Roman"/>
          <w:b/>
          <w:bCs/>
          <w:i/>
          <w:iCs/>
          <w:sz w:val="24"/>
          <w:szCs w:val="24"/>
        </w:rPr>
        <w:t>Adequate Accounting System</w:t>
      </w:r>
      <w:r>
        <w:rPr>
          <w:rFonts w:ascii="Times New Roman" w:eastAsia="Calibri" w:hAnsi="Times New Roman" w:cs="Times New Roman"/>
          <w:b/>
          <w:bCs/>
          <w:i/>
          <w:iCs/>
          <w:sz w:val="24"/>
          <w:szCs w:val="24"/>
        </w:rPr>
        <w:t>:</w:t>
      </w:r>
    </w:p>
    <w:p w14:paraId="56C2788A" w14:textId="77777777" w:rsidR="00765955" w:rsidRDefault="00765955" w:rsidP="00765955">
      <w:pPr>
        <w:tabs>
          <w:tab w:val="left" w:pos="810"/>
          <w:tab w:val="left" w:pos="1440"/>
          <w:tab w:val="left" w:pos="1710"/>
        </w:tabs>
        <w:spacing w:after="0"/>
        <w:ind w:left="1800"/>
        <w:rPr>
          <w:rFonts w:ascii="Times New Roman" w:eastAsia="Calibri" w:hAnsi="Times New Roman" w:cs="Times New Roman"/>
          <w:sz w:val="24"/>
          <w:szCs w:val="24"/>
        </w:rPr>
      </w:pPr>
      <w:r w:rsidRPr="00A6332D">
        <w:rPr>
          <w:rFonts w:ascii="Times New Roman" w:eastAsia="Calibri" w:hAnsi="Times New Roman" w:cs="Times New Roman"/>
          <w:sz w:val="24"/>
          <w:szCs w:val="24"/>
        </w:rPr>
        <w:t xml:space="preserve">Evidence of an appropriate accounting system for all prime or joint venture partners shall include a written opinion or other statement from the cognizant federal auditor (CFA) or the cognizant federal agency official (CFAO) that the system is adequate for the contract type. If the contractor does not have an opinion from a CFA or CFAO, a review by a public accounting firm can be submitted. The CPA’s review shall state that the accounting system complies with the requirements applicable to the contract type in Defense Contract Audit Agency (DCAA) PRE-AWARD SURVEY OF PROSPECTIVE CONTRACTOR ACCOUNTING SYSTEM (Standard Form 1408). Contractors not providing this proof may be found ineligible for award. </w:t>
      </w:r>
      <w:r w:rsidRPr="00A6332D">
        <w:rPr>
          <w:rFonts w:ascii="Times New Roman" w:eastAsia="Calibri" w:hAnsi="Times New Roman" w:cs="Times New Roman"/>
          <w:b/>
          <w:bCs/>
          <w:sz w:val="24"/>
          <w:szCs w:val="24"/>
        </w:rPr>
        <w:t>The Government will not accept self-certification of an appropriate accounting system.</w:t>
      </w:r>
      <w:r w:rsidRPr="00A6332D">
        <w:rPr>
          <w:rFonts w:ascii="Times New Roman" w:eastAsia="Calibri" w:hAnsi="Times New Roman" w:cs="Times New Roman"/>
          <w:sz w:val="24"/>
          <w:szCs w:val="24"/>
        </w:rPr>
        <w:t xml:space="preserve"> </w:t>
      </w:r>
    </w:p>
    <w:p w14:paraId="38EE931D" w14:textId="6949FED7" w:rsidR="00765955" w:rsidRPr="00765955" w:rsidRDefault="00765955" w:rsidP="00A6332D">
      <w:pPr>
        <w:tabs>
          <w:tab w:val="left" w:pos="810"/>
          <w:tab w:val="left" w:pos="1440"/>
          <w:tab w:val="left" w:pos="1710"/>
        </w:tabs>
        <w:spacing w:after="0"/>
        <w:ind w:left="1800"/>
        <w:rPr>
          <w:rFonts w:ascii="Times New Roman" w:eastAsia="Calibri" w:hAnsi="Times New Roman" w:cs="Times New Roman"/>
          <w:sz w:val="24"/>
          <w:szCs w:val="24"/>
        </w:rPr>
      </w:pPr>
      <w:r w:rsidRPr="00A6332D">
        <w:rPr>
          <w:rFonts w:ascii="Times New Roman" w:eastAsia="Calibri" w:hAnsi="Times New Roman" w:cs="Times New Roman"/>
          <w:sz w:val="24"/>
          <w:szCs w:val="24"/>
        </w:rPr>
        <w:t>Page limit: No limit.</w:t>
      </w:r>
    </w:p>
    <w:p w14:paraId="33854147" w14:textId="35D70BC0" w:rsidR="00253358" w:rsidRPr="00DC4D87" w:rsidRDefault="00CF4839" w:rsidP="00190A84">
      <w:pPr>
        <w:pStyle w:val="ListParagraph"/>
        <w:numPr>
          <w:ilvl w:val="2"/>
          <w:numId w:val="8"/>
        </w:numPr>
        <w:ind w:hanging="360"/>
        <w:rPr>
          <w:rFonts w:ascii="Times New Roman" w:eastAsia="Calibri" w:hAnsi="Times New Roman" w:cs="Times New Roman"/>
          <w:bCs/>
          <w:sz w:val="24"/>
          <w:szCs w:val="24"/>
        </w:rPr>
      </w:pPr>
      <w:r w:rsidRPr="00DC4D87">
        <w:rPr>
          <w:rFonts w:ascii="Times New Roman" w:eastAsia="Calibri" w:hAnsi="Times New Roman" w:cs="Times New Roman"/>
          <w:bCs/>
          <w:i/>
          <w:iCs/>
          <w:sz w:val="24"/>
          <w:szCs w:val="24"/>
        </w:rPr>
        <w:t>Response to Risk Management Problem Statement</w:t>
      </w:r>
      <w:r w:rsidR="00253358" w:rsidRPr="00DC4D87">
        <w:rPr>
          <w:rFonts w:ascii="Times New Roman" w:eastAsia="Calibri" w:hAnsi="Times New Roman" w:cs="Times New Roman"/>
          <w:bCs/>
          <w:sz w:val="24"/>
          <w:szCs w:val="24"/>
        </w:rPr>
        <w:t xml:space="preserve">. The Offeror </w:t>
      </w:r>
      <w:r w:rsidR="00253358" w:rsidRPr="00DC4D87">
        <w:rPr>
          <w:rFonts w:ascii="Times New Roman" w:eastAsia="Calibri" w:hAnsi="Times New Roman" w:cs="Times New Roman"/>
          <w:sz w:val="24"/>
          <w:szCs w:val="24"/>
        </w:rPr>
        <w:t>shall</w:t>
      </w:r>
      <w:r w:rsidR="009B3A66" w:rsidRPr="00DC4D87">
        <w:rPr>
          <w:rFonts w:ascii="Times New Roman" w:eastAsia="Calibri" w:hAnsi="Times New Roman" w:cs="Times New Roman"/>
          <w:sz w:val="24"/>
          <w:szCs w:val="24"/>
        </w:rPr>
        <w:t xml:space="preserve"> </w:t>
      </w:r>
      <w:r w:rsidR="00890251" w:rsidRPr="00DC4D87">
        <w:rPr>
          <w:rFonts w:ascii="Times New Roman" w:eastAsia="Calibri" w:hAnsi="Times New Roman" w:cs="Times New Roman"/>
          <w:sz w:val="24"/>
          <w:szCs w:val="24"/>
        </w:rPr>
        <w:t>submit a written response</w:t>
      </w:r>
      <w:r w:rsidR="00890251" w:rsidRPr="00DC4D87">
        <w:rPr>
          <w:rFonts w:ascii="Times New Roman" w:eastAsia="Calibri" w:hAnsi="Times New Roman" w:cs="Times New Roman"/>
          <w:bCs/>
          <w:sz w:val="24"/>
          <w:szCs w:val="24"/>
        </w:rPr>
        <w:t xml:space="preserve"> to the Risk Management Problem Statement</w:t>
      </w:r>
      <w:r w:rsidR="00210E5F" w:rsidRPr="00DC4D87">
        <w:rPr>
          <w:rFonts w:ascii="Times New Roman" w:eastAsia="Calibri" w:hAnsi="Times New Roman" w:cs="Times New Roman"/>
          <w:bCs/>
          <w:sz w:val="24"/>
          <w:szCs w:val="24"/>
        </w:rPr>
        <w:t xml:space="preserve"> (</w:t>
      </w:r>
      <w:r w:rsidR="00210E5F" w:rsidRPr="00DC4D87">
        <w:rPr>
          <w:rFonts w:ascii="Times New Roman" w:eastAsia="Calibri" w:hAnsi="Times New Roman" w:cs="Times New Roman"/>
          <w:b/>
          <w:sz w:val="24"/>
          <w:szCs w:val="24"/>
        </w:rPr>
        <w:t>Attachment</w:t>
      </w:r>
      <w:r w:rsidR="00210E5F" w:rsidRPr="00DC4D87">
        <w:rPr>
          <w:rFonts w:ascii="Times New Roman" w:eastAsia="Calibri" w:hAnsi="Times New Roman" w:cs="Times New Roman"/>
          <w:bCs/>
          <w:sz w:val="24"/>
          <w:szCs w:val="24"/>
        </w:rPr>
        <w:t xml:space="preserve"> </w:t>
      </w:r>
      <w:r w:rsidR="00E455CB" w:rsidRPr="00E455CB">
        <w:rPr>
          <w:rFonts w:ascii="Times New Roman" w:eastAsia="Calibri" w:hAnsi="Times New Roman" w:cs="Times New Roman"/>
          <w:b/>
          <w:sz w:val="24"/>
          <w:szCs w:val="24"/>
        </w:rPr>
        <w:t>6</w:t>
      </w:r>
      <w:r w:rsidR="00210E5F" w:rsidRPr="00DC4D87">
        <w:rPr>
          <w:rFonts w:ascii="Times New Roman" w:eastAsia="Calibri" w:hAnsi="Times New Roman" w:cs="Times New Roman"/>
          <w:bCs/>
          <w:sz w:val="24"/>
          <w:szCs w:val="24"/>
        </w:rPr>
        <w:t>)</w:t>
      </w:r>
      <w:r w:rsidR="00890251" w:rsidRPr="00DC4D87">
        <w:rPr>
          <w:rFonts w:ascii="Times New Roman" w:eastAsia="Calibri" w:hAnsi="Times New Roman" w:cs="Times New Roman"/>
          <w:bCs/>
          <w:sz w:val="24"/>
          <w:szCs w:val="24"/>
        </w:rPr>
        <w:t xml:space="preserve">. Acceptable responses </w:t>
      </w:r>
      <w:r w:rsidR="00700CB9" w:rsidRPr="00DC4D87">
        <w:rPr>
          <w:rFonts w:ascii="Times New Roman" w:eastAsia="Calibri" w:hAnsi="Times New Roman" w:cs="Times New Roman"/>
          <w:bCs/>
          <w:sz w:val="24"/>
          <w:szCs w:val="24"/>
        </w:rPr>
        <w:t xml:space="preserve">should </w:t>
      </w:r>
      <w:r w:rsidR="00890251" w:rsidRPr="00DC4D87">
        <w:rPr>
          <w:rFonts w:ascii="Times New Roman" w:eastAsia="Calibri" w:hAnsi="Times New Roman" w:cs="Times New Roman"/>
          <w:bCs/>
          <w:sz w:val="24"/>
          <w:szCs w:val="24"/>
        </w:rPr>
        <w:t>be submitted in a portable document format (PDF).</w:t>
      </w:r>
    </w:p>
    <w:p w14:paraId="1AE8D932" w14:textId="1EDFE557" w:rsidR="00D5102D" w:rsidRPr="00DC4D87" w:rsidRDefault="004B24BD" w:rsidP="00D5102D">
      <w:pPr>
        <w:pStyle w:val="ListParagraph"/>
        <w:ind w:left="1800"/>
        <w:rPr>
          <w:rFonts w:ascii="Times New Roman" w:eastAsia="Calibri" w:hAnsi="Times New Roman" w:cs="Times New Roman"/>
          <w:bCs/>
          <w:sz w:val="24"/>
          <w:szCs w:val="24"/>
        </w:rPr>
      </w:pPr>
      <w:r w:rsidRPr="00DC4D87">
        <w:rPr>
          <w:rFonts w:ascii="Times New Roman" w:eastAsia="Calibri" w:hAnsi="Times New Roman" w:cs="Times New Roman"/>
          <w:bCs/>
          <w:sz w:val="24"/>
          <w:szCs w:val="24"/>
        </w:rPr>
        <w:t xml:space="preserve">Page limit: </w:t>
      </w:r>
      <w:r w:rsidR="00890251" w:rsidRPr="00DC4D87">
        <w:rPr>
          <w:rFonts w:ascii="Times New Roman" w:eastAsia="Calibri" w:hAnsi="Times New Roman" w:cs="Times New Roman"/>
          <w:bCs/>
          <w:sz w:val="24"/>
          <w:szCs w:val="24"/>
        </w:rPr>
        <w:t>2 Pages</w:t>
      </w:r>
    </w:p>
    <w:p w14:paraId="0E6DF1AE" w14:textId="2ADD6718" w:rsidR="00E25A26" w:rsidRPr="00DC4D87" w:rsidRDefault="00E25A26" w:rsidP="00D5102D">
      <w:pPr>
        <w:pStyle w:val="ListParagraph"/>
        <w:ind w:left="1800"/>
        <w:rPr>
          <w:rFonts w:ascii="Times New Roman" w:eastAsia="Calibri" w:hAnsi="Times New Roman" w:cs="Times New Roman"/>
          <w:bCs/>
          <w:sz w:val="24"/>
          <w:szCs w:val="24"/>
        </w:rPr>
      </w:pPr>
    </w:p>
    <w:p w14:paraId="1FA82CCB" w14:textId="77777777" w:rsidR="00E25A26" w:rsidRPr="00DC4D87" w:rsidRDefault="00E25A26" w:rsidP="00E25A26">
      <w:pPr>
        <w:pStyle w:val="ListParagraph"/>
        <w:keepNext/>
        <w:numPr>
          <w:ilvl w:val="0"/>
          <w:numId w:val="8"/>
        </w:numPr>
        <w:tabs>
          <w:tab w:val="left" w:pos="360"/>
          <w:tab w:val="left" w:pos="720"/>
          <w:tab w:val="left" w:pos="1080"/>
          <w:tab w:val="left" w:pos="1440"/>
        </w:tabs>
        <w:rPr>
          <w:rFonts w:ascii="Times New Roman" w:eastAsia="Calibri" w:hAnsi="Times New Roman" w:cs="Times New Roman"/>
          <w:bCs/>
          <w:sz w:val="24"/>
          <w:szCs w:val="24"/>
        </w:rPr>
      </w:pPr>
      <w:r w:rsidRPr="00DC4D87">
        <w:rPr>
          <w:rFonts w:ascii="Times New Roman" w:eastAsia="Calibri" w:hAnsi="Times New Roman" w:cs="Times New Roman"/>
          <w:bCs/>
          <w:sz w:val="24"/>
          <w:szCs w:val="24"/>
        </w:rPr>
        <w:t xml:space="preserve">Phase 1: Factor 2 </w:t>
      </w:r>
      <w:r w:rsidRPr="00DC4D87">
        <w:rPr>
          <w:rFonts w:ascii="Times New Roman" w:eastAsia="Calibri" w:hAnsi="Times New Roman" w:cs="Times New Roman"/>
          <w:bCs/>
          <w:i/>
          <w:iCs/>
          <w:sz w:val="24"/>
          <w:szCs w:val="24"/>
        </w:rPr>
        <w:t>Corporate Experience Questionnaire</w:t>
      </w:r>
      <w:r w:rsidRPr="00DC4D87">
        <w:rPr>
          <w:rFonts w:ascii="Times New Roman" w:eastAsia="Calibri" w:hAnsi="Times New Roman" w:cs="Times New Roman"/>
          <w:bCs/>
          <w:sz w:val="24"/>
          <w:szCs w:val="24"/>
        </w:rPr>
        <w:t xml:space="preserve">. This factor </w:t>
      </w:r>
      <w:r w:rsidRPr="00DC4D87">
        <w:rPr>
          <w:rFonts w:ascii="Times New Roman" w:eastAsia="Calibri" w:hAnsi="Times New Roman" w:cs="Times New Roman"/>
          <w:sz w:val="24"/>
          <w:szCs w:val="24"/>
        </w:rPr>
        <w:t>shall be organized</w:t>
      </w:r>
      <w:r w:rsidRPr="00DC4D87">
        <w:rPr>
          <w:rFonts w:ascii="Times New Roman" w:eastAsia="Calibri" w:hAnsi="Times New Roman" w:cs="Times New Roman"/>
          <w:bCs/>
          <w:sz w:val="24"/>
          <w:szCs w:val="24"/>
        </w:rPr>
        <w:t xml:space="preserve"> as follows-</w:t>
      </w:r>
    </w:p>
    <w:p w14:paraId="78E8894F" w14:textId="77777777" w:rsidR="00E25A26" w:rsidRPr="00DC4D87" w:rsidRDefault="00E25A26" w:rsidP="00E25A26">
      <w:pPr>
        <w:pStyle w:val="ListParagraph"/>
        <w:keepNext/>
        <w:numPr>
          <w:ilvl w:val="1"/>
          <w:numId w:val="8"/>
        </w:numPr>
        <w:tabs>
          <w:tab w:val="left" w:pos="360"/>
          <w:tab w:val="left" w:pos="720"/>
          <w:tab w:val="left" w:pos="1080"/>
          <w:tab w:val="left" w:pos="1440"/>
        </w:tabs>
        <w:rPr>
          <w:rFonts w:ascii="Times New Roman" w:eastAsia="Calibri" w:hAnsi="Times New Roman" w:cs="Times New Roman"/>
          <w:bCs/>
          <w:sz w:val="24"/>
          <w:szCs w:val="24"/>
        </w:rPr>
      </w:pPr>
      <w:r w:rsidRPr="00DC4D87">
        <w:rPr>
          <w:rFonts w:ascii="Times New Roman" w:eastAsia="Calibri" w:hAnsi="Times New Roman" w:cs="Times New Roman"/>
          <w:bCs/>
          <w:i/>
          <w:iCs/>
          <w:sz w:val="24"/>
          <w:szCs w:val="24"/>
        </w:rPr>
        <w:t>Cover Page.</w:t>
      </w:r>
      <w:r w:rsidRPr="00DC4D87">
        <w:rPr>
          <w:rFonts w:ascii="Times New Roman" w:eastAsia="Calibri" w:hAnsi="Times New Roman" w:cs="Times New Roman"/>
          <w:bCs/>
          <w:sz w:val="24"/>
          <w:szCs w:val="24"/>
        </w:rPr>
        <w:t xml:space="preserve"> Page limit: 1 Page</w:t>
      </w:r>
    </w:p>
    <w:p w14:paraId="0BE8A0A0" w14:textId="797AEFBA" w:rsidR="00E25A26" w:rsidRPr="00DC4D87" w:rsidRDefault="00E25A26" w:rsidP="00E25A26">
      <w:pPr>
        <w:pStyle w:val="ListParagraph"/>
        <w:keepNext/>
        <w:numPr>
          <w:ilvl w:val="1"/>
          <w:numId w:val="8"/>
        </w:numPr>
        <w:tabs>
          <w:tab w:val="left" w:pos="360"/>
          <w:tab w:val="left" w:pos="720"/>
        </w:tabs>
        <w:spacing w:after="240"/>
        <w:ind w:left="806" w:right="-270" w:hanging="86"/>
        <w:rPr>
          <w:rFonts w:ascii="Times New Roman" w:eastAsia="Calibri" w:hAnsi="Times New Roman" w:cs="Times New Roman"/>
          <w:bCs/>
          <w:sz w:val="24"/>
          <w:szCs w:val="24"/>
        </w:rPr>
      </w:pPr>
      <w:r w:rsidRPr="00DC4D87">
        <w:rPr>
          <w:rFonts w:ascii="Times New Roman" w:eastAsia="Calibri" w:hAnsi="Times New Roman" w:cs="Times New Roman"/>
          <w:bCs/>
          <w:sz w:val="24"/>
          <w:szCs w:val="24"/>
        </w:rPr>
        <w:t xml:space="preserve"> The Offeror </w:t>
      </w:r>
      <w:r w:rsidRPr="00DC4D87">
        <w:rPr>
          <w:rFonts w:ascii="Times New Roman" w:eastAsia="Calibri" w:hAnsi="Times New Roman" w:cs="Times New Roman"/>
          <w:sz w:val="24"/>
          <w:szCs w:val="24"/>
        </w:rPr>
        <w:t>shall submit</w:t>
      </w:r>
      <w:r w:rsidRPr="00DC4D87">
        <w:rPr>
          <w:rFonts w:ascii="Times New Roman" w:eastAsia="Calibri" w:hAnsi="Times New Roman" w:cs="Times New Roman"/>
          <w:bCs/>
          <w:sz w:val="24"/>
          <w:szCs w:val="24"/>
        </w:rPr>
        <w:t xml:space="preserve"> a written response to the Corporate Experience Questionnaire</w:t>
      </w:r>
      <w:r w:rsidR="00210E5F" w:rsidRPr="00DC4D87">
        <w:rPr>
          <w:rFonts w:ascii="Times New Roman" w:eastAsia="Calibri" w:hAnsi="Times New Roman" w:cs="Times New Roman"/>
          <w:bCs/>
          <w:sz w:val="24"/>
          <w:szCs w:val="24"/>
        </w:rPr>
        <w:t xml:space="preserve"> (</w:t>
      </w:r>
      <w:r w:rsidR="00210E5F" w:rsidRPr="00DC4D87">
        <w:rPr>
          <w:rFonts w:ascii="Times New Roman" w:eastAsia="Calibri" w:hAnsi="Times New Roman" w:cs="Times New Roman"/>
          <w:b/>
          <w:sz w:val="24"/>
          <w:szCs w:val="24"/>
        </w:rPr>
        <w:t xml:space="preserve">Attachment </w:t>
      </w:r>
      <w:r w:rsidR="00E455CB">
        <w:rPr>
          <w:rFonts w:ascii="Times New Roman" w:eastAsia="Calibri" w:hAnsi="Times New Roman" w:cs="Times New Roman"/>
          <w:b/>
          <w:sz w:val="24"/>
          <w:szCs w:val="24"/>
        </w:rPr>
        <w:t>7</w:t>
      </w:r>
      <w:r w:rsidR="00210E5F" w:rsidRPr="00DC4D87">
        <w:rPr>
          <w:rFonts w:ascii="Times New Roman" w:eastAsia="Calibri" w:hAnsi="Times New Roman" w:cs="Times New Roman"/>
          <w:bCs/>
          <w:sz w:val="24"/>
          <w:szCs w:val="24"/>
        </w:rPr>
        <w:t>)</w:t>
      </w:r>
      <w:r w:rsidRPr="00DC4D87">
        <w:rPr>
          <w:rFonts w:ascii="Times New Roman" w:eastAsia="Calibri" w:hAnsi="Times New Roman" w:cs="Times New Roman"/>
          <w:bCs/>
          <w:sz w:val="24"/>
          <w:szCs w:val="24"/>
        </w:rPr>
        <w:t xml:space="preserve">. Acceptable responses </w:t>
      </w:r>
      <w:r w:rsidR="00700CB9" w:rsidRPr="00DC4D87">
        <w:rPr>
          <w:rFonts w:ascii="Times New Roman" w:eastAsia="Calibri" w:hAnsi="Times New Roman" w:cs="Times New Roman"/>
          <w:bCs/>
          <w:sz w:val="24"/>
          <w:szCs w:val="24"/>
        </w:rPr>
        <w:t xml:space="preserve">should </w:t>
      </w:r>
      <w:r w:rsidRPr="00DC4D87">
        <w:rPr>
          <w:rFonts w:ascii="Times New Roman" w:eastAsia="Calibri" w:hAnsi="Times New Roman" w:cs="Times New Roman"/>
          <w:bCs/>
          <w:sz w:val="24"/>
          <w:szCs w:val="24"/>
        </w:rPr>
        <w:t xml:space="preserve">be submitted in a portable document format (PDF). </w:t>
      </w:r>
      <w:r w:rsidRPr="00DC4D87">
        <w:rPr>
          <w:rFonts w:ascii="Times New Roman" w:hAnsi="Times New Roman"/>
          <w:bCs/>
          <w:sz w:val="24"/>
          <w:szCs w:val="24"/>
        </w:rPr>
        <w:t>Responses shall include:</w:t>
      </w:r>
    </w:p>
    <w:p w14:paraId="7666D697" w14:textId="134FBF0C" w:rsidR="00E25A26" w:rsidRPr="00DC4D87" w:rsidRDefault="00E25A26" w:rsidP="00E25A26">
      <w:pPr>
        <w:pStyle w:val="ListParagraph"/>
        <w:keepNext/>
        <w:numPr>
          <w:ilvl w:val="2"/>
          <w:numId w:val="8"/>
        </w:numPr>
        <w:tabs>
          <w:tab w:val="left" w:pos="360"/>
          <w:tab w:val="left" w:pos="720"/>
        </w:tabs>
        <w:spacing w:after="240"/>
        <w:ind w:left="2520" w:hanging="360"/>
        <w:rPr>
          <w:rFonts w:ascii="Times New Roman" w:eastAsia="Calibri" w:hAnsi="Times New Roman" w:cs="Times New Roman"/>
          <w:bCs/>
          <w:sz w:val="24"/>
          <w:szCs w:val="24"/>
        </w:rPr>
      </w:pPr>
      <w:r w:rsidRPr="00DC4D87">
        <w:rPr>
          <w:rFonts w:ascii="Times New Roman" w:hAnsi="Times New Roman"/>
          <w:bCs/>
          <w:sz w:val="24"/>
          <w:szCs w:val="24"/>
        </w:rPr>
        <w:t>Only work experience performed within the past five (5) years (of the R</w:t>
      </w:r>
      <w:r w:rsidR="00700CB9" w:rsidRPr="00DC4D87">
        <w:rPr>
          <w:rFonts w:ascii="Times New Roman" w:hAnsi="Times New Roman"/>
          <w:bCs/>
          <w:sz w:val="24"/>
          <w:szCs w:val="24"/>
        </w:rPr>
        <w:t>F</w:t>
      </w:r>
      <w:r w:rsidRPr="00DC4D87">
        <w:rPr>
          <w:rFonts w:ascii="Times New Roman" w:hAnsi="Times New Roman"/>
          <w:bCs/>
          <w:sz w:val="24"/>
          <w:szCs w:val="24"/>
        </w:rPr>
        <w:t>P release date)</w:t>
      </w:r>
    </w:p>
    <w:p w14:paraId="62434F19" w14:textId="1567366A" w:rsidR="00E25A26" w:rsidRPr="00DC4D87" w:rsidRDefault="00E25A26" w:rsidP="00E25A26">
      <w:pPr>
        <w:pStyle w:val="ListParagraph"/>
        <w:keepNext/>
        <w:numPr>
          <w:ilvl w:val="2"/>
          <w:numId w:val="8"/>
        </w:numPr>
        <w:tabs>
          <w:tab w:val="left" w:pos="360"/>
          <w:tab w:val="left" w:pos="720"/>
        </w:tabs>
        <w:spacing w:after="240"/>
        <w:ind w:left="2520" w:hanging="360"/>
        <w:rPr>
          <w:rFonts w:ascii="Times New Roman" w:eastAsia="Calibri" w:hAnsi="Times New Roman" w:cs="Times New Roman"/>
          <w:bCs/>
          <w:sz w:val="24"/>
          <w:szCs w:val="24"/>
        </w:rPr>
      </w:pPr>
      <w:r w:rsidRPr="00DC4D87">
        <w:rPr>
          <w:rFonts w:ascii="Times New Roman" w:hAnsi="Times New Roman"/>
          <w:bCs/>
          <w:sz w:val="24"/>
          <w:szCs w:val="24"/>
        </w:rPr>
        <w:t>A point of contact for verification of work experience (Company/Agency, Name, e-mail address, phone number).</w:t>
      </w:r>
    </w:p>
    <w:p w14:paraId="339F36FB" w14:textId="19CDC9FA" w:rsidR="002A2207" w:rsidRPr="002A2207" w:rsidRDefault="002A2207" w:rsidP="002A2207">
      <w:pPr>
        <w:shd w:val="clear" w:color="auto" w:fill="FFFFFF"/>
        <w:spacing w:before="100" w:beforeAutospacing="1" w:after="100" w:afterAutospacing="1"/>
        <w:ind w:left="810"/>
        <w:rPr>
          <w:rFonts w:ascii="Times New Roman" w:hAnsi="Times New Roman" w:cs="Times New Roman"/>
          <w:sz w:val="24"/>
          <w:szCs w:val="24"/>
        </w:rPr>
      </w:pPr>
      <w:r w:rsidRPr="00DC4D87">
        <w:rPr>
          <w:rFonts w:ascii="Times New Roman" w:hAnsi="Times New Roman" w:cs="Times New Roman"/>
          <w:sz w:val="24"/>
          <w:szCs w:val="24"/>
        </w:rPr>
        <w:t>Offerors shall also include a contract or task order number for government</w:t>
      </w:r>
      <w:r w:rsidRPr="002A2207">
        <w:rPr>
          <w:rFonts w:ascii="Times New Roman" w:hAnsi="Times New Roman" w:cs="Times New Roman"/>
          <w:sz w:val="24"/>
          <w:szCs w:val="24"/>
        </w:rPr>
        <w:t xml:space="preserve"> example(s)</w:t>
      </w:r>
      <w:r>
        <w:rPr>
          <w:rFonts w:ascii="Times New Roman" w:hAnsi="Times New Roman" w:cs="Times New Roman"/>
          <w:sz w:val="24"/>
          <w:szCs w:val="24"/>
        </w:rPr>
        <w:t xml:space="preserve"> </w:t>
      </w:r>
      <w:r w:rsidRPr="002A2207">
        <w:rPr>
          <w:rFonts w:ascii="Times New Roman" w:hAnsi="Times New Roman" w:cs="Times New Roman"/>
          <w:sz w:val="24"/>
          <w:szCs w:val="24"/>
        </w:rPr>
        <w:t>referenced, Point of Contact (POC) information for a CO, COR, PM or equivalent (non</w:t>
      </w:r>
      <w:r w:rsidR="00E455CB">
        <w:rPr>
          <w:rFonts w:ascii="Times New Roman" w:hAnsi="Times New Roman" w:cs="Times New Roman"/>
          <w:sz w:val="24"/>
          <w:szCs w:val="24"/>
        </w:rPr>
        <w:t>-</w:t>
      </w:r>
      <w:r w:rsidRPr="002A2207">
        <w:rPr>
          <w:rFonts w:ascii="Times New Roman" w:hAnsi="Times New Roman" w:cs="Times New Roman"/>
          <w:sz w:val="24"/>
          <w:szCs w:val="24"/>
        </w:rPr>
        <w:t>federal) examples for each example referenced. The POC information shall include name,</w:t>
      </w:r>
      <w:r>
        <w:rPr>
          <w:rFonts w:ascii="Times New Roman" w:hAnsi="Times New Roman" w:cs="Times New Roman"/>
          <w:sz w:val="24"/>
          <w:szCs w:val="24"/>
        </w:rPr>
        <w:t xml:space="preserve"> </w:t>
      </w:r>
      <w:r w:rsidRPr="002A2207">
        <w:rPr>
          <w:rFonts w:ascii="Times New Roman" w:hAnsi="Times New Roman" w:cs="Times New Roman"/>
          <w:sz w:val="24"/>
          <w:szCs w:val="24"/>
        </w:rPr>
        <w:t>phone number, and email address. The government may contact the POC to verify</w:t>
      </w:r>
      <w:r>
        <w:rPr>
          <w:rFonts w:ascii="Times New Roman" w:hAnsi="Times New Roman" w:cs="Times New Roman"/>
          <w:sz w:val="24"/>
          <w:szCs w:val="24"/>
        </w:rPr>
        <w:t xml:space="preserve"> </w:t>
      </w:r>
      <w:r w:rsidRPr="002A2207">
        <w:rPr>
          <w:rFonts w:ascii="Times New Roman" w:hAnsi="Times New Roman" w:cs="Times New Roman"/>
          <w:sz w:val="24"/>
          <w:szCs w:val="24"/>
        </w:rPr>
        <w:t>information provided.</w:t>
      </w:r>
    </w:p>
    <w:p w14:paraId="4B3E4FD1" w14:textId="19C3BB79" w:rsidR="00E25A26" w:rsidRDefault="00E25A26" w:rsidP="00E25A26">
      <w:pPr>
        <w:pStyle w:val="ListParagraph"/>
        <w:keepNext/>
        <w:tabs>
          <w:tab w:val="left" w:pos="360"/>
          <w:tab w:val="left" w:pos="720"/>
        </w:tabs>
        <w:spacing w:after="240"/>
        <w:ind w:left="810"/>
        <w:rPr>
          <w:rFonts w:ascii="Times New Roman" w:hAnsi="Times New Roman"/>
          <w:bCs/>
          <w:sz w:val="24"/>
          <w:szCs w:val="24"/>
        </w:rPr>
      </w:pPr>
      <w:r w:rsidRPr="007439BC">
        <w:rPr>
          <w:rFonts w:ascii="Times New Roman" w:hAnsi="Times New Roman"/>
          <w:bCs/>
          <w:sz w:val="24"/>
          <w:szCs w:val="24"/>
        </w:rPr>
        <w:t>The Government is interested in the Offeror’s experience performing services of similar</w:t>
      </w:r>
      <w:r>
        <w:rPr>
          <w:rFonts w:ascii="Times New Roman" w:hAnsi="Times New Roman"/>
          <w:bCs/>
          <w:sz w:val="24"/>
          <w:szCs w:val="24"/>
        </w:rPr>
        <w:t xml:space="preserve"> </w:t>
      </w:r>
      <w:r w:rsidRPr="007439BC">
        <w:rPr>
          <w:rFonts w:ascii="Times New Roman" w:hAnsi="Times New Roman"/>
          <w:bCs/>
          <w:sz w:val="24"/>
          <w:szCs w:val="24"/>
        </w:rPr>
        <w:t xml:space="preserve">size </w:t>
      </w:r>
      <w:r w:rsidR="00A04239" w:rsidRPr="00A04239">
        <w:rPr>
          <w:rFonts w:ascii="Times New Roman" w:hAnsi="Times New Roman"/>
          <w:bCs/>
          <w:sz w:val="24"/>
          <w:szCs w:val="24"/>
        </w:rPr>
        <w:t>(dollar value and number of staff supporting the requirement)</w:t>
      </w:r>
      <w:r w:rsidR="00A04239">
        <w:rPr>
          <w:rFonts w:ascii="Times New Roman" w:hAnsi="Times New Roman"/>
          <w:bCs/>
          <w:sz w:val="24"/>
          <w:szCs w:val="24"/>
        </w:rPr>
        <w:t xml:space="preserve"> </w:t>
      </w:r>
      <w:r w:rsidRPr="007439BC">
        <w:rPr>
          <w:rFonts w:ascii="Times New Roman" w:hAnsi="Times New Roman"/>
          <w:bCs/>
          <w:sz w:val="24"/>
          <w:szCs w:val="24"/>
        </w:rPr>
        <w:t xml:space="preserve">and scope, to those outlined within SOW sections: 2.1 Program Management Services and 2.2 </w:t>
      </w:r>
      <w:r w:rsidR="00F34154" w:rsidRPr="00F34154">
        <w:rPr>
          <w:rFonts w:ascii="Times New Roman" w:hAnsi="Times New Roman"/>
          <w:bCs/>
          <w:sz w:val="24"/>
          <w:szCs w:val="24"/>
        </w:rPr>
        <w:t xml:space="preserve">Specialized Security Services.  </w:t>
      </w:r>
      <w:r w:rsidRPr="007439BC">
        <w:rPr>
          <w:rFonts w:ascii="Times New Roman" w:hAnsi="Times New Roman"/>
          <w:bCs/>
          <w:sz w:val="24"/>
          <w:szCs w:val="24"/>
        </w:rPr>
        <w:t xml:space="preserve"> </w:t>
      </w:r>
    </w:p>
    <w:p w14:paraId="0AC8D71E" w14:textId="60E535BC" w:rsidR="00E25A26" w:rsidRPr="00A96CBA" w:rsidRDefault="00E25A26" w:rsidP="00A96CBA">
      <w:pPr>
        <w:pStyle w:val="ListParagraph"/>
        <w:keepNext/>
        <w:tabs>
          <w:tab w:val="left" w:pos="360"/>
          <w:tab w:val="left" w:pos="720"/>
        </w:tabs>
        <w:spacing w:after="240"/>
        <w:ind w:left="810"/>
        <w:rPr>
          <w:rFonts w:ascii="Times New Roman" w:eastAsia="Calibri" w:hAnsi="Times New Roman" w:cs="Times New Roman"/>
          <w:bCs/>
          <w:sz w:val="24"/>
          <w:szCs w:val="24"/>
        </w:rPr>
      </w:pPr>
      <w:r w:rsidRPr="007439BC">
        <w:rPr>
          <w:rFonts w:ascii="Times New Roman" w:eastAsia="Calibri" w:hAnsi="Times New Roman" w:cs="Times New Roman"/>
          <w:bCs/>
          <w:sz w:val="24"/>
          <w:szCs w:val="24"/>
        </w:rPr>
        <w:t>Page limit: 2 Pages</w:t>
      </w:r>
    </w:p>
    <w:p w14:paraId="57C1FA16" w14:textId="77777777" w:rsidR="00CF4839" w:rsidRPr="00E25A26" w:rsidRDefault="00CF4839" w:rsidP="00E25A26">
      <w:pPr>
        <w:keepNext/>
        <w:tabs>
          <w:tab w:val="left" w:pos="360"/>
          <w:tab w:val="left" w:pos="720"/>
        </w:tabs>
        <w:spacing w:after="0"/>
        <w:rPr>
          <w:rFonts w:ascii="Times New Roman" w:eastAsia="Calibri" w:hAnsi="Times New Roman" w:cs="Times New Roman"/>
          <w:bCs/>
          <w:sz w:val="2"/>
          <w:szCs w:val="2"/>
        </w:rPr>
      </w:pPr>
    </w:p>
    <w:p w14:paraId="61057E64" w14:textId="08490D4A" w:rsidR="00CF4839" w:rsidRPr="007439BC" w:rsidRDefault="00CF4839" w:rsidP="00CF4839">
      <w:pPr>
        <w:pStyle w:val="ListParagraph"/>
        <w:keepNext/>
        <w:numPr>
          <w:ilvl w:val="0"/>
          <w:numId w:val="8"/>
        </w:numPr>
        <w:tabs>
          <w:tab w:val="left" w:pos="0"/>
          <w:tab w:val="left" w:pos="360"/>
          <w:tab w:val="left" w:pos="720"/>
          <w:tab w:val="left" w:pos="1080"/>
          <w:tab w:val="left" w:pos="1440"/>
        </w:tabs>
        <w:rPr>
          <w:rFonts w:ascii="Times New Roman" w:eastAsia="Calibri" w:hAnsi="Times New Roman" w:cs="Times New Roman"/>
          <w:bCs/>
          <w:sz w:val="24"/>
          <w:szCs w:val="24"/>
        </w:rPr>
      </w:pPr>
      <w:r w:rsidRPr="007439BC">
        <w:rPr>
          <w:rFonts w:ascii="Times New Roman" w:eastAsia="Calibri" w:hAnsi="Times New Roman" w:cs="Times New Roman"/>
          <w:bCs/>
          <w:sz w:val="24"/>
          <w:szCs w:val="24"/>
        </w:rPr>
        <w:t xml:space="preserve">Phase 2: Factor </w:t>
      </w:r>
      <w:r w:rsidR="00E455CB">
        <w:rPr>
          <w:rFonts w:ascii="Times New Roman" w:eastAsia="Calibri" w:hAnsi="Times New Roman" w:cs="Times New Roman"/>
          <w:bCs/>
          <w:sz w:val="24"/>
          <w:szCs w:val="24"/>
        </w:rPr>
        <w:t>3</w:t>
      </w:r>
      <w:r w:rsidRPr="007439BC">
        <w:rPr>
          <w:rFonts w:ascii="Times New Roman" w:eastAsia="Calibri" w:hAnsi="Times New Roman" w:cs="Times New Roman"/>
          <w:bCs/>
          <w:sz w:val="24"/>
          <w:szCs w:val="24"/>
        </w:rPr>
        <w:t xml:space="preserve"> </w:t>
      </w:r>
      <w:r w:rsidRPr="007439BC">
        <w:rPr>
          <w:rFonts w:ascii="Times New Roman" w:eastAsia="Calibri" w:hAnsi="Times New Roman" w:cs="Times New Roman"/>
          <w:bCs/>
          <w:i/>
          <w:iCs/>
          <w:sz w:val="24"/>
          <w:szCs w:val="24"/>
        </w:rPr>
        <w:t>Technical Demonstration.</w:t>
      </w:r>
      <w:r w:rsidRPr="007439BC">
        <w:rPr>
          <w:rFonts w:ascii="Times New Roman" w:eastAsia="Calibri" w:hAnsi="Times New Roman" w:cs="Times New Roman"/>
          <w:bCs/>
          <w:sz w:val="24"/>
          <w:szCs w:val="24"/>
        </w:rPr>
        <w:t xml:space="preserve"> This factor shall be organized as follows-</w:t>
      </w:r>
    </w:p>
    <w:p w14:paraId="2ACEA47C" w14:textId="028690C9" w:rsidR="00CF4839" w:rsidRPr="007439BC" w:rsidRDefault="00CF4839" w:rsidP="00CF4839">
      <w:pPr>
        <w:pStyle w:val="ListParagraph"/>
        <w:keepNext/>
        <w:numPr>
          <w:ilvl w:val="1"/>
          <w:numId w:val="8"/>
        </w:numPr>
        <w:tabs>
          <w:tab w:val="left" w:pos="360"/>
        </w:tabs>
        <w:spacing w:before="120" w:after="0"/>
        <w:ind w:left="720" w:firstLine="0"/>
        <w:rPr>
          <w:rFonts w:ascii="Times New Roman" w:eastAsia="Calibri" w:hAnsi="Times New Roman" w:cs="Times New Roman"/>
          <w:bCs/>
          <w:sz w:val="24"/>
          <w:szCs w:val="24"/>
        </w:rPr>
      </w:pPr>
      <w:r w:rsidRPr="007439BC">
        <w:rPr>
          <w:rFonts w:ascii="Times New Roman" w:eastAsia="Calibri" w:hAnsi="Times New Roman" w:cs="Times New Roman"/>
          <w:bCs/>
          <w:i/>
          <w:iCs/>
          <w:sz w:val="24"/>
          <w:szCs w:val="24"/>
        </w:rPr>
        <w:t xml:space="preserve"> Attendee list.</w:t>
      </w:r>
      <w:r w:rsidRPr="007439BC">
        <w:rPr>
          <w:rFonts w:ascii="Times New Roman" w:eastAsia="Calibri" w:hAnsi="Times New Roman" w:cs="Times New Roman"/>
          <w:bCs/>
          <w:sz w:val="24"/>
          <w:szCs w:val="24"/>
        </w:rPr>
        <w:t xml:space="preserve"> The Offeror shall provide USCIS with a list of the names, firms, and position titles of all participants to include identification of prime and subcontractors. All participants should be identified with their intended roles on the task order, including individual(s) who will function as key personnel. </w:t>
      </w:r>
      <w:bookmarkStart w:id="15" w:name="_Hlk103327712"/>
      <w:r w:rsidRPr="007439BC">
        <w:rPr>
          <w:rFonts w:ascii="Times New Roman" w:eastAsia="Calibri" w:hAnsi="Times New Roman" w:cs="Times New Roman"/>
          <w:bCs/>
          <w:sz w:val="24"/>
          <w:szCs w:val="24"/>
        </w:rPr>
        <w:t xml:space="preserve">Key personnel </w:t>
      </w:r>
      <w:r w:rsidR="00E6486B" w:rsidRPr="00E6486B">
        <w:rPr>
          <w:rFonts w:ascii="Times New Roman" w:eastAsia="Calibri" w:hAnsi="Times New Roman" w:cs="Times New Roman"/>
          <w:bCs/>
          <w:sz w:val="24"/>
          <w:szCs w:val="24"/>
        </w:rPr>
        <w:t>statement of qualifications</w:t>
      </w:r>
      <w:r w:rsidRPr="007439BC">
        <w:rPr>
          <w:rFonts w:ascii="Times New Roman" w:eastAsia="Calibri" w:hAnsi="Times New Roman" w:cs="Times New Roman"/>
          <w:bCs/>
          <w:sz w:val="24"/>
          <w:szCs w:val="24"/>
        </w:rPr>
        <w:t xml:space="preserve"> are not required at this time and are to be provided post award, and prior to the task order kick-off meeting</w:t>
      </w:r>
      <w:bookmarkEnd w:id="15"/>
      <w:r w:rsidRPr="007439BC">
        <w:rPr>
          <w:rFonts w:ascii="Times New Roman" w:eastAsia="Calibri" w:hAnsi="Times New Roman" w:cs="Times New Roman"/>
          <w:bCs/>
          <w:sz w:val="24"/>
          <w:szCs w:val="24"/>
        </w:rPr>
        <w:t xml:space="preserve">. This shall be completed using the template provided in Attachment </w:t>
      </w:r>
      <w:r w:rsidR="006E152C">
        <w:rPr>
          <w:rFonts w:ascii="Times New Roman" w:eastAsia="Calibri" w:hAnsi="Times New Roman" w:cs="Times New Roman"/>
          <w:bCs/>
          <w:sz w:val="24"/>
          <w:szCs w:val="24"/>
        </w:rPr>
        <w:t>5</w:t>
      </w:r>
      <w:r w:rsidR="00A63BDE">
        <w:rPr>
          <w:rFonts w:ascii="Times New Roman" w:eastAsia="Calibri" w:hAnsi="Times New Roman" w:cs="Times New Roman"/>
          <w:bCs/>
          <w:sz w:val="24"/>
          <w:szCs w:val="24"/>
        </w:rPr>
        <w:t xml:space="preserve"> - </w:t>
      </w:r>
      <w:r w:rsidR="00A63BDE" w:rsidRPr="00A63BDE">
        <w:rPr>
          <w:rFonts w:ascii="Times New Roman" w:eastAsia="Calibri" w:hAnsi="Times New Roman" w:cs="Times New Roman"/>
          <w:bCs/>
          <w:sz w:val="24"/>
          <w:szCs w:val="24"/>
        </w:rPr>
        <w:t>Technical Demonstration List of Participants</w:t>
      </w:r>
      <w:r w:rsidRPr="007439BC">
        <w:rPr>
          <w:rFonts w:ascii="Times New Roman" w:eastAsia="Calibri" w:hAnsi="Times New Roman" w:cs="Times New Roman"/>
          <w:bCs/>
          <w:sz w:val="24"/>
          <w:szCs w:val="24"/>
        </w:rPr>
        <w:t xml:space="preserve">. </w:t>
      </w:r>
    </w:p>
    <w:p w14:paraId="2BFB4151" w14:textId="24057D20" w:rsidR="00CF4839" w:rsidRPr="007439BC" w:rsidRDefault="00CF4839" w:rsidP="00CF4839">
      <w:pPr>
        <w:keepNext/>
        <w:spacing w:after="240"/>
        <w:ind w:left="720"/>
        <w:rPr>
          <w:rFonts w:ascii="Times New Roman" w:eastAsia="Calibri" w:hAnsi="Times New Roman" w:cs="Times New Roman"/>
          <w:bCs/>
          <w:sz w:val="24"/>
          <w:szCs w:val="24"/>
        </w:rPr>
      </w:pPr>
      <w:r w:rsidRPr="007439BC">
        <w:rPr>
          <w:rFonts w:ascii="Times New Roman" w:eastAsia="Calibri" w:hAnsi="Times New Roman" w:cs="Times New Roman"/>
          <w:bCs/>
          <w:sz w:val="24"/>
          <w:szCs w:val="24"/>
        </w:rPr>
        <w:t>Page limit: 1 Page</w:t>
      </w:r>
    </w:p>
    <w:p w14:paraId="019E0075" w14:textId="568E6054" w:rsidR="00CF4839" w:rsidRDefault="00CF4839" w:rsidP="00CF4839">
      <w:pPr>
        <w:tabs>
          <w:tab w:val="left" w:pos="810"/>
          <w:tab w:val="left" w:pos="1440"/>
          <w:tab w:val="left" w:pos="1530"/>
          <w:tab w:val="left" w:pos="1710"/>
        </w:tabs>
        <w:spacing w:after="0"/>
        <w:ind w:left="1530" w:hanging="1170"/>
        <w:rPr>
          <w:rFonts w:ascii="Times New Roman" w:eastAsia="Calibri" w:hAnsi="Times New Roman" w:cs="Times New Roman"/>
          <w:sz w:val="24"/>
          <w:szCs w:val="24"/>
        </w:rPr>
      </w:pPr>
      <w:r w:rsidRPr="007439BC">
        <w:rPr>
          <w:rFonts w:ascii="Times New Roman" w:eastAsia="Calibri" w:hAnsi="Times New Roman" w:cs="Times New Roman"/>
          <w:sz w:val="24"/>
          <w:szCs w:val="24"/>
        </w:rPr>
        <w:t xml:space="preserve">Instructions concerning Factor </w:t>
      </w:r>
      <w:r w:rsidR="002A2207">
        <w:rPr>
          <w:rFonts w:ascii="Times New Roman" w:eastAsia="Calibri" w:hAnsi="Times New Roman" w:cs="Times New Roman"/>
          <w:sz w:val="24"/>
          <w:szCs w:val="24"/>
        </w:rPr>
        <w:t>4</w:t>
      </w:r>
      <w:r w:rsidRPr="007439BC">
        <w:rPr>
          <w:rFonts w:ascii="Times New Roman" w:eastAsia="Calibri" w:hAnsi="Times New Roman" w:cs="Times New Roman"/>
          <w:sz w:val="24"/>
          <w:szCs w:val="24"/>
        </w:rPr>
        <w:t xml:space="preserve"> can be found in provision </w:t>
      </w:r>
      <w:r w:rsidRPr="007439BC">
        <w:rPr>
          <w:rFonts w:ascii="Times New Roman" w:eastAsia="Calibri" w:hAnsi="Times New Roman" w:cs="Times New Roman"/>
          <w:b/>
          <w:bCs/>
          <w:sz w:val="24"/>
          <w:szCs w:val="24"/>
        </w:rPr>
        <w:t>G13</w:t>
      </w:r>
      <w:r w:rsidRPr="007439BC">
        <w:rPr>
          <w:rFonts w:ascii="Times New Roman" w:eastAsia="Calibri" w:hAnsi="Times New Roman" w:cs="Times New Roman"/>
          <w:sz w:val="24"/>
          <w:szCs w:val="24"/>
        </w:rPr>
        <w:t xml:space="preserve"> of this notice.</w:t>
      </w:r>
    </w:p>
    <w:p w14:paraId="66CBE908" w14:textId="77777777" w:rsidR="00CF4839" w:rsidRPr="00CF4839" w:rsidRDefault="00CF4839" w:rsidP="00CF4839">
      <w:pPr>
        <w:tabs>
          <w:tab w:val="left" w:pos="810"/>
          <w:tab w:val="left" w:pos="1440"/>
          <w:tab w:val="left" w:pos="1530"/>
          <w:tab w:val="left" w:pos="1710"/>
        </w:tabs>
        <w:spacing w:after="0"/>
        <w:ind w:left="1530" w:hanging="1170"/>
        <w:rPr>
          <w:rFonts w:ascii="Times New Roman" w:eastAsia="Calibri" w:hAnsi="Times New Roman" w:cs="Times New Roman"/>
          <w:sz w:val="24"/>
          <w:szCs w:val="24"/>
        </w:rPr>
      </w:pPr>
    </w:p>
    <w:p w14:paraId="3F1C370A" w14:textId="1FA35B98" w:rsidR="00E63DE9" w:rsidRPr="007439BC" w:rsidRDefault="00E63DE9" w:rsidP="005D27D9">
      <w:pPr>
        <w:pStyle w:val="ListParagraph"/>
        <w:keepNext/>
        <w:numPr>
          <w:ilvl w:val="0"/>
          <w:numId w:val="8"/>
        </w:numPr>
        <w:tabs>
          <w:tab w:val="left" w:pos="0"/>
          <w:tab w:val="left" w:pos="360"/>
          <w:tab w:val="left" w:pos="720"/>
          <w:tab w:val="left" w:pos="1080"/>
          <w:tab w:val="left" w:pos="1440"/>
        </w:tabs>
        <w:rPr>
          <w:rFonts w:ascii="Times New Roman" w:eastAsia="Calibri" w:hAnsi="Times New Roman" w:cs="Times New Roman"/>
          <w:bCs/>
          <w:sz w:val="24"/>
          <w:szCs w:val="24"/>
        </w:rPr>
      </w:pPr>
      <w:bookmarkStart w:id="16" w:name="_Hlk102547264"/>
      <w:r w:rsidRPr="007439BC">
        <w:rPr>
          <w:rFonts w:ascii="Times New Roman" w:eastAsia="Calibri" w:hAnsi="Times New Roman" w:cs="Times New Roman"/>
          <w:bCs/>
          <w:sz w:val="24"/>
          <w:szCs w:val="24"/>
        </w:rPr>
        <w:t>P</w:t>
      </w:r>
      <w:r w:rsidR="003E46F9" w:rsidRPr="007439BC">
        <w:rPr>
          <w:rFonts w:ascii="Times New Roman" w:eastAsia="Calibri" w:hAnsi="Times New Roman" w:cs="Times New Roman"/>
          <w:bCs/>
          <w:sz w:val="24"/>
          <w:szCs w:val="24"/>
        </w:rPr>
        <w:t xml:space="preserve">hase </w:t>
      </w:r>
      <w:r w:rsidRPr="007439BC">
        <w:rPr>
          <w:rFonts w:ascii="Times New Roman" w:eastAsia="Calibri" w:hAnsi="Times New Roman" w:cs="Times New Roman"/>
          <w:bCs/>
          <w:sz w:val="24"/>
          <w:szCs w:val="24"/>
        </w:rPr>
        <w:t xml:space="preserve">2: </w:t>
      </w:r>
      <w:r w:rsidR="005D27D9" w:rsidRPr="007439BC">
        <w:rPr>
          <w:rFonts w:ascii="Times New Roman" w:eastAsia="Calibri" w:hAnsi="Times New Roman" w:cs="Times New Roman"/>
          <w:bCs/>
          <w:sz w:val="24"/>
          <w:szCs w:val="24"/>
        </w:rPr>
        <w:t xml:space="preserve">Factor </w:t>
      </w:r>
      <w:r w:rsidR="00E455CB">
        <w:rPr>
          <w:rFonts w:ascii="Times New Roman" w:eastAsia="Calibri" w:hAnsi="Times New Roman" w:cs="Times New Roman"/>
          <w:bCs/>
          <w:sz w:val="24"/>
          <w:szCs w:val="24"/>
        </w:rPr>
        <w:t>4</w:t>
      </w:r>
      <w:r w:rsidR="005D27D9" w:rsidRPr="007439BC">
        <w:rPr>
          <w:rFonts w:ascii="Times New Roman" w:eastAsia="Calibri" w:hAnsi="Times New Roman" w:cs="Times New Roman"/>
          <w:bCs/>
          <w:sz w:val="24"/>
          <w:szCs w:val="24"/>
        </w:rPr>
        <w:t xml:space="preserve"> </w:t>
      </w:r>
      <w:r w:rsidR="005D27D9" w:rsidRPr="007439BC">
        <w:rPr>
          <w:rFonts w:ascii="Times New Roman" w:eastAsia="Calibri" w:hAnsi="Times New Roman" w:cs="Times New Roman"/>
          <w:bCs/>
          <w:i/>
          <w:iCs/>
          <w:sz w:val="24"/>
          <w:szCs w:val="24"/>
        </w:rPr>
        <w:t>Price.</w:t>
      </w:r>
      <w:r w:rsidR="005D27D9" w:rsidRPr="007439BC">
        <w:rPr>
          <w:rFonts w:ascii="Times New Roman" w:eastAsia="Calibri" w:hAnsi="Times New Roman" w:cs="Times New Roman"/>
          <w:bCs/>
          <w:sz w:val="24"/>
          <w:szCs w:val="24"/>
        </w:rPr>
        <w:t xml:space="preserve"> </w:t>
      </w:r>
      <w:r w:rsidR="007A3DE9" w:rsidRPr="007439BC">
        <w:rPr>
          <w:rFonts w:ascii="Times New Roman" w:eastAsia="Calibri" w:hAnsi="Times New Roman" w:cs="Times New Roman"/>
          <w:bCs/>
          <w:sz w:val="24"/>
          <w:szCs w:val="24"/>
        </w:rPr>
        <w:t xml:space="preserve">This </w:t>
      </w:r>
      <w:r w:rsidR="003E46F9" w:rsidRPr="007439BC">
        <w:rPr>
          <w:rFonts w:ascii="Times New Roman" w:eastAsia="Calibri" w:hAnsi="Times New Roman" w:cs="Times New Roman"/>
          <w:bCs/>
          <w:sz w:val="24"/>
          <w:szCs w:val="24"/>
        </w:rPr>
        <w:t>factor</w:t>
      </w:r>
      <w:r w:rsidR="007A3DE9" w:rsidRPr="007439BC">
        <w:rPr>
          <w:rFonts w:ascii="Times New Roman" w:eastAsia="Calibri" w:hAnsi="Times New Roman" w:cs="Times New Roman"/>
          <w:bCs/>
          <w:sz w:val="24"/>
          <w:szCs w:val="24"/>
        </w:rPr>
        <w:t xml:space="preserve"> shall be organized as follows-</w:t>
      </w:r>
    </w:p>
    <w:p w14:paraId="13C39C71" w14:textId="6B66DDBD" w:rsidR="007A3DE9" w:rsidRPr="00E44BCD" w:rsidRDefault="00480E67" w:rsidP="00D1408B">
      <w:pPr>
        <w:pStyle w:val="ListParagraph"/>
        <w:keepNext/>
        <w:numPr>
          <w:ilvl w:val="0"/>
          <w:numId w:val="17"/>
        </w:numPr>
        <w:tabs>
          <w:tab w:val="left" w:pos="360"/>
          <w:tab w:val="left" w:pos="720"/>
          <w:tab w:val="left" w:pos="1080"/>
          <w:tab w:val="left" w:pos="1440"/>
        </w:tabs>
        <w:rPr>
          <w:rFonts w:ascii="Times New Roman" w:eastAsia="Calibri" w:hAnsi="Times New Roman" w:cs="Times New Roman"/>
          <w:bCs/>
          <w:sz w:val="24"/>
          <w:szCs w:val="24"/>
        </w:rPr>
      </w:pPr>
      <w:r w:rsidRPr="00E44BCD">
        <w:rPr>
          <w:rFonts w:ascii="Times New Roman" w:eastAsia="Calibri" w:hAnsi="Times New Roman" w:cs="Times New Roman"/>
          <w:bCs/>
          <w:i/>
          <w:iCs/>
          <w:sz w:val="24"/>
          <w:szCs w:val="24"/>
        </w:rPr>
        <w:t xml:space="preserve"> </w:t>
      </w:r>
      <w:r w:rsidR="007A3DE9" w:rsidRPr="00E44BCD">
        <w:rPr>
          <w:rFonts w:ascii="Times New Roman" w:eastAsia="Calibri" w:hAnsi="Times New Roman" w:cs="Times New Roman"/>
          <w:bCs/>
          <w:i/>
          <w:iCs/>
          <w:sz w:val="24"/>
          <w:szCs w:val="24"/>
        </w:rPr>
        <w:t>Cover Page</w:t>
      </w:r>
      <w:r w:rsidR="007A3DE9" w:rsidRPr="00E44BCD">
        <w:rPr>
          <w:rFonts w:ascii="Times New Roman" w:eastAsia="Calibri" w:hAnsi="Times New Roman" w:cs="Times New Roman"/>
          <w:bCs/>
          <w:sz w:val="24"/>
          <w:szCs w:val="24"/>
        </w:rPr>
        <w:t>. Page Limit: 1 Page.</w:t>
      </w:r>
    </w:p>
    <w:p w14:paraId="5E1ACD6E" w14:textId="77777777" w:rsidR="00844E01" w:rsidRDefault="00480E67" w:rsidP="00844E01">
      <w:pPr>
        <w:pStyle w:val="ListParagraph"/>
        <w:keepNext/>
        <w:numPr>
          <w:ilvl w:val="0"/>
          <w:numId w:val="17"/>
        </w:numPr>
        <w:tabs>
          <w:tab w:val="left" w:pos="360"/>
          <w:tab w:val="left" w:pos="720"/>
          <w:tab w:val="left" w:pos="1080"/>
          <w:tab w:val="left" w:pos="1440"/>
        </w:tabs>
        <w:rPr>
          <w:rFonts w:ascii="Times New Roman" w:eastAsia="Calibri" w:hAnsi="Times New Roman" w:cs="Times New Roman"/>
          <w:bCs/>
          <w:sz w:val="24"/>
          <w:szCs w:val="24"/>
        </w:rPr>
      </w:pPr>
      <w:r>
        <w:rPr>
          <w:rFonts w:ascii="Times New Roman" w:eastAsia="Calibri" w:hAnsi="Times New Roman" w:cs="Times New Roman"/>
          <w:bCs/>
          <w:i/>
          <w:iCs/>
          <w:sz w:val="24"/>
          <w:szCs w:val="24"/>
        </w:rPr>
        <w:t xml:space="preserve"> </w:t>
      </w:r>
      <w:r w:rsidR="007A3DE9">
        <w:rPr>
          <w:rFonts w:ascii="Times New Roman" w:eastAsia="Calibri" w:hAnsi="Times New Roman" w:cs="Times New Roman"/>
          <w:bCs/>
          <w:i/>
          <w:iCs/>
          <w:sz w:val="24"/>
          <w:szCs w:val="24"/>
        </w:rPr>
        <w:t>Table of Conte</w:t>
      </w:r>
      <w:r w:rsidR="007A3DE9" w:rsidRPr="00044DBA">
        <w:rPr>
          <w:rFonts w:ascii="Times New Roman" w:eastAsia="Calibri" w:hAnsi="Times New Roman" w:cs="Times New Roman"/>
          <w:bCs/>
          <w:i/>
          <w:iCs/>
          <w:sz w:val="24"/>
          <w:szCs w:val="24"/>
        </w:rPr>
        <w:t>nts</w:t>
      </w:r>
      <w:r w:rsidR="007A3DE9" w:rsidRPr="00653308">
        <w:rPr>
          <w:rFonts w:ascii="Times New Roman" w:eastAsia="Calibri" w:hAnsi="Times New Roman" w:cs="Times New Roman"/>
          <w:bCs/>
          <w:sz w:val="24"/>
          <w:szCs w:val="24"/>
        </w:rPr>
        <w:t>.</w:t>
      </w:r>
      <w:r w:rsidR="007A3DE9" w:rsidRPr="00044DBA">
        <w:rPr>
          <w:rFonts w:ascii="Times New Roman" w:eastAsia="Calibri" w:hAnsi="Times New Roman" w:cs="Times New Roman"/>
          <w:bCs/>
          <w:sz w:val="24"/>
          <w:szCs w:val="24"/>
        </w:rPr>
        <w:t xml:space="preserve"> Page Limit: 1 Page.</w:t>
      </w:r>
    </w:p>
    <w:p w14:paraId="185330AF" w14:textId="6474B33C" w:rsidR="007439BC" w:rsidRPr="00844E01" w:rsidRDefault="007A3DE9" w:rsidP="00844E01">
      <w:pPr>
        <w:pStyle w:val="ListParagraph"/>
        <w:keepNext/>
        <w:numPr>
          <w:ilvl w:val="0"/>
          <w:numId w:val="17"/>
        </w:numPr>
        <w:tabs>
          <w:tab w:val="left" w:pos="360"/>
          <w:tab w:val="left" w:pos="720"/>
          <w:tab w:val="left" w:pos="1440"/>
        </w:tabs>
        <w:ind w:left="720" w:firstLine="0"/>
        <w:rPr>
          <w:rFonts w:ascii="Times New Roman" w:eastAsia="Calibri" w:hAnsi="Times New Roman" w:cs="Times New Roman"/>
          <w:bCs/>
          <w:sz w:val="24"/>
          <w:szCs w:val="24"/>
        </w:rPr>
      </w:pPr>
      <w:r w:rsidRPr="00844E01">
        <w:rPr>
          <w:rFonts w:ascii="Times New Roman" w:eastAsia="Calibri" w:hAnsi="Times New Roman" w:cs="Times New Roman"/>
          <w:bCs/>
          <w:i/>
          <w:iCs/>
          <w:sz w:val="24"/>
          <w:szCs w:val="24"/>
        </w:rPr>
        <w:t xml:space="preserve">Pricing Build Up. </w:t>
      </w:r>
      <w:r w:rsidR="00F313E5" w:rsidRPr="00844E01">
        <w:rPr>
          <w:rFonts w:ascii="Times New Roman" w:eastAsia="Calibri" w:hAnsi="Times New Roman" w:cs="Times New Roman"/>
          <w:bCs/>
          <w:sz w:val="24"/>
          <w:szCs w:val="24"/>
        </w:rPr>
        <w:t xml:space="preserve">Offerors shall complete Attachment </w:t>
      </w:r>
      <w:r w:rsidR="00455034" w:rsidRPr="00844E01">
        <w:rPr>
          <w:rFonts w:ascii="Times New Roman" w:eastAsia="Calibri" w:hAnsi="Times New Roman" w:cs="Times New Roman"/>
          <w:bCs/>
          <w:sz w:val="24"/>
          <w:szCs w:val="24"/>
        </w:rPr>
        <w:t>3</w:t>
      </w:r>
      <w:r w:rsidR="00A63BDE">
        <w:rPr>
          <w:rFonts w:ascii="Times New Roman" w:eastAsia="Calibri" w:hAnsi="Times New Roman" w:cs="Times New Roman"/>
          <w:bCs/>
          <w:sz w:val="24"/>
          <w:szCs w:val="24"/>
        </w:rPr>
        <w:t xml:space="preserve"> -</w:t>
      </w:r>
      <w:r w:rsidR="00F313E5" w:rsidRPr="00844E01">
        <w:rPr>
          <w:rFonts w:ascii="Times New Roman" w:eastAsia="Calibri" w:hAnsi="Times New Roman" w:cs="Times New Roman"/>
          <w:bCs/>
          <w:sz w:val="24"/>
          <w:szCs w:val="24"/>
        </w:rPr>
        <w:t xml:space="preserve"> </w:t>
      </w:r>
      <w:r w:rsidR="00F313E5" w:rsidRPr="00844E01">
        <w:rPr>
          <w:rFonts w:ascii="Times New Roman" w:eastAsia="Calibri" w:hAnsi="Times New Roman" w:cs="Times New Roman"/>
          <w:i/>
          <w:iCs/>
          <w:sz w:val="24"/>
          <w:szCs w:val="24"/>
        </w:rPr>
        <w:t>Offeror Pricing Spreadsheet</w:t>
      </w:r>
      <w:r w:rsidR="007C4100" w:rsidRPr="00844E01">
        <w:rPr>
          <w:rFonts w:ascii="Times New Roman" w:eastAsia="Calibri" w:hAnsi="Times New Roman" w:cs="Times New Roman"/>
          <w:sz w:val="24"/>
          <w:szCs w:val="24"/>
        </w:rPr>
        <w:t xml:space="preserve">. </w:t>
      </w:r>
      <w:r w:rsidR="00771B9D" w:rsidRPr="00DC4D87">
        <w:rPr>
          <w:rFonts w:ascii="Times New Roman" w:eastAsia="Calibri" w:hAnsi="Times New Roman" w:cs="Times New Roman"/>
          <w:sz w:val="24"/>
          <w:szCs w:val="24"/>
        </w:rPr>
        <w:t xml:space="preserve">Attachment </w:t>
      </w:r>
      <w:r w:rsidR="00455034" w:rsidRPr="00DC4D87">
        <w:rPr>
          <w:rFonts w:ascii="Times New Roman" w:eastAsia="Calibri" w:hAnsi="Times New Roman" w:cs="Times New Roman"/>
          <w:sz w:val="24"/>
          <w:szCs w:val="24"/>
        </w:rPr>
        <w:t>3</w:t>
      </w:r>
      <w:r w:rsidR="00771B9D" w:rsidRPr="00DC4D87">
        <w:rPr>
          <w:rFonts w:ascii="Times New Roman" w:eastAsia="Calibri" w:hAnsi="Times New Roman" w:cs="Times New Roman"/>
          <w:sz w:val="24"/>
          <w:szCs w:val="24"/>
        </w:rPr>
        <w:t xml:space="preserve"> </w:t>
      </w:r>
      <w:r w:rsidR="00A63BDE" w:rsidRPr="00A63BDE">
        <w:rPr>
          <w:rFonts w:ascii="Times New Roman" w:eastAsia="Calibri" w:hAnsi="Times New Roman" w:cs="Times New Roman"/>
          <w:sz w:val="24"/>
          <w:szCs w:val="24"/>
        </w:rPr>
        <w:t xml:space="preserve">- Offeror Pricing Spreadsheet </w:t>
      </w:r>
      <w:r w:rsidR="00771B9D" w:rsidRPr="00DC4D87">
        <w:rPr>
          <w:rFonts w:ascii="Times New Roman" w:eastAsia="Calibri" w:hAnsi="Times New Roman" w:cs="Times New Roman"/>
          <w:sz w:val="24"/>
          <w:szCs w:val="24"/>
        </w:rPr>
        <w:t xml:space="preserve">shall be submitted in Excel, unlocked with </w:t>
      </w:r>
      <w:r w:rsidR="00A924D7" w:rsidRPr="00DC4D87">
        <w:rPr>
          <w:rFonts w:ascii="Times New Roman" w:eastAsia="Calibri" w:hAnsi="Times New Roman" w:cs="Times New Roman"/>
          <w:sz w:val="24"/>
          <w:szCs w:val="24"/>
        </w:rPr>
        <w:t xml:space="preserve">no embedded </w:t>
      </w:r>
      <w:r w:rsidR="00771B9D" w:rsidRPr="00DC4D87">
        <w:rPr>
          <w:rFonts w:ascii="Times New Roman" w:eastAsia="Calibri" w:hAnsi="Times New Roman" w:cs="Times New Roman"/>
          <w:sz w:val="24"/>
          <w:szCs w:val="24"/>
        </w:rPr>
        <w:t xml:space="preserve">formulas, rounding price to two </w:t>
      </w:r>
      <w:r w:rsidR="007F7A86" w:rsidRPr="00DC4D87">
        <w:rPr>
          <w:rFonts w:ascii="Times New Roman" w:eastAsia="Calibri" w:hAnsi="Times New Roman" w:cs="Times New Roman"/>
          <w:sz w:val="24"/>
          <w:szCs w:val="24"/>
        </w:rPr>
        <w:t xml:space="preserve">(2) </w:t>
      </w:r>
      <w:r w:rsidR="00771B9D" w:rsidRPr="00DC4D87">
        <w:rPr>
          <w:rFonts w:ascii="Times New Roman" w:eastAsia="Calibri" w:hAnsi="Times New Roman" w:cs="Times New Roman"/>
          <w:sz w:val="24"/>
          <w:szCs w:val="24"/>
        </w:rPr>
        <w:t>decimal places, hours to one decimal place</w:t>
      </w:r>
      <w:r w:rsidR="00B32414" w:rsidRPr="00DC4D87">
        <w:rPr>
          <w:rFonts w:ascii="Times New Roman" w:eastAsia="Calibri" w:hAnsi="Times New Roman" w:cs="Times New Roman"/>
          <w:sz w:val="24"/>
          <w:szCs w:val="24"/>
        </w:rPr>
        <w:t>, and total CLIN amount to the whole dollar</w:t>
      </w:r>
      <w:r w:rsidR="00771B9D" w:rsidRPr="00DC4D87">
        <w:rPr>
          <w:rFonts w:ascii="Times New Roman" w:eastAsia="Calibri" w:hAnsi="Times New Roman" w:cs="Times New Roman"/>
          <w:sz w:val="24"/>
          <w:szCs w:val="24"/>
        </w:rPr>
        <w:t>. </w:t>
      </w:r>
      <w:r w:rsidR="00232DBE" w:rsidRPr="00DC4D87">
        <w:rPr>
          <w:rFonts w:ascii="Times New Roman" w:eastAsia="Calibri" w:hAnsi="Times New Roman" w:cs="Times New Roman"/>
          <w:sz w:val="24"/>
          <w:szCs w:val="24"/>
        </w:rPr>
        <w:t xml:space="preserve">The </w:t>
      </w:r>
      <w:r w:rsidR="00E53E0C" w:rsidRPr="00DC4D87">
        <w:rPr>
          <w:rFonts w:ascii="Times New Roman" w:eastAsia="Calibri" w:hAnsi="Times New Roman" w:cs="Times New Roman"/>
          <w:sz w:val="24"/>
          <w:szCs w:val="24"/>
        </w:rPr>
        <w:t>O</w:t>
      </w:r>
      <w:r w:rsidR="00232DBE" w:rsidRPr="00DC4D87">
        <w:rPr>
          <w:rFonts w:ascii="Times New Roman" w:eastAsia="Calibri" w:hAnsi="Times New Roman" w:cs="Times New Roman"/>
          <w:sz w:val="24"/>
          <w:szCs w:val="24"/>
        </w:rPr>
        <w:t>fferor is responsible for ensuring arithmetic accuracy and that there are no discrepancies due to rounding issues</w:t>
      </w:r>
      <w:r w:rsidR="00232DBE" w:rsidRPr="00EF51AD">
        <w:rPr>
          <w:rFonts w:ascii="Times New Roman" w:eastAsia="Calibri" w:hAnsi="Times New Roman" w:cs="Times New Roman"/>
          <w:sz w:val="24"/>
          <w:szCs w:val="24"/>
        </w:rPr>
        <w:t>.</w:t>
      </w:r>
      <w:r w:rsidR="000F1ACC" w:rsidRPr="002B5113">
        <w:rPr>
          <w:rFonts w:ascii="Times New Roman" w:hAnsi="Times New Roman" w:cs="Times New Roman"/>
          <w:sz w:val="24"/>
          <w:szCs w:val="24"/>
        </w:rPr>
        <w:t xml:space="preserve"> </w:t>
      </w:r>
      <w:r w:rsidR="003272BD" w:rsidRPr="00EF51AD">
        <w:rPr>
          <w:rFonts w:ascii="Times New Roman" w:eastAsia="Calibri" w:hAnsi="Times New Roman" w:cs="Times New Roman"/>
          <w:sz w:val="24"/>
          <w:szCs w:val="24"/>
        </w:rPr>
        <w:t>Attachment 3</w:t>
      </w:r>
      <w:r w:rsidR="00A63BDE" w:rsidRPr="00EF51AD">
        <w:rPr>
          <w:rFonts w:ascii="Times New Roman" w:eastAsia="Calibri" w:hAnsi="Times New Roman" w:cs="Times New Roman"/>
          <w:sz w:val="24"/>
          <w:szCs w:val="24"/>
        </w:rPr>
        <w:t xml:space="preserve"> - Offeror Pricing Spreadsheet</w:t>
      </w:r>
      <w:r w:rsidR="003272BD" w:rsidRPr="00EF51AD">
        <w:rPr>
          <w:rFonts w:ascii="Times New Roman" w:eastAsia="Calibri" w:hAnsi="Times New Roman" w:cs="Times New Roman"/>
          <w:sz w:val="24"/>
          <w:szCs w:val="24"/>
        </w:rPr>
        <w:t xml:space="preserve"> includes </w:t>
      </w:r>
      <w:r w:rsidR="00ED2F39" w:rsidRPr="00EF51AD">
        <w:rPr>
          <w:rFonts w:ascii="Times New Roman" w:eastAsia="Calibri" w:hAnsi="Times New Roman" w:cs="Times New Roman"/>
          <w:sz w:val="24"/>
          <w:szCs w:val="24"/>
        </w:rPr>
        <w:t xml:space="preserve">the </w:t>
      </w:r>
      <w:r w:rsidR="003272BD" w:rsidRPr="00EF51AD">
        <w:rPr>
          <w:rFonts w:ascii="Times New Roman" w:eastAsia="Calibri" w:hAnsi="Times New Roman" w:cs="Times New Roman"/>
          <w:sz w:val="24"/>
          <w:szCs w:val="24"/>
        </w:rPr>
        <w:t xml:space="preserve">suggested </w:t>
      </w:r>
      <w:r w:rsidR="00ED2F39" w:rsidRPr="00EF51AD">
        <w:rPr>
          <w:rFonts w:ascii="Times New Roman" w:eastAsia="Calibri" w:hAnsi="Times New Roman" w:cs="Times New Roman"/>
          <w:sz w:val="24"/>
          <w:szCs w:val="24"/>
        </w:rPr>
        <w:t>number of Full-Time Equivalents (</w:t>
      </w:r>
      <w:r w:rsidR="003272BD" w:rsidRPr="00EF51AD">
        <w:rPr>
          <w:rFonts w:ascii="Times New Roman" w:eastAsia="Calibri" w:hAnsi="Times New Roman" w:cs="Times New Roman"/>
          <w:sz w:val="24"/>
          <w:szCs w:val="24"/>
        </w:rPr>
        <w:t>FTEs</w:t>
      </w:r>
      <w:r w:rsidR="00ED2F39" w:rsidRPr="00EF51AD">
        <w:rPr>
          <w:rFonts w:ascii="Times New Roman" w:eastAsia="Calibri" w:hAnsi="Times New Roman" w:cs="Times New Roman"/>
          <w:sz w:val="24"/>
          <w:szCs w:val="24"/>
        </w:rPr>
        <w:t>)</w:t>
      </w:r>
      <w:r w:rsidR="003272BD" w:rsidRPr="00EF51AD">
        <w:rPr>
          <w:rFonts w:ascii="Times New Roman" w:eastAsia="Calibri" w:hAnsi="Times New Roman" w:cs="Times New Roman"/>
          <w:sz w:val="24"/>
          <w:szCs w:val="24"/>
        </w:rPr>
        <w:t>, number of labor hours</w:t>
      </w:r>
      <w:r w:rsidR="00ED2F39" w:rsidRPr="00EF51AD">
        <w:rPr>
          <w:rFonts w:ascii="Times New Roman" w:eastAsia="Calibri" w:hAnsi="Times New Roman" w:cs="Times New Roman"/>
          <w:sz w:val="24"/>
          <w:szCs w:val="24"/>
        </w:rPr>
        <w:t>,</w:t>
      </w:r>
      <w:r w:rsidR="003272BD" w:rsidRPr="00EF51AD">
        <w:rPr>
          <w:rFonts w:ascii="Times New Roman" w:eastAsia="Calibri" w:hAnsi="Times New Roman" w:cs="Times New Roman"/>
          <w:sz w:val="24"/>
          <w:szCs w:val="24"/>
        </w:rPr>
        <w:t xml:space="preserve"> and labor categories you can use as a guide</w:t>
      </w:r>
      <w:r w:rsidR="00ED2F39" w:rsidRPr="00EF51AD">
        <w:rPr>
          <w:rFonts w:ascii="Times New Roman" w:eastAsia="Calibri" w:hAnsi="Times New Roman" w:cs="Times New Roman"/>
          <w:sz w:val="24"/>
          <w:szCs w:val="24"/>
        </w:rPr>
        <w:t xml:space="preserve">. </w:t>
      </w:r>
      <w:r w:rsidR="00EF51AD" w:rsidRPr="002B5113">
        <w:rPr>
          <w:rFonts w:ascii="Times New Roman" w:hAnsi="Times New Roman" w:cs="Times New Roman"/>
          <w:sz w:val="24"/>
          <w:szCs w:val="24"/>
        </w:rPr>
        <w:t xml:space="preserve">Offerors shall explain whether they believe they can perform successfully based on the labor mix and level of effort provided in Attachment 3. Offerors can adjust the FTEs, labor hours, and labor categories based on their proposed solution. </w:t>
      </w:r>
      <w:r w:rsidR="00425B4B">
        <w:rPr>
          <w:rFonts w:ascii="Times New Roman" w:hAnsi="Times New Roman" w:cs="Times New Roman"/>
          <w:sz w:val="24"/>
          <w:szCs w:val="24"/>
        </w:rPr>
        <w:t>I</w:t>
      </w:r>
      <w:r w:rsidR="00EF51AD" w:rsidRPr="002B5113">
        <w:rPr>
          <w:rFonts w:ascii="Times New Roman" w:hAnsi="Times New Roman" w:cs="Times New Roman"/>
          <w:sz w:val="24"/>
          <w:szCs w:val="24"/>
        </w:rPr>
        <w:t>f the proposed staffing approach deviates from the Government populated information in Attachment 3</w:t>
      </w:r>
      <w:r w:rsidR="002B5113">
        <w:rPr>
          <w:rFonts w:ascii="Times New Roman" w:hAnsi="Times New Roman" w:cs="Times New Roman"/>
          <w:sz w:val="24"/>
          <w:szCs w:val="24"/>
        </w:rPr>
        <w:t xml:space="preserve"> </w:t>
      </w:r>
      <w:r w:rsidR="002B5113" w:rsidRPr="002B5113">
        <w:rPr>
          <w:rFonts w:ascii="Times New Roman" w:hAnsi="Times New Roman" w:cs="Times New Roman"/>
          <w:sz w:val="24"/>
          <w:szCs w:val="24"/>
        </w:rPr>
        <w:t>- Offeror Pricing Spreadsheet</w:t>
      </w:r>
      <w:r w:rsidR="00EF51AD" w:rsidRPr="002B5113">
        <w:rPr>
          <w:rFonts w:ascii="Times New Roman" w:hAnsi="Times New Roman" w:cs="Times New Roman"/>
          <w:sz w:val="24"/>
          <w:szCs w:val="24"/>
        </w:rPr>
        <w:t>, Offerors shall provide their reason(s) for making the adjustment. (Only SME and Senior STARS III labor categories listed in Attachment J-2 of the master contract are acceptable in the task order proposal).</w:t>
      </w:r>
    </w:p>
    <w:p w14:paraId="3FF8EB88" w14:textId="698F950E" w:rsidR="00D5102D" w:rsidRDefault="00285A95" w:rsidP="007439BC">
      <w:pPr>
        <w:pStyle w:val="ListParagraph"/>
        <w:keepNext/>
        <w:tabs>
          <w:tab w:val="left" w:pos="360"/>
        </w:tabs>
        <w:spacing w:after="240"/>
        <w:rPr>
          <w:rFonts w:ascii="Times New Roman" w:eastAsia="Calibri" w:hAnsi="Times New Roman" w:cs="Times New Roman"/>
          <w:sz w:val="24"/>
          <w:szCs w:val="24"/>
        </w:rPr>
      </w:pPr>
      <w:r w:rsidRPr="002B0120">
        <w:rPr>
          <w:rFonts w:ascii="Times New Roman" w:eastAsia="Calibri" w:hAnsi="Times New Roman" w:cs="Times New Roman"/>
          <w:sz w:val="24"/>
          <w:szCs w:val="24"/>
        </w:rPr>
        <w:t>Page Limit: No Limit.</w:t>
      </w:r>
    </w:p>
    <w:p w14:paraId="44562010" w14:textId="61AE2369" w:rsidR="00DC2CC8" w:rsidRDefault="00DC2CC8" w:rsidP="007439BC">
      <w:pPr>
        <w:pStyle w:val="ListParagraph"/>
        <w:keepNext/>
        <w:tabs>
          <w:tab w:val="left" w:pos="360"/>
        </w:tabs>
        <w:spacing w:after="240"/>
        <w:rPr>
          <w:rFonts w:ascii="Times New Roman" w:eastAsia="Calibri" w:hAnsi="Times New Roman" w:cs="Times New Roman"/>
          <w:sz w:val="24"/>
          <w:szCs w:val="24"/>
        </w:rPr>
      </w:pPr>
    </w:p>
    <w:p w14:paraId="1DC4420E" w14:textId="77777777" w:rsidR="00DC2CC8" w:rsidRDefault="00DC2CC8" w:rsidP="007439BC">
      <w:pPr>
        <w:pStyle w:val="ListParagraph"/>
        <w:keepNext/>
        <w:tabs>
          <w:tab w:val="left" w:pos="360"/>
        </w:tabs>
        <w:spacing w:after="240"/>
        <w:rPr>
          <w:rFonts w:ascii="Times New Roman" w:eastAsia="Calibri" w:hAnsi="Times New Roman" w:cs="Times New Roman"/>
          <w:sz w:val="24"/>
          <w:szCs w:val="24"/>
        </w:rPr>
      </w:pPr>
      <w:r w:rsidRPr="00DC2CC8">
        <w:rPr>
          <w:rFonts w:ascii="Times New Roman" w:eastAsia="Calibri" w:hAnsi="Times New Roman" w:cs="Times New Roman"/>
          <w:sz w:val="24"/>
          <w:szCs w:val="24"/>
        </w:rPr>
        <w:t xml:space="preserve">Evidence of an appropriate accounting system for all prime or joint venture partners shall include a written opinion or other statement from the cognizant federal auditor (CFA) or the cognizant federal agency official (CFAO) that the system is adequate for the contract type. If the contractor does not have an opinion from a CFA or CFAO, a review by a public accounting firm can be submitted. The CPA’s review shall state that the accounting system complies with the requirements applicable to the contract type in Defense Contract Audit Agency (DCAA) PRE-AWARD SURVEY OF PROSPECTIVE CONTRACTOR ACCOUNTING SYSTEM (Standard Form 1408). Contractors not providing this proof may be found ineligible for award. The Government will not accept self-certification of an appropriate accounting system. </w:t>
      </w:r>
    </w:p>
    <w:p w14:paraId="70916063" w14:textId="1C8E64F8" w:rsidR="00DC2CC8" w:rsidRPr="002B0120" w:rsidRDefault="00DC2CC8" w:rsidP="007439BC">
      <w:pPr>
        <w:pStyle w:val="ListParagraph"/>
        <w:keepNext/>
        <w:tabs>
          <w:tab w:val="left" w:pos="360"/>
        </w:tabs>
        <w:spacing w:after="240"/>
        <w:rPr>
          <w:rFonts w:ascii="Times New Roman" w:eastAsia="Calibri" w:hAnsi="Times New Roman" w:cs="Times New Roman"/>
          <w:sz w:val="24"/>
          <w:szCs w:val="24"/>
        </w:rPr>
      </w:pPr>
      <w:r w:rsidRPr="00DC2CC8">
        <w:rPr>
          <w:rFonts w:ascii="Times New Roman" w:eastAsia="Calibri" w:hAnsi="Times New Roman" w:cs="Times New Roman"/>
          <w:sz w:val="24"/>
          <w:szCs w:val="24"/>
        </w:rPr>
        <w:t>Page limit: No limit.</w:t>
      </w:r>
    </w:p>
    <w:bookmarkEnd w:id="16"/>
    <w:p w14:paraId="638DC9FE" w14:textId="28F9F8EC" w:rsidR="00C04FA2" w:rsidRPr="002B0120" w:rsidRDefault="001D586B" w:rsidP="00694710">
      <w:pPr>
        <w:keepNext/>
        <w:tabs>
          <w:tab w:val="left" w:pos="360"/>
          <w:tab w:val="left" w:pos="720"/>
          <w:tab w:val="left" w:pos="1080"/>
          <w:tab w:val="left" w:pos="1440"/>
        </w:tabs>
        <w:spacing w:after="0"/>
        <w:rPr>
          <w:rFonts w:ascii="Times New Roman" w:eastAsia="Calibri" w:hAnsi="Times New Roman" w:cs="Times New Roman"/>
          <w:b/>
          <w:sz w:val="24"/>
          <w:szCs w:val="24"/>
        </w:rPr>
      </w:pPr>
      <w:r w:rsidRPr="002B0120">
        <w:rPr>
          <w:rFonts w:ascii="Times New Roman" w:eastAsia="Calibri" w:hAnsi="Times New Roman" w:cs="Times New Roman"/>
          <w:b/>
          <w:sz w:val="24"/>
          <w:szCs w:val="24"/>
        </w:rPr>
        <w:t>G</w:t>
      </w:r>
      <w:r w:rsidR="00ED22E7" w:rsidRPr="002B0120">
        <w:rPr>
          <w:rFonts w:ascii="Times New Roman" w:eastAsia="Calibri" w:hAnsi="Times New Roman" w:cs="Times New Roman"/>
          <w:b/>
          <w:sz w:val="24"/>
          <w:szCs w:val="24"/>
        </w:rPr>
        <w:t>12</w:t>
      </w:r>
      <w:r w:rsidR="00C04FA2" w:rsidRPr="002B0120">
        <w:rPr>
          <w:rFonts w:ascii="Times New Roman" w:eastAsia="Calibri" w:hAnsi="Times New Roman" w:cs="Times New Roman"/>
          <w:b/>
          <w:sz w:val="24"/>
          <w:szCs w:val="24"/>
        </w:rPr>
        <w:t>. A</w:t>
      </w:r>
      <w:r w:rsidR="00ED22E7" w:rsidRPr="002B0120">
        <w:rPr>
          <w:rFonts w:ascii="Times New Roman" w:eastAsia="Calibri" w:hAnsi="Times New Roman" w:cs="Times New Roman"/>
          <w:b/>
          <w:sz w:val="24"/>
          <w:szCs w:val="24"/>
        </w:rPr>
        <w:t xml:space="preserve">dvisory Notification </w:t>
      </w:r>
    </w:p>
    <w:p w14:paraId="2E7A6F51" w14:textId="77777777" w:rsidR="00321099" w:rsidRPr="002B0120" w:rsidRDefault="00321099" w:rsidP="00694710">
      <w:pPr>
        <w:keepNext/>
        <w:tabs>
          <w:tab w:val="left" w:pos="360"/>
          <w:tab w:val="left" w:pos="720"/>
          <w:tab w:val="left" w:pos="1080"/>
          <w:tab w:val="left" w:pos="1440"/>
        </w:tabs>
        <w:spacing w:after="0"/>
        <w:rPr>
          <w:rFonts w:ascii="Times New Roman" w:eastAsia="Calibri" w:hAnsi="Times New Roman" w:cs="Times New Roman"/>
          <w:b/>
          <w:sz w:val="24"/>
          <w:szCs w:val="24"/>
        </w:rPr>
      </w:pPr>
    </w:p>
    <w:p w14:paraId="7DCEBF19" w14:textId="316B5EE7" w:rsidR="00480E67" w:rsidRDefault="00C04FA2" w:rsidP="00D1408B">
      <w:pPr>
        <w:pStyle w:val="ListParagraph"/>
        <w:keepNext/>
        <w:numPr>
          <w:ilvl w:val="0"/>
          <w:numId w:val="10"/>
        </w:numPr>
        <w:tabs>
          <w:tab w:val="left" w:pos="450"/>
          <w:tab w:val="left" w:pos="1440"/>
        </w:tabs>
        <w:ind w:left="360"/>
        <w:rPr>
          <w:rFonts w:ascii="Times New Roman" w:eastAsia="Calibri" w:hAnsi="Times New Roman" w:cs="Times New Roman"/>
          <w:bCs/>
          <w:sz w:val="24"/>
          <w:szCs w:val="24"/>
        </w:rPr>
      </w:pPr>
      <w:r w:rsidRPr="002B0120">
        <w:rPr>
          <w:rFonts w:ascii="Times New Roman" w:eastAsia="Calibri" w:hAnsi="Times New Roman" w:cs="Times New Roman"/>
          <w:bCs/>
          <w:sz w:val="24"/>
          <w:szCs w:val="24"/>
        </w:rPr>
        <w:t>After the Government completes</w:t>
      </w:r>
      <w:r w:rsidR="00244A66" w:rsidRPr="002B0120">
        <w:rPr>
          <w:rFonts w:ascii="Times New Roman" w:eastAsia="Calibri" w:hAnsi="Times New Roman" w:cs="Times New Roman"/>
          <w:bCs/>
          <w:sz w:val="24"/>
          <w:szCs w:val="24"/>
        </w:rPr>
        <w:t xml:space="preserve"> its</w:t>
      </w:r>
      <w:r w:rsidRPr="002B0120">
        <w:rPr>
          <w:rFonts w:ascii="Times New Roman" w:eastAsia="Calibri" w:hAnsi="Times New Roman" w:cs="Times New Roman"/>
          <w:bCs/>
          <w:sz w:val="24"/>
          <w:szCs w:val="24"/>
        </w:rPr>
        <w:t xml:space="preserve"> evaluation </w:t>
      </w:r>
      <w:r w:rsidR="00CF5355" w:rsidRPr="002B0120">
        <w:rPr>
          <w:rFonts w:ascii="Times New Roman" w:eastAsia="Calibri" w:hAnsi="Times New Roman" w:cs="Times New Roman"/>
          <w:bCs/>
          <w:sz w:val="24"/>
          <w:szCs w:val="24"/>
        </w:rPr>
        <w:t>of Factor</w:t>
      </w:r>
      <w:r w:rsidR="00244A66" w:rsidRPr="002B0120">
        <w:rPr>
          <w:rFonts w:ascii="Times New Roman" w:eastAsia="Calibri" w:hAnsi="Times New Roman" w:cs="Times New Roman"/>
          <w:bCs/>
          <w:sz w:val="24"/>
          <w:szCs w:val="24"/>
        </w:rPr>
        <w:t>s</w:t>
      </w:r>
      <w:r w:rsidR="00CF5355" w:rsidRPr="002B0120">
        <w:rPr>
          <w:rFonts w:ascii="Times New Roman" w:eastAsia="Calibri" w:hAnsi="Times New Roman" w:cs="Times New Roman"/>
          <w:bCs/>
          <w:sz w:val="24"/>
          <w:szCs w:val="24"/>
        </w:rPr>
        <w:t xml:space="preserve"> 1</w:t>
      </w:r>
      <w:r w:rsidR="00244A66" w:rsidRPr="002B0120">
        <w:rPr>
          <w:rFonts w:ascii="Times New Roman" w:eastAsia="Calibri" w:hAnsi="Times New Roman" w:cs="Times New Roman"/>
          <w:bCs/>
          <w:sz w:val="24"/>
          <w:szCs w:val="24"/>
        </w:rPr>
        <w:t xml:space="preserve"> and </w:t>
      </w:r>
      <w:r w:rsidR="002B0120" w:rsidRPr="002B0120">
        <w:rPr>
          <w:rFonts w:ascii="Times New Roman" w:eastAsia="Calibri" w:hAnsi="Times New Roman" w:cs="Times New Roman"/>
          <w:bCs/>
          <w:sz w:val="24"/>
          <w:szCs w:val="24"/>
        </w:rPr>
        <w:t>2</w:t>
      </w:r>
      <w:r w:rsidR="00244A66" w:rsidRPr="002B0120">
        <w:rPr>
          <w:rFonts w:ascii="Times New Roman" w:eastAsia="Calibri" w:hAnsi="Times New Roman" w:cs="Times New Roman"/>
          <w:bCs/>
          <w:sz w:val="24"/>
          <w:szCs w:val="24"/>
        </w:rPr>
        <w:t>,</w:t>
      </w:r>
      <w:r w:rsidR="00CF5355" w:rsidRPr="002B0120">
        <w:rPr>
          <w:rFonts w:ascii="Times New Roman" w:eastAsia="Calibri" w:hAnsi="Times New Roman" w:cs="Times New Roman"/>
          <w:bCs/>
          <w:sz w:val="24"/>
          <w:szCs w:val="24"/>
        </w:rPr>
        <w:t xml:space="preserve"> Offerors will receive an advisory notification via e-mail from the Contracting Officer via the Contracting Specialist. This notification</w:t>
      </w:r>
      <w:r w:rsidR="00CF5355" w:rsidRPr="00480E67">
        <w:rPr>
          <w:rFonts w:ascii="Times New Roman" w:eastAsia="Calibri" w:hAnsi="Times New Roman" w:cs="Times New Roman"/>
          <w:bCs/>
          <w:sz w:val="24"/>
          <w:szCs w:val="24"/>
        </w:rPr>
        <w:t xml:space="preserve"> will advise the Offeror of the Government’s advisory recommendation to proceed or not to proceed with Phase 2 submission. Offerors</w:t>
      </w:r>
      <w:r w:rsidR="00A77278" w:rsidRPr="00480E67">
        <w:rPr>
          <w:rFonts w:ascii="Times New Roman" w:eastAsia="Calibri" w:hAnsi="Times New Roman" w:cs="Times New Roman"/>
          <w:bCs/>
          <w:sz w:val="24"/>
          <w:szCs w:val="24"/>
        </w:rPr>
        <w:t>,</w:t>
      </w:r>
      <w:r w:rsidR="00CF5355" w:rsidRPr="00480E67">
        <w:rPr>
          <w:rFonts w:ascii="Times New Roman" w:eastAsia="Calibri" w:hAnsi="Times New Roman" w:cs="Times New Roman"/>
          <w:bCs/>
          <w:sz w:val="24"/>
          <w:szCs w:val="24"/>
        </w:rPr>
        <w:t xml:space="preserve"> who are rated most highly for Factor</w:t>
      </w:r>
      <w:r w:rsidR="00244A66">
        <w:rPr>
          <w:rFonts w:ascii="Times New Roman" w:eastAsia="Calibri" w:hAnsi="Times New Roman" w:cs="Times New Roman"/>
          <w:bCs/>
          <w:sz w:val="24"/>
          <w:szCs w:val="24"/>
        </w:rPr>
        <w:t>s</w:t>
      </w:r>
      <w:r w:rsidR="00CF5355" w:rsidRPr="00480E67">
        <w:rPr>
          <w:rFonts w:ascii="Times New Roman" w:eastAsia="Calibri" w:hAnsi="Times New Roman" w:cs="Times New Roman"/>
          <w:bCs/>
          <w:sz w:val="24"/>
          <w:szCs w:val="24"/>
        </w:rPr>
        <w:t xml:space="preserve"> 1</w:t>
      </w:r>
      <w:r w:rsidR="002B0120">
        <w:rPr>
          <w:rFonts w:ascii="Times New Roman" w:eastAsia="Calibri" w:hAnsi="Times New Roman" w:cs="Times New Roman"/>
          <w:bCs/>
          <w:sz w:val="24"/>
          <w:szCs w:val="24"/>
        </w:rPr>
        <w:t xml:space="preserve"> and</w:t>
      </w:r>
      <w:r w:rsidR="00244A66">
        <w:rPr>
          <w:rFonts w:ascii="Times New Roman" w:eastAsia="Calibri" w:hAnsi="Times New Roman" w:cs="Times New Roman"/>
          <w:bCs/>
          <w:sz w:val="24"/>
          <w:szCs w:val="24"/>
        </w:rPr>
        <w:t xml:space="preserve"> 2</w:t>
      </w:r>
      <w:r w:rsidR="00CF5355" w:rsidRPr="00480E67">
        <w:rPr>
          <w:rFonts w:ascii="Times New Roman" w:eastAsia="Calibri" w:hAnsi="Times New Roman" w:cs="Times New Roman"/>
          <w:bCs/>
          <w:sz w:val="24"/>
          <w:szCs w:val="24"/>
        </w:rPr>
        <w:t xml:space="preserve"> will be advised to proceed to Phase 2 of the offer submission process. Offerors</w:t>
      </w:r>
      <w:r w:rsidR="00A77278" w:rsidRPr="00480E67">
        <w:rPr>
          <w:rFonts w:ascii="Times New Roman" w:eastAsia="Calibri" w:hAnsi="Times New Roman" w:cs="Times New Roman"/>
          <w:bCs/>
          <w:sz w:val="24"/>
          <w:szCs w:val="24"/>
        </w:rPr>
        <w:t>,</w:t>
      </w:r>
      <w:r w:rsidR="00CF5355" w:rsidRPr="00480E67">
        <w:rPr>
          <w:rFonts w:ascii="Times New Roman" w:eastAsia="Calibri" w:hAnsi="Times New Roman" w:cs="Times New Roman"/>
          <w:bCs/>
          <w:sz w:val="24"/>
          <w:szCs w:val="24"/>
        </w:rPr>
        <w:t xml:space="preserve"> </w:t>
      </w:r>
      <w:r w:rsidR="00270297">
        <w:rPr>
          <w:rFonts w:ascii="Times New Roman" w:eastAsia="Calibri" w:hAnsi="Times New Roman" w:cs="Times New Roman"/>
          <w:bCs/>
          <w:sz w:val="24"/>
          <w:szCs w:val="24"/>
        </w:rPr>
        <w:t xml:space="preserve">those </w:t>
      </w:r>
      <w:r w:rsidR="00CF5355" w:rsidRPr="00480E67">
        <w:rPr>
          <w:rFonts w:ascii="Times New Roman" w:eastAsia="Calibri" w:hAnsi="Times New Roman" w:cs="Times New Roman"/>
          <w:bCs/>
          <w:sz w:val="24"/>
          <w:szCs w:val="24"/>
        </w:rPr>
        <w:t xml:space="preserve">who were not among the most highly rated will be advised that they are unlikely to be viable competitors, along with the general basis for the Government’s advisory recommendation. The intent of this advice is to minimize development costs for those offerors with little to no </w:t>
      </w:r>
      <w:r w:rsidR="0045758A" w:rsidRPr="00480E67">
        <w:rPr>
          <w:rFonts w:ascii="Times New Roman" w:eastAsia="Calibri" w:hAnsi="Times New Roman" w:cs="Times New Roman"/>
          <w:bCs/>
          <w:sz w:val="24"/>
          <w:szCs w:val="24"/>
        </w:rPr>
        <w:t xml:space="preserve">chance </w:t>
      </w:r>
      <w:r w:rsidR="00CF5355" w:rsidRPr="00480E67">
        <w:rPr>
          <w:rFonts w:ascii="Times New Roman" w:eastAsia="Calibri" w:hAnsi="Times New Roman" w:cs="Times New Roman"/>
          <w:bCs/>
          <w:sz w:val="24"/>
          <w:szCs w:val="24"/>
        </w:rPr>
        <w:t xml:space="preserve">of receiving an award. </w:t>
      </w:r>
    </w:p>
    <w:p w14:paraId="71AE686D" w14:textId="6EB37BD4" w:rsidR="009E1057" w:rsidRPr="00480E67" w:rsidRDefault="009E1057" w:rsidP="00D1408B">
      <w:pPr>
        <w:pStyle w:val="ListParagraph"/>
        <w:keepNext/>
        <w:numPr>
          <w:ilvl w:val="0"/>
          <w:numId w:val="10"/>
        </w:numPr>
        <w:tabs>
          <w:tab w:val="left" w:pos="450"/>
          <w:tab w:val="left" w:pos="1440"/>
        </w:tabs>
        <w:ind w:left="360"/>
        <w:rPr>
          <w:rFonts w:ascii="Times New Roman" w:eastAsia="Calibri" w:hAnsi="Times New Roman" w:cs="Times New Roman"/>
          <w:bCs/>
          <w:sz w:val="24"/>
          <w:szCs w:val="24"/>
        </w:rPr>
      </w:pPr>
      <w:r w:rsidRPr="00480E67">
        <w:rPr>
          <w:rFonts w:ascii="Times New Roman" w:eastAsia="Calibri" w:hAnsi="Times New Roman" w:cs="Times New Roman"/>
          <w:bCs/>
          <w:sz w:val="24"/>
          <w:szCs w:val="24"/>
        </w:rPr>
        <w:t xml:space="preserve">The Government </w:t>
      </w:r>
      <w:r w:rsidR="00052A51">
        <w:rPr>
          <w:rFonts w:ascii="Times New Roman" w:eastAsia="Calibri" w:hAnsi="Times New Roman" w:cs="Times New Roman"/>
          <w:bCs/>
          <w:sz w:val="24"/>
          <w:szCs w:val="24"/>
        </w:rPr>
        <w:t xml:space="preserve">will invite the highest rated </w:t>
      </w:r>
      <w:r w:rsidRPr="00D1408B">
        <w:rPr>
          <w:rFonts w:ascii="Times New Roman" w:eastAsia="Calibri" w:hAnsi="Times New Roman" w:cs="Times New Roman"/>
          <w:bCs/>
          <w:sz w:val="24"/>
          <w:szCs w:val="24"/>
        </w:rPr>
        <w:t xml:space="preserve">Offerors </w:t>
      </w:r>
      <w:r w:rsidR="00761A96">
        <w:rPr>
          <w:rFonts w:ascii="Times New Roman" w:eastAsia="Calibri" w:hAnsi="Times New Roman" w:cs="Times New Roman"/>
          <w:bCs/>
          <w:sz w:val="24"/>
          <w:szCs w:val="24"/>
        </w:rPr>
        <w:t>in Phase 1</w:t>
      </w:r>
      <w:r w:rsidR="00052A51">
        <w:rPr>
          <w:rFonts w:ascii="Times New Roman" w:eastAsia="Calibri" w:hAnsi="Times New Roman" w:cs="Times New Roman"/>
          <w:bCs/>
          <w:sz w:val="24"/>
          <w:szCs w:val="24"/>
        </w:rPr>
        <w:t xml:space="preserve"> </w:t>
      </w:r>
      <w:r w:rsidRPr="00D1408B">
        <w:rPr>
          <w:rFonts w:ascii="Times New Roman" w:eastAsia="Calibri" w:hAnsi="Times New Roman" w:cs="Times New Roman"/>
          <w:bCs/>
          <w:sz w:val="24"/>
          <w:szCs w:val="24"/>
        </w:rPr>
        <w:t>with an advisory notification to proceed</w:t>
      </w:r>
      <w:r w:rsidR="00761A96">
        <w:rPr>
          <w:rFonts w:ascii="Times New Roman" w:eastAsia="Calibri" w:hAnsi="Times New Roman" w:cs="Times New Roman"/>
          <w:bCs/>
          <w:sz w:val="24"/>
          <w:szCs w:val="24"/>
        </w:rPr>
        <w:t xml:space="preserve"> to </w:t>
      </w:r>
      <w:r w:rsidR="00052A51">
        <w:rPr>
          <w:rFonts w:ascii="Times New Roman" w:eastAsia="Calibri" w:hAnsi="Times New Roman" w:cs="Times New Roman"/>
          <w:bCs/>
          <w:sz w:val="24"/>
          <w:szCs w:val="24"/>
        </w:rPr>
        <w:t xml:space="preserve">Phase 2 to </w:t>
      </w:r>
      <w:r w:rsidR="00761A96">
        <w:rPr>
          <w:rFonts w:ascii="Times New Roman" w:eastAsia="Calibri" w:hAnsi="Times New Roman" w:cs="Times New Roman"/>
          <w:bCs/>
          <w:sz w:val="24"/>
          <w:szCs w:val="24"/>
        </w:rPr>
        <w:t>ensure an effective competition</w:t>
      </w:r>
      <w:r w:rsidRPr="00D1408B">
        <w:rPr>
          <w:rFonts w:ascii="Times New Roman" w:eastAsia="Calibri" w:hAnsi="Times New Roman" w:cs="Times New Roman"/>
          <w:bCs/>
          <w:sz w:val="24"/>
          <w:szCs w:val="24"/>
        </w:rPr>
        <w:t>. However, the</w:t>
      </w:r>
      <w:r w:rsidRPr="00480E67">
        <w:rPr>
          <w:rFonts w:ascii="Times New Roman" w:eastAsia="Calibri" w:hAnsi="Times New Roman" w:cs="Times New Roman"/>
          <w:bCs/>
          <w:sz w:val="24"/>
          <w:szCs w:val="24"/>
        </w:rPr>
        <w:t xml:space="preserve"> Government’s advice will be a recommendation only, and those Offerors who are advised not to proceed may elect to continue their participation in the procurement.</w:t>
      </w:r>
    </w:p>
    <w:p w14:paraId="6E27EA7A" w14:textId="164BD6BF" w:rsidR="009E1057" w:rsidRPr="00480E67" w:rsidRDefault="009E1057" w:rsidP="00D1408B">
      <w:pPr>
        <w:pStyle w:val="ListParagraph"/>
        <w:keepNext/>
        <w:numPr>
          <w:ilvl w:val="0"/>
          <w:numId w:val="10"/>
        </w:numPr>
        <w:tabs>
          <w:tab w:val="left" w:pos="450"/>
          <w:tab w:val="left" w:pos="540"/>
          <w:tab w:val="left" w:pos="1440"/>
        </w:tabs>
        <w:ind w:left="360"/>
        <w:rPr>
          <w:rFonts w:ascii="Times New Roman" w:eastAsia="Calibri" w:hAnsi="Times New Roman" w:cs="Times New Roman"/>
          <w:bCs/>
          <w:sz w:val="24"/>
          <w:szCs w:val="24"/>
        </w:rPr>
      </w:pPr>
      <w:r w:rsidRPr="00480E67">
        <w:rPr>
          <w:rFonts w:ascii="Times New Roman" w:eastAsia="Calibri" w:hAnsi="Times New Roman" w:cs="Times New Roman"/>
          <w:bCs/>
          <w:sz w:val="24"/>
          <w:szCs w:val="24"/>
        </w:rPr>
        <w:t xml:space="preserve">The Government does not intend to provide debriefings after the completion of the advisory notifications. </w:t>
      </w:r>
      <w:r w:rsidR="00627433" w:rsidRPr="00480E67">
        <w:rPr>
          <w:rFonts w:ascii="Times New Roman" w:eastAsia="Calibri" w:hAnsi="Times New Roman" w:cs="Times New Roman"/>
          <w:bCs/>
          <w:sz w:val="24"/>
          <w:szCs w:val="24"/>
        </w:rPr>
        <w:t>Phase 2</w:t>
      </w:r>
      <w:r w:rsidRPr="00480E67">
        <w:rPr>
          <w:rFonts w:ascii="Times New Roman" w:eastAsia="Calibri" w:hAnsi="Times New Roman" w:cs="Times New Roman"/>
          <w:bCs/>
          <w:sz w:val="24"/>
          <w:szCs w:val="24"/>
        </w:rPr>
        <w:t xml:space="preserve"> submissions will not be accepted from Offerors who have not submitted Phase 1 </w:t>
      </w:r>
      <w:r w:rsidR="00480E67" w:rsidRPr="00480E67">
        <w:rPr>
          <w:rFonts w:ascii="Times New Roman" w:eastAsia="Calibri" w:hAnsi="Times New Roman" w:cs="Times New Roman"/>
          <w:bCs/>
          <w:sz w:val="24"/>
          <w:szCs w:val="24"/>
        </w:rPr>
        <w:t>o</w:t>
      </w:r>
      <w:r w:rsidRPr="00480E67">
        <w:rPr>
          <w:rFonts w:ascii="Times New Roman" w:eastAsia="Calibri" w:hAnsi="Times New Roman" w:cs="Times New Roman"/>
          <w:bCs/>
          <w:sz w:val="24"/>
          <w:szCs w:val="24"/>
        </w:rPr>
        <w:t xml:space="preserve">ffers by the due date and time stated in this RFP. For those Offerors that proceed to Phase 2 of the </w:t>
      </w:r>
      <w:r w:rsidR="00480E67" w:rsidRPr="00480E67">
        <w:rPr>
          <w:rFonts w:ascii="Times New Roman" w:eastAsia="Calibri" w:hAnsi="Times New Roman" w:cs="Times New Roman"/>
          <w:bCs/>
          <w:sz w:val="24"/>
          <w:szCs w:val="24"/>
        </w:rPr>
        <w:t>o</w:t>
      </w:r>
      <w:r w:rsidRPr="00480E67">
        <w:rPr>
          <w:rFonts w:ascii="Times New Roman" w:eastAsia="Calibri" w:hAnsi="Times New Roman" w:cs="Times New Roman"/>
          <w:bCs/>
          <w:sz w:val="24"/>
          <w:szCs w:val="24"/>
        </w:rPr>
        <w:t xml:space="preserve">ffer submission process, the Contracting Officer via the Contract Specialist will include the Phase 2 submission instructions on the advisory notice. </w:t>
      </w:r>
    </w:p>
    <w:p w14:paraId="422053C7" w14:textId="0EE4B420" w:rsidR="00E63DE9" w:rsidRPr="00480E67" w:rsidRDefault="00932960" w:rsidP="00244A66">
      <w:pPr>
        <w:pStyle w:val="ListParagraph"/>
        <w:keepNext/>
        <w:numPr>
          <w:ilvl w:val="0"/>
          <w:numId w:val="10"/>
        </w:numPr>
        <w:tabs>
          <w:tab w:val="left" w:pos="450"/>
          <w:tab w:val="left" w:pos="540"/>
          <w:tab w:val="left" w:pos="1440"/>
        </w:tabs>
        <w:spacing w:after="240"/>
        <w:ind w:left="360"/>
        <w:rPr>
          <w:rFonts w:ascii="Times New Roman" w:eastAsia="Calibri" w:hAnsi="Times New Roman" w:cs="Times New Roman"/>
          <w:bCs/>
          <w:sz w:val="24"/>
          <w:szCs w:val="24"/>
        </w:rPr>
      </w:pPr>
      <w:r w:rsidRPr="00480E67">
        <w:rPr>
          <w:rFonts w:ascii="Times New Roman" w:eastAsia="Calibri" w:hAnsi="Times New Roman" w:cs="Times New Roman"/>
          <w:sz w:val="24"/>
          <w:szCs w:val="24"/>
        </w:rPr>
        <w:t>Offerors, who choose not to proceed to Phase 2 are not entitled to a debriefing, unsuccessful notice, or a protest.</w:t>
      </w:r>
    </w:p>
    <w:p w14:paraId="7FEC5DA3" w14:textId="57126689" w:rsidR="00DC2C33" w:rsidRDefault="001D586B" w:rsidP="00694710">
      <w:pPr>
        <w:keepNext/>
        <w:tabs>
          <w:tab w:val="left" w:pos="360"/>
          <w:tab w:val="left" w:pos="720"/>
          <w:tab w:val="left" w:pos="1080"/>
          <w:tab w:val="left" w:pos="1440"/>
        </w:tabs>
        <w:spacing w:after="0"/>
        <w:rPr>
          <w:rFonts w:ascii="Times New Roman" w:eastAsia="Calibri" w:hAnsi="Times New Roman" w:cs="Times New Roman"/>
          <w:b/>
          <w:sz w:val="24"/>
          <w:szCs w:val="24"/>
        </w:rPr>
      </w:pPr>
      <w:r w:rsidRPr="00E92A73">
        <w:rPr>
          <w:rFonts w:ascii="Times New Roman" w:eastAsia="Calibri" w:hAnsi="Times New Roman" w:cs="Times New Roman"/>
          <w:b/>
          <w:sz w:val="24"/>
          <w:szCs w:val="24"/>
        </w:rPr>
        <w:t>G</w:t>
      </w:r>
      <w:r w:rsidR="0052758D" w:rsidRPr="00E92A73">
        <w:rPr>
          <w:rFonts w:ascii="Times New Roman" w:eastAsia="Calibri" w:hAnsi="Times New Roman" w:cs="Times New Roman"/>
          <w:b/>
          <w:sz w:val="24"/>
          <w:szCs w:val="24"/>
        </w:rPr>
        <w:t>1</w:t>
      </w:r>
      <w:r w:rsidR="00D5102D" w:rsidRPr="00E92A73">
        <w:rPr>
          <w:rFonts w:ascii="Times New Roman" w:eastAsia="Calibri" w:hAnsi="Times New Roman" w:cs="Times New Roman"/>
          <w:b/>
          <w:sz w:val="24"/>
          <w:szCs w:val="24"/>
        </w:rPr>
        <w:t>3</w:t>
      </w:r>
      <w:r w:rsidR="0052758D" w:rsidRPr="00E92A73">
        <w:rPr>
          <w:rFonts w:ascii="Times New Roman" w:eastAsia="Calibri" w:hAnsi="Times New Roman" w:cs="Times New Roman"/>
          <w:b/>
          <w:sz w:val="24"/>
          <w:szCs w:val="24"/>
        </w:rPr>
        <w:t xml:space="preserve">. </w:t>
      </w:r>
      <w:bookmarkStart w:id="17" w:name="_Hlk57914348"/>
      <w:r w:rsidR="00DC2C33" w:rsidRPr="00E92A73">
        <w:rPr>
          <w:rFonts w:ascii="Times New Roman" w:eastAsia="Calibri" w:hAnsi="Times New Roman" w:cs="Times New Roman"/>
          <w:b/>
          <w:sz w:val="24"/>
          <w:szCs w:val="24"/>
        </w:rPr>
        <w:t>Technical Demonstration (TD)</w:t>
      </w:r>
    </w:p>
    <w:p w14:paraId="5A27385C" w14:textId="40E92703" w:rsidR="00DC2C33" w:rsidRDefault="00DC2C33" w:rsidP="00694710">
      <w:pPr>
        <w:keepNext/>
        <w:tabs>
          <w:tab w:val="left" w:pos="360"/>
          <w:tab w:val="left" w:pos="720"/>
          <w:tab w:val="left" w:pos="1080"/>
          <w:tab w:val="left" w:pos="1440"/>
        </w:tabs>
        <w:spacing w:after="0"/>
        <w:rPr>
          <w:rFonts w:ascii="Times New Roman" w:eastAsia="Calibri" w:hAnsi="Times New Roman" w:cs="Times New Roman"/>
          <w:b/>
          <w:sz w:val="24"/>
          <w:szCs w:val="24"/>
        </w:rPr>
      </w:pPr>
    </w:p>
    <w:p w14:paraId="3E912DDC" w14:textId="4029DDE3" w:rsidR="008752E3" w:rsidRDefault="008C1909" w:rsidP="008C1909">
      <w:pPr>
        <w:keepNext/>
        <w:tabs>
          <w:tab w:val="left" w:pos="360"/>
        </w:tabs>
        <w:rPr>
          <w:rFonts w:ascii="Times New Roman" w:eastAsia="Calibri" w:hAnsi="Times New Roman" w:cs="Times New Roman"/>
          <w:bCs/>
          <w:sz w:val="24"/>
          <w:szCs w:val="24"/>
        </w:rPr>
      </w:pPr>
      <w:r w:rsidRPr="00E92A73">
        <w:rPr>
          <w:rFonts w:ascii="Times New Roman" w:eastAsia="Calibri" w:hAnsi="Times New Roman" w:cs="Times New Roman"/>
          <w:bCs/>
          <w:sz w:val="24"/>
          <w:szCs w:val="24"/>
        </w:rPr>
        <w:t xml:space="preserve">Factor </w:t>
      </w:r>
      <w:r w:rsidR="004B468F">
        <w:rPr>
          <w:rFonts w:ascii="Times New Roman" w:eastAsia="Calibri" w:hAnsi="Times New Roman" w:cs="Times New Roman"/>
          <w:bCs/>
          <w:sz w:val="24"/>
          <w:szCs w:val="24"/>
        </w:rPr>
        <w:t>4</w:t>
      </w:r>
      <w:r w:rsidRPr="00E92A73">
        <w:rPr>
          <w:rFonts w:ascii="Times New Roman" w:eastAsia="Calibri" w:hAnsi="Times New Roman" w:cs="Times New Roman"/>
          <w:bCs/>
          <w:sz w:val="24"/>
          <w:szCs w:val="24"/>
        </w:rPr>
        <w:t xml:space="preserve"> will be evaluated based on a </w:t>
      </w:r>
      <w:r w:rsidR="00A86C02" w:rsidRPr="00E92A73">
        <w:rPr>
          <w:rFonts w:ascii="Times New Roman" w:eastAsia="Calibri" w:hAnsi="Times New Roman" w:cs="Times New Roman"/>
          <w:bCs/>
          <w:sz w:val="24"/>
          <w:szCs w:val="24"/>
        </w:rPr>
        <w:t>4</w:t>
      </w:r>
      <w:r w:rsidRPr="00E92A73">
        <w:rPr>
          <w:rFonts w:ascii="Times New Roman" w:eastAsia="Calibri" w:hAnsi="Times New Roman" w:cs="Times New Roman"/>
          <w:bCs/>
          <w:sz w:val="24"/>
          <w:szCs w:val="24"/>
        </w:rPr>
        <w:t>-hour live TD, conducted remotely via Microsoft Teams</w:t>
      </w:r>
      <w:r w:rsidR="00A86C02" w:rsidRPr="00E92A73">
        <w:rPr>
          <w:rFonts w:ascii="Times New Roman" w:eastAsia="Calibri" w:hAnsi="Times New Roman" w:cs="Times New Roman"/>
          <w:bCs/>
          <w:sz w:val="24"/>
          <w:szCs w:val="24"/>
        </w:rPr>
        <w:t xml:space="preserve"> and will be recorded by the Government</w:t>
      </w:r>
      <w:r w:rsidR="008752E3" w:rsidRPr="00E92A73">
        <w:rPr>
          <w:rFonts w:ascii="Times New Roman" w:eastAsia="Calibri" w:hAnsi="Times New Roman" w:cs="Times New Roman"/>
          <w:bCs/>
          <w:sz w:val="24"/>
          <w:szCs w:val="24"/>
        </w:rPr>
        <w:t xml:space="preserve">. </w:t>
      </w:r>
      <w:r w:rsidRPr="00E92A73">
        <w:rPr>
          <w:rFonts w:ascii="Times New Roman" w:eastAsia="Calibri" w:hAnsi="Times New Roman" w:cs="Times New Roman"/>
          <w:bCs/>
          <w:sz w:val="24"/>
          <w:szCs w:val="24"/>
        </w:rPr>
        <w:t xml:space="preserve">Within </w:t>
      </w:r>
      <w:r w:rsidRPr="00E92A73">
        <w:rPr>
          <w:rFonts w:ascii="Times New Roman" w:eastAsia="Calibri" w:hAnsi="Times New Roman" w:cs="Times New Roman"/>
          <w:b/>
          <w:sz w:val="24"/>
          <w:szCs w:val="24"/>
        </w:rPr>
        <w:t>five (5) calendar days</w:t>
      </w:r>
      <w:r w:rsidRPr="00E92A73">
        <w:rPr>
          <w:rFonts w:ascii="Times New Roman" w:eastAsia="Calibri" w:hAnsi="Times New Roman" w:cs="Times New Roman"/>
          <w:bCs/>
          <w:sz w:val="24"/>
          <w:szCs w:val="24"/>
        </w:rPr>
        <w:t xml:space="preserve"> of receipt of the advisory notification, Offerors shall provide a list of participants using the template in Attachment </w:t>
      </w:r>
      <w:r w:rsidR="00052A51">
        <w:rPr>
          <w:rFonts w:ascii="Times New Roman" w:eastAsia="Calibri" w:hAnsi="Times New Roman" w:cs="Times New Roman"/>
          <w:bCs/>
          <w:sz w:val="24"/>
          <w:szCs w:val="24"/>
        </w:rPr>
        <w:t>5</w:t>
      </w:r>
      <w:r w:rsidR="00A63BDE">
        <w:rPr>
          <w:rFonts w:ascii="Times New Roman" w:eastAsia="Calibri" w:hAnsi="Times New Roman" w:cs="Times New Roman"/>
          <w:bCs/>
          <w:sz w:val="24"/>
          <w:szCs w:val="24"/>
        </w:rPr>
        <w:t xml:space="preserve"> -</w:t>
      </w:r>
      <w:r w:rsidR="00A63BDE" w:rsidRPr="00A63BDE">
        <w:t xml:space="preserve"> </w:t>
      </w:r>
      <w:r w:rsidR="00A63BDE" w:rsidRPr="00A63BDE">
        <w:rPr>
          <w:rFonts w:ascii="Times New Roman" w:eastAsia="Calibri" w:hAnsi="Times New Roman" w:cs="Times New Roman"/>
          <w:bCs/>
          <w:sz w:val="24"/>
          <w:szCs w:val="24"/>
        </w:rPr>
        <w:t>Technical Demonstration List of Participants</w:t>
      </w:r>
      <w:r w:rsidRPr="00E92A73">
        <w:rPr>
          <w:rFonts w:ascii="Times New Roman" w:eastAsia="Calibri" w:hAnsi="Times New Roman" w:cs="Times New Roman"/>
          <w:bCs/>
          <w:sz w:val="24"/>
          <w:szCs w:val="24"/>
        </w:rPr>
        <w:t xml:space="preserve"> identified</w:t>
      </w:r>
      <w:r w:rsidRPr="00890251">
        <w:rPr>
          <w:rFonts w:ascii="Times New Roman" w:eastAsia="Calibri" w:hAnsi="Times New Roman" w:cs="Times New Roman"/>
          <w:bCs/>
          <w:sz w:val="24"/>
          <w:szCs w:val="24"/>
        </w:rPr>
        <w:t xml:space="preserve"> in </w:t>
      </w:r>
      <w:r w:rsidRPr="00890251">
        <w:rPr>
          <w:rFonts w:ascii="Times New Roman" w:eastAsia="Calibri" w:hAnsi="Times New Roman" w:cs="Times New Roman"/>
          <w:b/>
          <w:sz w:val="24"/>
          <w:szCs w:val="24"/>
        </w:rPr>
        <w:t>G11</w:t>
      </w:r>
      <w:r w:rsidRPr="00890251">
        <w:rPr>
          <w:rFonts w:ascii="Times New Roman" w:eastAsia="Calibri" w:hAnsi="Times New Roman" w:cs="Times New Roman"/>
          <w:bCs/>
          <w:sz w:val="24"/>
          <w:szCs w:val="24"/>
        </w:rPr>
        <w:t xml:space="preserve"> to the Contracting Officer via the Contract</w:t>
      </w:r>
      <w:r w:rsidRPr="00E44BCD">
        <w:rPr>
          <w:rFonts w:ascii="Times New Roman" w:eastAsia="Calibri" w:hAnsi="Times New Roman" w:cs="Times New Roman"/>
          <w:bCs/>
          <w:sz w:val="24"/>
          <w:szCs w:val="24"/>
        </w:rPr>
        <w:t xml:space="preserve"> Specialist identified in </w:t>
      </w:r>
      <w:r w:rsidRPr="00E44BCD">
        <w:rPr>
          <w:rFonts w:ascii="Times New Roman" w:eastAsia="Calibri" w:hAnsi="Times New Roman" w:cs="Times New Roman"/>
          <w:b/>
          <w:sz w:val="24"/>
          <w:szCs w:val="24"/>
        </w:rPr>
        <w:t>G2</w:t>
      </w:r>
      <w:r w:rsidRPr="00E44BCD">
        <w:rPr>
          <w:rFonts w:ascii="Times New Roman" w:eastAsia="Calibri" w:hAnsi="Times New Roman" w:cs="Times New Roman"/>
          <w:bCs/>
          <w:sz w:val="24"/>
          <w:szCs w:val="24"/>
        </w:rPr>
        <w:t xml:space="preserve"> of these instructions</w:t>
      </w:r>
      <w:r w:rsidR="00DC2BCE">
        <w:rPr>
          <w:rFonts w:ascii="Times New Roman" w:eastAsia="Calibri" w:hAnsi="Times New Roman" w:cs="Times New Roman"/>
          <w:bCs/>
          <w:sz w:val="24"/>
          <w:szCs w:val="24"/>
        </w:rPr>
        <w:t xml:space="preserve"> to participate in the TD and remain eligible for award</w:t>
      </w:r>
      <w:r w:rsidRPr="00890251">
        <w:rPr>
          <w:rFonts w:ascii="Times New Roman" w:eastAsia="Calibri" w:hAnsi="Times New Roman" w:cs="Times New Roman"/>
          <w:bCs/>
          <w:sz w:val="24"/>
          <w:szCs w:val="24"/>
        </w:rPr>
        <w:t xml:space="preserve">. </w:t>
      </w:r>
      <w:r w:rsidR="008752E3" w:rsidRPr="00890251">
        <w:rPr>
          <w:rFonts w:ascii="Times New Roman" w:eastAsia="Calibri" w:hAnsi="Times New Roman" w:cs="Times New Roman"/>
          <w:bCs/>
          <w:sz w:val="24"/>
          <w:szCs w:val="24"/>
        </w:rPr>
        <w:t>The Government requires a</w:t>
      </w:r>
      <w:r w:rsidR="00890251" w:rsidRPr="00890251">
        <w:rPr>
          <w:rFonts w:ascii="Times New Roman" w:eastAsia="Calibri" w:hAnsi="Times New Roman" w:cs="Times New Roman"/>
          <w:bCs/>
          <w:sz w:val="24"/>
          <w:szCs w:val="24"/>
        </w:rPr>
        <w:t>t least two (2) of the persons intended to function as</w:t>
      </w:r>
      <w:r w:rsidR="008752E3" w:rsidRPr="00890251">
        <w:rPr>
          <w:rFonts w:ascii="Times New Roman" w:eastAsia="Calibri" w:hAnsi="Times New Roman" w:cs="Times New Roman"/>
          <w:bCs/>
          <w:sz w:val="24"/>
          <w:szCs w:val="24"/>
        </w:rPr>
        <w:t xml:space="preserve"> key personnel to participate in the TD.</w:t>
      </w:r>
      <w:r w:rsidR="008752E3" w:rsidRPr="00890251">
        <w:t xml:space="preserve"> </w:t>
      </w:r>
      <w:r w:rsidR="00890251">
        <w:rPr>
          <w:rFonts w:ascii="Times New Roman" w:eastAsia="Calibri" w:hAnsi="Times New Roman" w:cs="Times New Roman"/>
          <w:bCs/>
          <w:sz w:val="24"/>
          <w:szCs w:val="24"/>
        </w:rPr>
        <w:t xml:space="preserve"> </w:t>
      </w:r>
      <w:r w:rsidR="008752E3" w:rsidRPr="009E7BA6">
        <w:rPr>
          <w:rFonts w:ascii="Times New Roman" w:eastAsia="Calibri" w:hAnsi="Times New Roman" w:cs="Times New Roman"/>
          <w:bCs/>
          <w:sz w:val="24"/>
          <w:szCs w:val="24"/>
          <w:u w:val="single"/>
        </w:rPr>
        <w:t>Individuals will not be allowed to participate in the TD for more than one (1) company; in other words, potential subcontractor employees will only be allowed to participate in the TD for one (1) offeror.</w:t>
      </w:r>
      <w:r w:rsidR="008752E3" w:rsidRPr="009E7BA6">
        <w:rPr>
          <w:rFonts w:ascii="Times New Roman" w:eastAsia="Calibri" w:hAnsi="Times New Roman" w:cs="Times New Roman"/>
          <w:bCs/>
          <w:sz w:val="24"/>
          <w:szCs w:val="24"/>
        </w:rPr>
        <w:t xml:space="preserve"> </w:t>
      </w:r>
      <w:r w:rsidR="008752E3">
        <w:rPr>
          <w:rFonts w:ascii="Times New Roman" w:eastAsia="Calibri" w:hAnsi="Times New Roman" w:cs="Times New Roman"/>
          <w:bCs/>
          <w:sz w:val="24"/>
          <w:szCs w:val="24"/>
        </w:rPr>
        <w:t xml:space="preserve">All TD participants will be required to sign a non-disclosure agreement. </w:t>
      </w:r>
      <w:r w:rsidR="00890251">
        <w:rPr>
          <w:rFonts w:ascii="Times New Roman" w:eastAsia="Calibri" w:hAnsi="Times New Roman" w:cs="Times New Roman"/>
          <w:bCs/>
          <w:sz w:val="24"/>
          <w:szCs w:val="24"/>
        </w:rPr>
        <w:t>T</w:t>
      </w:r>
      <w:r w:rsidR="00890251" w:rsidRPr="00E44BCD">
        <w:rPr>
          <w:rFonts w:ascii="Times New Roman" w:eastAsia="Calibri" w:hAnsi="Times New Roman" w:cs="Times New Roman"/>
          <w:bCs/>
          <w:sz w:val="24"/>
          <w:szCs w:val="24"/>
        </w:rPr>
        <w:t xml:space="preserve">he </w:t>
      </w:r>
      <w:r w:rsidR="00890251">
        <w:rPr>
          <w:rFonts w:ascii="Times New Roman" w:eastAsia="Calibri" w:hAnsi="Times New Roman" w:cs="Times New Roman"/>
          <w:bCs/>
          <w:sz w:val="24"/>
          <w:szCs w:val="24"/>
        </w:rPr>
        <w:t>Government will provide the business case on the day of the TD</w:t>
      </w:r>
      <w:r w:rsidR="00890251" w:rsidRPr="00E44BCD">
        <w:rPr>
          <w:rFonts w:ascii="Times New Roman" w:eastAsia="Calibri" w:hAnsi="Times New Roman" w:cs="Times New Roman"/>
          <w:bCs/>
          <w:sz w:val="24"/>
          <w:szCs w:val="24"/>
        </w:rPr>
        <w:t>.</w:t>
      </w:r>
      <w:r w:rsidR="00890251">
        <w:rPr>
          <w:rFonts w:ascii="Times New Roman" w:eastAsia="Calibri" w:hAnsi="Times New Roman" w:cs="Times New Roman"/>
          <w:bCs/>
          <w:sz w:val="24"/>
          <w:szCs w:val="24"/>
        </w:rPr>
        <w:t xml:space="preserve"> </w:t>
      </w:r>
      <w:r w:rsidR="008752E3" w:rsidRPr="004C0029">
        <w:rPr>
          <w:rFonts w:ascii="Times New Roman" w:eastAsia="Calibri" w:hAnsi="Times New Roman" w:cs="Times New Roman"/>
          <w:bCs/>
          <w:sz w:val="24"/>
          <w:szCs w:val="24"/>
        </w:rPr>
        <w:t xml:space="preserve">The following information is provided </w:t>
      </w:r>
      <w:r w:rsidR="008752E3" w:rsidRPr="009E7BA6">
        <w:rPr>
          <w:rFonts w:ascii="Times New Roman" w:eastAsia="Calibri" w:hAnsi="Times New Roman" w:cs="Times New Roman"/>
          <w:bCs/>
          <w:sz w:val="24"/>
          <w:szCs w:val="24"/>
        </w:rPr>
        <w:t>for the live demonstration</w:t>
      </w:r>
      <w:r w:rsidR="008752E3">
        <w:rPr>
          <w:rFonts w:ascii="Times New Roman" w:eastAsia="Calibri" w:hAnsi="Times New Roman" w:cs="Times New Roman"/>
          <w:bCs/>
          <w:sz w:val="24"/>
          <w:szCs w:val="24"/>
        </w:rPr>
        <w:t>:</w:t>
      </w:r>
    </w:p>
    <w:p w14:paraId="36E788AF" w14:textId="747A13DC" w:rsidR="00360105" w:rsidRPr="009E7BA6" w:rsidRDefault="000D155B" w:rsidP="00D1408B">
      <w:pPr>
        <w:pStyle w:val="ListParagraph"/>
        <w:keepNext/>
        <w:numPr>
          <w:ilvl w:val="0"/>
          <w:numId w:val="18"/>
        </w:numPr>
        <w:tabs>
          <w:tab w:val="left" w:pos="0"/>
        </w:tabs>
        <w:spacing w:after="240"/>
        <w:ind w:left="360"/>
        <w:rPr>
          <w:rFonts w:ascii="Times New Roman" w:eastAsia="Calibri" w:hAnsi="Times New Roman" w:cs="Times New Roman"/>
          <w:bCs/>
          <w:sz w:val="24"/>
          <w:szCs w:val="24"/>
        </w:rPr>
      </w:pPr>
      <w:r w:rsidRPr="009E7BA6">
        <w:rPr>
          <w:rFonts w:ascii="Times New Roman" w:eastAsia="Calibri" w:hAnsi="Times New Roman" w:cs="Times New Roman"/>
          <w:bCs/>
          <w:sz w:val="24"/>
          <w:szCs w:val="24"/>
        </w:rPr>
        <w:t xml:space="preserve">Each Offeror will have </w:t>
      </w:r>
      <w:r w:rsidR="008C1909">
        <w:rPr>
          <w:rFonts w:ascii="Times New Roman" w:eastAsia="Calibri" w:hAnsi="Times New Roman" w:cs="Times New Roman"/>
          <w:bCs/>
          <w:sz w:val="24"/>
          <w:szCs w:val="24"/>
        </w:rPr>
        <w:t>fifteen</w:t>
      </w:r>
      <w:r w:rsidRPr="009E7BA6">
        <w:rPr>
          <w:rFonts w:ascii="Times New Roman" w:eastAsia="Calibri" w:hAnsi="Times New Roman" w:cs="Times New Roman"/>
          <w:bCs/>
          <w:sz w:val="24"/>
          <w:szCs w:val="24"/>
        </w:rPr>
        <w:t xml:space="preserve"> (</w:t>
      </w:r>
      <w:r w:rsidR="008C1909">
        <w:rPr>
          <w:rFonts w:ascii="Times New Roman" w:eastAsia="Calibri" w:hAnsi="Times New Roman" w:cs="Times New Roman"/>
          <w:bCs/>
          <w:sz w:val="24"/>
          <w:szCs w:val="24"/>
        </w:rPr>
        <w:t>15</w:t>
      </w:r>
      <w:r w:rsidRPr="009E7BA6">
        <w:rPr>
          <w:rFonts w:ascii="Times New Roman" w:eastAsia="Calibri" w:hAnsi="Times New Roman" w:cs="Times New Roman"/>
          <w:bCs/>
          <w:sz w:val="24"/>
          <w:szCs w:val="24"/>
        </w:rPr>
        <w:t xml:space="preserve">) minutes </w:t>
      </w:r>
      <w:r w:rsidR="00890251">
        <w:rPr>
          <w:rFonts w:ascii="Times New Roman" w:eastAsia="Calibri" w:hAnsi="Times New Roman" w:cs="Times New Roman"/>
          <w:bCs/>
          <w:sz w:val="24"/>
          <w:szCs w:val="24"/>
        </w:rPr>
        <w:t>for initial</w:t>
      </w:r>
      <w:r w:rsidRPr="009E7BA6">
        <w:rPr>
          <w:rFonts w:ascii="Times New Roman" w:eastAsia="Calibri" w:hAnsi="Times New Roman" w:cs="Times New Roman"/>
          <w:bCs/>
          <w:sz w:val="24"/>
          <w:szCs w:val="24"/>
        </w:rPr>
        <w:t xml:space="preserve"> set up, </w:t>
      </w:r>
      <w:r w:rsidR="00890251">
        <w:rPr>
          <w:rFonts w:ascii="Times New Roman" w:eastAsia="Calibri" w:hAnsi="Times New Roman" w:cs="Times New Roman"/>
          <w:bCs/>
          <w:sz w:val="24"/>
          <w:szCs w:val="24"/>
        </w:rPr>
        <w:t>two</w:t>
      </w:r>
      <w:r w:rsidR="008C1909">
        <w:rPr>
          <w:rFonts w:ascii="Times New Roman" w:eastAsia="Calibri" w:hAnsi="Times New Roman" w:cs="Times New Roman"/>
          <w:bCs/>
          <w:sz w:val="24"/>
          <w:szCs w:val="24"/>
        </w:rPr>
        <w:t xml:space="preserve"> (</w:t>
      </w:r>
      <w:r w:rsidR="00890251">
        <w:rPr>
          <w:rFonts w:ascii="Times New Roman" w:eastAsia="Calibri" w:hAnsi="Times New Roman" w:cs="Times New Roman"/>
          <w:bCs/>
          <w:sz w:val="24"/>
          <w:szCs w:val="24"/>
        </w:rPr>
        <w:t>2</w:t>
      </w:r>
      <w:r w:rsidR="008C1909">
        <w:rPr>
          <w:rFonts w:ascii="Times New Roman" w:eastAsia="Calibri" w:hAnsi="Times New Roman" w:cs="Times New Roman"/>
          <w:bCs/>
          <w:sz w:val="24"/>
          <w:szCs w:val="24"/>
        </w:rPr>
        <w:t>) hour</w:t>
      </w:r>
      <w:r w:rsidR="00890251">
        <w:rPr>
          <w:rFonts w:ascii="Times New Roman" w:eastAsia="Calibri" w:hAnsi="Times New Roman" w:cs="Times New Roman"/>
          <w:bCs/>
          <w:sz w:val="24"/>
          <w:szCs w:val="24"/>
        </w:rPr>
        <w:t>s</w:t>
      </w:r>
      <w:r w:rsidR="008C1909">
        <w:rPr>
          <w:rFonts w:ascii="Times New Roman" w:eastAsia="Calibri" w:hAnsi="Times New Roman" w:cs="Times New Roman"/>
          <w:bCs/>
          <w:sz w:val="24"/>
          <w:szCs w:val="24"/>
        </w:rPr>
        <w:t xml:space="preserve"> to </w:t>
      </w:r>
      <w:r w:rsidR="00890251">
        <w:rPr>
          <w:rFonts w:ascii="Times New Roman" w:eastAsia="Calibri" w:hAnsi="Times New Roman" w:cs="Times New Roman"/>
          <w:bCs/>
          <w:sz w:val="24"/>
          <w:szCs w:val="24"/>
        </w:rPr>
        <w:t>implement the scenario that will be provided the day of the TD</w:t>
      </w:r>
      <w:r w:rsidR="008C1909">
        <w:rPr>
          <w:rFonts w:ascii="Times New Roman" w:eastAsia="Calibri" w:hAnsi="Times New Roman" w:cs="Times New Roman"/>
          <w:bCs/>
          <w:sz w:val="24"/>
          <w:szCs w:val="24"/>
        </w:rPr>
        <w:t xml:space="preserve">, </w:t>
      </w:r>
      <w:r w:rsidR="00890251">
        <w:rPr>
          <w:rFonts w:ascii="Times New Roman" w:eastAsia="Calibri" w:hAnsi="Times New Roman" w:cs="Times New Roman"/>
          <w:bCs/>
          <w:sz w:val="24"/>
          <w:szCs w:val="24"/>
        </w:rPr>
        <w:t>one</w:t>
      </w:r>
      <w:r w:rsidR="008C1909">
        <w:rPr>
          <w:rFonts w:ascii="Times New Roman" w:eastAsia="Calibri" w:hAnsi="Times New Roman" w:cs="Times New Roman"/>
          <w:bCs/>
          <w:sz w:val="24"/>
          <w:szCs w:val="24"/>
        </w:rPr>
        <w:t xml:space="preserve"> (</w:t>
      </w:r>
      <w:r w:rsidR="00890251">
        <w:rPr>
          <w:rFonts w:ascii="Times New Roman" w:eastAsia="Calibri" w:hAnsi="Times New Roman" w:cs="Times New Roman"/>
          <w:bCs/>
          <w:sz w:val="24"/>
          <w:szCs w:val="24"/>
        </w:rPr>
        <w:t>1</w:t>
      </w:r>
      <w:r w:rsidR="008C1909">
        <w:rPr>
          <w:rFonts w:ascii="Times New Roman" w:eastAsia="Calibri" w:hAnsi="Times New Roman" w:cs="Times New Roman"/>
          <w:bCs/>
          <w:sz w:val="24"/>
          <w:szCs w:val="24"/>
        </w:rPr>
        <w:t>) hou</w:t>
      </w:r>
      <w:r w:rsidR="00890251">
        <w:rPr>
          <w:rFonts w:ascii="Times New Roman" w:eastAsia="Calibri" w:hAnsi="Times New Roman" w:cs="Times New Roman"/>
          <w:bCs/>
          <w:sz w:val="24"/>
          <w:szCs w:val="24"/>
        </w:rPr>
        <w:t>r</w:t>
      </w:r>
      <w:r w:rsidR="008C1909">
        <w:rPr>
          <w:rFonts w:ascii="Times New Roman" w:eastAsia="Calibri" w:hAnsi="Times New Roman" w:cs="Times New Roman"/>
          <w:bCs/>
          <w:sz w:val="24"/>
          <w:szCs w:val="24"/>
        </w:rPr>
        <w:t xml:space="preserve"> to </w:t>
      </w:r>
      <w:r w:rsidR="00890251">
        <w:rPr>
          <w:rFonts w:ascii="Times New Roman" w:eastAsia="Calibri" w:hAnsi="Times New Roman" w:cs="Times New Roman"/>
          <w:bCs/>
          <w:sz w:val="24"/>
          <w:szCs w:val="24"/>
        </w:rPr>
        <w:t>explain their process and present their solution</w:t>
      </w:r>
      <w:r w:rsidR="008C1909">
        <w:rPr>
          <w:rFonts w:ascii="Times New Roman" w:eastAsia="Calibri" w:hAnsi="Times New Roman" w:cs="Times New Roman"/>
          <w:bCs/>
          <w:sz w:val="24"/>
          <w:szCs w:val="24"/>
        </w:rPr>
        <w:t xml:space="preserve">, and forty-five (45) minutes </w:t>
      </w:r>
      <w:r w:rsidR="00890251">
        <w:rPr>
          <w:rFonts w:ascii="Times New Roman" w:eastAsia="Calibri" w:hAnsi="Times New Roman" w:cs="Times New Roman"/>
          <w:bCs/>
          <w:sz w:val="24"/>
          <w:szCs w:val="24"/>
        </w:rPr>
        <w:t>for the Government to ask clarifying questions</w:t>
      </w:r>
      <w:r w:rsidR="008C1909">
        <w:rPr>
          <w:rFonts w:ascii="Times New Roman" w:eastAsia="Calibri" w:hAnsi="Times New Roman" w:cs="Times New Roman"/>
          <w:bCs/>
          <w:sz w:val="24"/>
          <w:szCs w:val="24"/>
        </w:rPr>
        <w:t xml:space="preserve">. </w:t>
      </w:r>
      <w:r w:rsidRPr="009E7BA6">
        <w:rPr>
          <w:rFonts w:ascii="Times New Roman" w:eastAsia="Calibri" w:hAnsi="Times New Roman" w:cs="Times New Roman"/>
          <w:bCs/>
          <w:sz w:val="24"/>
          <w:szCs w:val="24"/>
        </w:rPr>
        <w:t>The time shall be continuous without breaks.</w:t>
      </w:r>
      <w:r w:rsidR="008752E3">
        <w:rPr>
          <w:rFonts w:ascii="Times New Roman" w:eastAsia="Calibri" w:hAnsi="Times New Roman" w:cs="Times New Roman"/>
          <w:bCs/>
          <w:sz w:val="24"/>
          <w:szCs w:val="24"/>
        </w:rPr>
        <w:t xml:space="preserve"> </w:t>
      </w:r>
    </w:p>
    <w:p w14:paraId="5DEC1088" w14:textId="7F645146" w:rsidR="000D155B" w:rsidRPr="009E7BA6" w:rsidRDefault="000D155B" w:rsidP="00D1408B">
      <w:pPr>
        <w:pStyle w:val="ListParagraph"/>
        <w:keepNext/>
        <w:numPr>
          <w:ilvl w:val="0"/>
          <w:numId w:val="18"/>
        </w:numPr>
        <w:tabs>
          <w:tab w:val="left" w:pos="0"/>
        </w:tabs>
        <w:spacing w:after="240"/>
        <w:ind w:left="360"/>
        <w:rPr>
          <w:rFonts w:ascii="Times New Roman" w:eastAsia="Calibri" w:hAnsi="Times New Roman" w:cs="Times New Roman"/>
          <w:bCs/>
          <w:sz w:val="24"/>
          <w:szCs w:val="24"/>
        </w:rPr>
      </w:pPr>
      <w:r w:rsidRPr="009E7BA6">
        <w:rPr>
          <w:rFonts w:ascii="Times New Roman" w:eastAsia="Calibri" w:hAnsi="Times New Roman" w:cs="Times New Roman"/>
          <w:bCs/>
          <w:sz w:val="24"/>
          <w:szCs w:val="24"/>
        </w:rPr>
        <w:t xml:space="preserve">No pricing information shall be included in the TD. </w:t>
      </w:r>
    </w:p>
    <w:p w14:paraId="266935DE" w14:textId="22A33A1D" w:rsidR="000D155B" w:rsidRPr="009E7BA6" w:rsidRDefault="000D155B" w:rsidP="00A96CBA">
      <w:pPr>
        <w:pStyle w:val="ListParagraph"/>
        <w:keepNext/>
        <w:numPr>
          <w:ilvl w:val="0"/>
          <w:numId w:val="18"/>
        </w:numPr>
        <w:tabs>
          <w:tab w:val="left" w:pos="0"/>
        </w:tabs>
        <w:spacing w:after="0"/>
        <w:ind w:left="360"/>
        <w:contextualSpacing w:val="0"/>
        <w:rPr>
          <w:rFonts w:ascii="Times New Roman" w:eastAsia="Calibri" w:hAnsi="Times New Roman" w:cs="Times New Roman"/>
          <w:bCs/>
          <w:sz w:val="24"/>
          <w:szCs w:val="24"/>
        </w:rPr>
      </w:pPr>
      <w:r w:rsidRPr="00E92A73">
        <w:rPr>
          <w:rFonts w:ascii="Times New Roman" w:eastAsia="Calibri" w:hAnsi="Times New Roman" w:cs="Times New Roman"/>
          <w:bCs/>
          <w:sz w:val="24"/>
          <w:szCs w:val="24"/>
        </w:rPr>
        <w:t xml:space="preserve">The Offeror’s attendees at the TD may include </w:t>
      </w:r>
      <w:r w:rsidR="00E92A73" w:rsidRPr="00E92A73">
        <w:rPr>
          <w:rFonts w:ascii="Times New Roman" w:eastAsia="Calibri" w:hAnsi="Times New Roman" w:cs="Times New Roman"/>
          <w:bCs/>
          <w:sz w:val="24"/>
          <w:szCs w:val="24"/>
        </w:rPr>
        <w:t>no more than four</w:t>
      </w:r>
      <w:r w:rsidRPr="00E92A73">
        <w:rPr>
          <w:rFonts w:ascii="Times New Roman" w:eastAsia="Calibri" w:hAnsi="Times New Roman" w:cs="Times New Roman"/>
          <w:bCs/>
          <w:sz w:val="24"/>
          <w:szCs w:val="24"/>
        </w:rPr>
        <w:t xml:space="preserve"> (</w:t>
      </w:r>
      <w:r w:rsidR="00E92A73" w:rsidRPr="00E92A73">
        <w:rPr>
          <w:rFonts w:ascii="Times New Roman" w:eastAsia="Calibri" w:hAnsi="Times New Roman" w:cs="Times New Roman"/>
          <w:bCs/>
          <w:sz w:val="24"/>
          <w:szCs w:val="24"/>
        </w:rPr>
        <w:t>4</w:t>
      </w:r>
      <w:r w:rsidRPr="00E92A73">
        <w:rPr>
          <w:rFonts w:ascii="Times New Roman" w:eastAsia="Calibri" w:hAnsi="Times New Roman" w:cs="Times New Roman"/>
          <w:bCs/>
          <w:sz w:val="24"/>
          <w:szCs w:val="24"/>
        </w:rPr>
        <w:t xml:space="preserve">) </w:t>
      </w:r>
      <w:r w:rsidR="004C0029" w:rsidRPr="00E92A73">
        <w:rPr>
          <w:rFonts w:ascii="Times New Roman" w:eastAsia="Calibri" w:hAnsi="Times New Roman" w:cs="Times New Roman"/>
          <w:bCs/>
          <w:sz w:val="24"/>
          <w:szCs w:val="24"/>
        </w:rPr>
        <w:t>people</w:t>
      </w:r>
      <w:r w:rsidR="009E7BA6" w:rsidRPr="00E92A73">
        <w:rPr>
          <w:rFonts w:ascii="Times New Roman" w:eastAsia="Calibri" w:hAnsi="Times New Roman" w:cs="Times New Roman"/>
          <w:bCs/>
          <w:sz w:val="24"/>
          <w:szCs w:val="24"/>
        </w:rPr>
        <w:t>. All</w:t>
      </w:r>
      <w:r w:rsidRPr="00E92A73">
        <w:rPr>
          <w:rFonts w:ascii="Times New Roman" w:eastAsia="Calibri" w:hAnsi="Times New Roman" w:cs="Times New Roman"/>
          <w:bCs/>
          <w:sz w:val="24"/>
          <w:szCs w:val="24"/>
        </w:rPr>
        <w:t xml:space="preserve"> must be current employees of the prime contractor or major subcontractor involved in </w:t>
      </w:r>
      <w:r w:rsidR="009E7BA6" w:rsidRPr="00E92A73">
        <w:rPr>
          <w:rFonts w:ascii="Times New Roman" w:eastAsia="Calibri" w:hAnsi="Times New Roman" w:cs="Times New Roman"/>
          <w:bCs/>
          <w:sz w:val="24"/>
          <w:szCs w:val="24"/>
        </w:rPr>
        <w:t xml:space="preserve">the work after the task order is awarded. </w:t>
      </w:r>
      <w:r w:rsidRPr="00E92A73">
        <w:rPr>
          <w:rFonts w:ascii="Times New Roman" w:eastAsia="Calibri" w:hAnsi="Times New Roman" w:cs="Times New Roman"/>
          <w:bCs/>
          <w:sz w:val="24"/>
          <w:szCs w:val="24"/>
        </w:rPr>
        <w:t xml:space="preserve">The Government requires at least </w:t>
      </w:r>
      <w:r w:rsidR="00E92A73" w:rsidRPr="00E92A73">
        <w:rPr>
          <w:rFonts w:ascii="Times New Roman" w:eastAsia="Calibri" w:hAnsi="Times New Roman" w:cs="Times New Roman"/>
          <w:bCs/>
          <w:sz w:val="24"/>
          <w:szCs w:val="24"/>
        </w:rPr>
        <w:t>two</w:t>
      </w:r>
      <w:r w:rsidRPr="00E92A73">
        <w:rPr>
          <w:rFonts w:ascii="Times New Roman" w:eastAsia="Calibri" w:hAnsi="Times New Roman" w:cs="Times New Roman"/>
          <w:bCs/>
          <w:sz w:val="24"/>
          <w:szCs w:val="24"/>
        </w:rPr>
        <w:t xml:space="preserve"> (</w:t>
      </w:r>
      <w:r w:rsidR="00E92A73" w:rsidRPr="00E92A73">
        <w:rPr>
          <w:rFonts w:ascii="Times New Roman" w:eastAsia="Calibri" w:hAnsi="Times New Roman" w:cs="Times New Roman"/>
          <w:bCs/>
          <w:sz w:val="24"/>
          <w:szCs w:val="24"/>
        </w:rPr>
        <w:t>2</w:t>
      </w:r>
      <w:r w:rsidRPr="00E92A73">
        <w:rPr>
          <w:rFonts w:ascii="Times New Roman" w:eastAsia="Calibri" w:hAnsi="Times New Roman" w:cs="Times New Roman"/>
          <w:bCs/>
          <w:sz w:val="24"/>
          <w:szCs w:val="24"/>
        </w:rPr>
        <w:t>) of the persons intended to function as key personnel to participate in the TD.</w:t>
      </w:r>
      <w:r w:rsidRPr="009E7BA6">
        <w:rPr>
          <w:rFonts w:ascii="Times New Roman" w:eastAsia="Calibri" w:hAnsi="Times New Roman" w:cs="Times New Roman"/>
          <w:bCs/>
          <w:sz w:val="24"/>
          <w:szCs w:val="24"/>
        </w:rPr>
        <w:t xml:space="preserve"> </w:t>
      </w:r>
    </w:p>
    <w:p w14:paraId="6C7D3770" w14:textId="74235230" w:rsidR="000D155B" w:rsidRPr="009E7BA6" w:rsidRDefault="000D155B" w:rsidP="00D1408B">
      <w:pPr>
        <w:pStyle w:val="ListParagraph"/>
        <w:keepNext/>
        <w:numPr>
          <w:ilvl w:val="0"/>
          <w:numId w:val="18"/>
        </w:numPr>
        <w:tabs>
          <w:tab w:val="left" w:pos="0"/>
        </w:tabs>
        <w:spacing w:after="240"/>
        <w:ind w:left="360"/>
        <w:rPr>
          <w:rFonts w:ascii="Times New Roman" w:eastAsia="Calibri" w:hAnsi="Times New Roman" w:cs="Times New Roman"/>
          <w:bCs/>
          <w:sz w:val="24"/>
          <w:szCs w:val="24"/>
        </w:rPr>
      </w:pPr>
      <w:r w:rsidRPr="009E7BA6">
        <w:rPr>
          <w:rFonts w:ascii="Times New Roman" w:eastAsia="Calibri" w:hAnsi="Times New Roman" w:cs="Times New Roman"/>
          <w:bCs/>
          <w:sz w:val="24"/>
          <w:szCs w:val="24"/>
        </w:rPr>
        <w:t xml:space="preserve">The </w:t>
      </w:r>
      <w:r w:rsidR="00E92A73">
        <w:rPr>
          <w:rFonts w:ascii="Times New Roman" w:eastAsia="Calibri" w:hAnsi="Times New Roman" w:cs="Times New Roman"/>
          <w:bCs/>
          <w:sz w:val="24"/>
          <w:szCs w:val="24"/>
        </w:rPr>
        <w:t>O</w:t>
      </w:r>
      <w:r w:rsidRPr="009E7BA6">
        <w:rPr>
          <w:rFonts w:ascii="Times New Roman" w:eastAsia="Calibri" w:hAnsi="Times New Roman" w:cs="Times New Roman"/>
          <w:bCs/>
          <w:sz w:val="24"/>
          <w:szCs w:val="24"/>
        </w:rPr>
        <w:t>fferor’s attendees may not reach back by telephone or email or other communications methods to other offeror personnel for assistance during the TD.</w:t>
      </w:r>
    </w:p>
    <w:p w14:paraId="6C559C82" w14:textId="20B4D062" w:rsidR="000D155B" w:rsidRPr="009E7BA6" w:rsidRDefault="000D155B" w:rsidP="00D1408B">
      <w:pPr>
        <w:pStyle w:val="ListParagraph"/>
        <w:keepNext/>
        <w:numPr>
          <w:ilvl w:val="0"/>
          <w:numId w:val="18"/>
        </w:numPr>
        <w:tabs>
          <w:tab w:val="left" w:pos="0"/>
        </w:tabs>
        <w:spacing w:after="240"/>
        <w:ind w:left="360"/>
        <w:rPr>
          <w:rFonts w:ascii="Times New Roman" w:eastAsia="Calibri" w:hAnsi="Times New Roman" w:cs="Times New Roman"/>
          <w:bCs/>
          <w:sz w:val="24"/>
          <w:szCs w:val="24"/>
        </w:rPr>
      </w:pPr>
      <w:r w:rsidRPr="009E7BA6">
        <w:rPr>
          <w:rFonts w:ascii="Times New Roman" w:eastAsia="Calibri" w:hAnsi="Times New Roman" w:cs="Times New Roman"/>
          <w:bCs/>
          <w:sz w:val="24"/>
          <w:szCs w:val="24"/>
        </w:rPr>
        <w:t xml:space="preserve">The Offerors shall bring their own laptops for the TD. Instructions will be provided within the first </w:t>
      </w:r>
      <w:r w:rsidR="008C1909">
        <w:rPr>
          <w:rFonts w:ascii="Times New Roman" w:eastAsia="Calibri" w:hAnsi="Times New Roman" w:cs="Times New Roman"/>
          <w:bCs/>
          <w:sz w:val="24"/>
          <w:szCs w:val="24"/>
        </w:rPr>
        <w:t>fifteen</w:t>
      </w:r>
      <w:r w:rsidRPr="009E7BA6">
        <w:rPr>
          <w:rFonts w:ascii="Times New Roman" w:eastAsia="Calibri" w:hAnsi="Times New Roman" w:cs="Times New Roman"/>
          <w:bCs/>
          <w:sz w:val="24"/>
          <w:szCs w:val="24"/>
        </w:rPr>
        <w:t xml:space="preserve"> (</w:t>
      </w:r>
      <w:r w:rsidR="008752E3">
        <w:rPr>
          <w:rFonts w:ascii="Times New Roman" w:eastAsia="Calibri" w:hAnsi="Times New Roman" w:cs="Times New Roman"/>
          <w:bCs/>
          <w:sz w:val="24"/>
          <w:szCs w:val="24"/>
        </w:rPr>
        <w:t>1</w:t>
      </w:r>
      <w:r w:rsidR="008C1909">
        <w:rPr>
          <w:rFonts w:ascii="Times New Roman" w:eastAsia="Calibri" w:hAnsi="Times New Roman" w:cs="Times New Roman"/>
          <w:bCs/>
          <w:sz w:val="24"/>
          <w:szCs w:val="24"/>
        </w:rPr>
        <w:t>5</w:t>
      </w:r>
      <w:r w:rsidRPr="009E7BA6">
        <w:rPr>
          <w:rFonts w:ascii="Times New Roman" w:eastAsia="Calibri" w:hAnsi="Times New Roman" w:cs="Times New Roman"/>
          <w:bCs/>
          <w:sz w:val="24"/>
          <w:szCs w:val="24"/>
        </w:rPr>
        <w:t>) minutes prior to the demonstration.</w:t>
      </w:r>
    </w:p>
    <w:p w14:paraId="3E7BCDE4" w14:textId="0B44FC1D" w:rsidR="000D155B" w:rsidRPr="009E7BA6" w:rsidRDefault="000D155B" w:rsidP="00D1408B">
      <w:pPr>
        <w:pStyle w:val="ListParagraph"/>
        <w:keepNext/>
        <w:numPr>
          <w:ilvl w:val="0"/>
          <w:numId w:val="18"/>
        </w:numPr>
        <w:tabs>
          <w:tab w:val="left" w:pos="0"/>
        </w:tabs>
        <w:spacing w:after="240"/>
        <w:ind w:left="360"/>
        <w:rPr>
          <w:rFonts w:ascii="Times New Roman" w:eastAsia="Calibri" w:hAnsi="Times New Roman" w:cs="Times New Roman"/>
          <w:bCs/>
          <w:sz w:val="24"/>
          <w:szCs w:val="24"/>
        </w:rPr>
      </w:pPr>
      <w:r w:rsidRPr="009E7BA6">
        <w:rPr>
          <w:rFonts w:ascii="Times New Roman" w:eastAsia="Calibri" w:hAnsi="Times New Roman" w:cs="Times New Roman"/>
          <w:bCs/>
          <w:sz w:val="24"/>
          <w:szCs w:val="24"/>
        </w:rPr>
        <w:t xml:space="preserve">All written materials created at the TD by the Offerors shall be </w:t>
      </w:r>
      <w:r w:rsidR="009E7BA6" w:rsidRPr="009E7BA6">
        <w:rPr>
          <w:rFonts w:ascii="Times New Roman" w:eastAsia="Calibri" w:hAnsi="Times New Roman" w:cs="Times New Roman"/>
          <w:bCs/>
          <w:sz w:val="24"/>
          <w:szCs w:val="24"/>
        </w:rPr>
        <w:t xml:space="preserve">provided to Contracting via email, labeled source selection sensitive, </w:t>
      </w:r>
      <w:r w:rsidRPr="009E7BA6">
        <w:rPr>
          <w:rFonts w:ascii="Times New Roman" w:eastAsia="Calibri" w:hAnsi="Times New Roman" w:cs="Times New Roman"/>
          <w:bCs/>
          <w:sz w:val="24"/>
          <w:szCs w:val="24"/>
        </w:rPr>
        <w:t>and shall become property of the Government. T</w:t>
      </w:r>
      <w:r w:rsidR="009E7BA6" w:rsidRPr="009E7BA6">
        <w:rPr>
          <w:rFonts w:ascii="Times New Roman" w:eastAsia="Calibri" w:hAnsi="Times New Roman" w:cs="Times New Roman"/>
          <w:bCs/>
          <w:sz w:val="24"/>
          <w:szCs w:val="24"/>
        </w:rPr>
        <w:t>his includes all electronic materials.</w:t>
      </w:r>
    </w:p>
    <w:p w14:paraId="70889B9B" w14:textId="62F69882" w:rsidR="009E7BA6" w:rsidRPr="009E7BA6" w:rsidRDefault="009E7BA6" w:rsidP="00D1408B">
      <w:pPr>
        <w:pStyle w:val="ListParagraph"/>
        <w:keepNext/>
        <w:numPr>
          <w:ilvl w:val="0"/>
          <w:numId w:val="18"/>
        </w:numPr>
        <w:tabs>
          <w:tab w:val="left" w:pos="0"/>
        </w:tabs>
        <w:spacing w:after="240"/>
        <w:ind w:left="360"/>
        <w:rPr>
          <w:rFonts w:ascii="Times New Roman" w:eastAsia="Calibri" w:hAnsi="Times New Roman" w:cs="Times New Roman"/>
          <w:bCs/>
          <w:sz w:val="24"/>
          <w:szCs w:val="24"/>
        </w:rPr>
      </w:pPr>
      <w:r w:rsidRPr="009E7BA6">
        <w:rPr>
          <w:rFonts w:ascii="Times New Roman" w:eastAsia="Calibri" w:hAnsi="Times New Roman" w:cs="Times New Roman"/>
          <w:bCs/>
          <w:sz w:val="24"/>
          <w:szCs w:val="24"/>
        </w:rPr>
        <w:t>The Offerors shall use Team’s chat, including the Government, in their written</w:t>
      </w:r>
      <w:r w:rsidR="008752E3">
        <w:rPr>
          <w:rFonts w:ascii="Times New Roman" w:eastAsia="Calibri" w:hAnsi="Times New Roman" w:cs="Times New Roman"/>
          <w:bCs/>
          <w:sz w:val="24"/>
          <w:szCs w:val="24"/>
        </w:rPr>
        <w:t xml:space="preserve"> </w:t>
      </w:r>
      <w:r w:rsidRPr="009E7BA6">
        <w:rPr>
          <w:rFonts w:ascii="Times New Roman" w:eastAsia="Calibri" w:hAnsi="Times New Roman" w:cs="Times New Roman"/>
          <w:bCs/>
          <w:sz w:val="24"/>
          <w:szCs w:val="24"/>
        </w:rPr>
        <w:t>communication during the TD.</w:t>
      </w:r>
    </w:p>
    <w:p w14:paraId="33E6A77C" w14:textId="1E4BB259" w:rsidR="000D155B" w:rsidRPr="009E7BA6" w:rsidRDefault="000D155B" w:rsidP="00D1408B">
      <w:pPr>
        <w:pStyle w:val="ListParagraph"/>
        <w:keepNext/>
        <w:numPr>
          <w:ilvl w:val="0"/>
          <w:numId w:val="18"/>
        </w:numPr>
        <w:tabs>
          <w:tab w:val="left" w:pos="0"/>
        </w:tabs>
        <w:spacing w:after="240"/>
        <w:ind w:left="360"/>
        <w:rPr>
          <w:rFonts w:ascii="Times New Roman" w:eastAsia="Calibri" w:hAnsi="Times New Roman" w:cs="Times New Roman"/>
          <w:bCs/>
          <w:sz w:val="24"/>
          <w:szCs w:val="24"/>
        </w:rPr>
      </w:pPr>
      <w:r w:rsidRPr="009E7BA6">
        <w:rPr>
          <w:rFonts w:ascii="Times New Roman" w:eastAsia="Calibri" w:hAnsi="Times New Roman" w:cs="Times New Roman"/>
          <w:bCs/>
          <w:sz w:val="24"/>
          <w:szCs w:val="24"/>
        </w:rPr>
        <w:t>Information provided during the TD may become part of any award made as a result of this solicitation.</w:t>
      </w:r>
    </w:p>
    <w:p w14:paraId="060BCFD1" w14:textId="77BB01B8" w:rsidR="0052758D" w:rsidRDefault="00DC2C33" w:rsidP="00694710">
      <w:pPr>
        <w:keepNext/>
        <w:tabs>
          <w:tab w:val="left" w:pos="360"/>
          <w:tab w:val="left" w:pos="720"/>
          <w:tab w:val="left" w:pos="1080"/>
          <w:tab w:val="left" w:pos="1440"/>
        </w:tabs>
        <w:spacing w:after="0"/>
        <w:rPr>
          <w:rFonts w:ascii="Times New Roman" w:eastAsia="Calibri" w:hAnsi="Times New Roman" w:cs="Times New Roman"/>
          <w:b/>
          <w:sz w:val="24"/>
          <w:szCs w:val="24"/>
        </w:rPr>
      </w:pPr>
      <w:r w:rsidRPr="00131149">
        <w:rPr>
          <w:rFonts w:ascii="Times New Roman" w:eastAsia="Calibri" w:hAnsi="Times New Roman" w:cs="Times New Roman"/>
          <w:b/>
          <w:sz w:val="24"/>
          <w:szCs w:val="24"/>
        </w:rPr>
        <w:t>G1</w:t>
      </w:r>
      <w:r w:rsidR="00D5102D" w:rsidRPr="00131149">
        <w:rPr>
          <w:rFonts w:ascii="Times New Roman" w:eastAsia="Calibri" w:hAnsi="Times New Roman" w:cs="Times New Roman"/>
          <w:b/>
          <w:sz w:val="24"/>
          <w:szCs w:val="24"/>
        </w:rPr>
        <w:t>4</w:t>
      </w:r>
      <w:r w:rsidRPr="00131149">
        <w:rPr>
          <w:rFonts w:ascii="Times New Roman" w:eastAsia="Calibri" w:hAnsi="Times New Roman" w:cs="Times New Roman"/>
          <w:b/>
          <w:sz w:val="24"/>
          <w:szCs w:val="24"/>
        </w:rPr>
        <w:t xml:space="preserve">. </w:t>
      </w:r>
      <w:r w:rsidR="00ED22E7" w:rsidRPr="00131149">
        <w:rPr>
          <w:rFonts w:ascii="Times New Roman" w:eastAsia="Calibri" w:hAnsi="Times New Roman" w:cs="Times New Roman"/>
          <w:b/>
          <w:sz w:val="24"/>
          <w:szCs w:val="24"/>
        </w:rPr>
        <w:t>Evaluation and Selection</w:t>
      </w:r>
    </w:p>
    <w:p w14:paraId="6CF54EC9" w14:textId="77777777" w:rsidR="00C16F41" w:rsidRDefault="00C16F41" w:rsidP="00694710">
      <w:pPr>
        <w:keepNext/>
        <w:tabs>
          <w:tab w:val="left" w:pos="360"/>
          <w:tab w:val="left" w:pos="720"/>
          <w:tab w:val="left" w:pos="1080"/>
          <w:tab w:val="left" w:pos="1440"/>
        </w:tabs>
        <w:spacing w:after="0"/>
        <w:rPr>
          <w:rFonts w:ascii="Times New Roman" w:eastAsia="Calibri" w:hAnsi="Times New Roman" w:cs="Times New Roman"/>
          <w:bCs/>
          <w:sz w:val="24"/>
          <w:szCs w:val="24"/>
        </w:rPr>
      </w:pPr>
    </w:p>
    <w:p w14:paraId="09913C96" w14:textId="331CC433" w:rsidR="00EB00E5" w:rsidRPr="00A620C3" w:rsidRDefault="0097206E" w:rsidP="00131149">
      <w:pPr>
        <w:pStyle w:val="ListParagraph"/>
        <w:keepNext/>
        <w:numPr>
          <w:ilvl w:val="0"/>
          <w:numId w:val="24"/>
        </w:numPr>
        <w:tabs>
          <w:tab w:val="left" w:pos="0"/>
          <w:tab w:val="left" w:pos="360"/>
          <w:tab w:val="left" w:pos="1080"/>
          <w:tab w:val="left" w:pos="1440"/>
        </w:tabs>
        <w:spacing w:after="0"/>
        <w:ind w:left="360" w:right="-90"/>
        <w:rPr>
          <w:rFonts w:ascii="Times New Roman" w:eastAsia="Calibri" w:hAnsi="Times New Roman" w:cs="Times New Roman"/>
          <w:bCs/>
          <w:sz w:val="24"/>
          <w:szCs w:val="24"/>
        </w:rPr>
      </w:pPr>
      <w:r w:rsidRPr="00A620C3">
        <w:rPr>
          <w:rFonts w:ascii="Times New Roman" w:eastAsia="Calibri" w:hAnsi="Times New Roman" w:cs="Times New Roman"/>
          <w:bCs/>
          <w:sz w:val="24"/>
          <w:szCs w:val="24"/>
        </w:rPr>
        <w:t xml:space="preserve">The government intends to award </w:t>
      </w:r>
      <w:r w:rsidR="00ED2F28" w:rsidRPr="00A620C3">
        <w:rPr>
          <w:rFonts w:ascii="Times New Roman" w:eastAsia="Calibri" w:hAnsi="Times New Roman" w:cs="Times New Roman"/>
          <w:bCs/>
          <w:sz w:val="24"/>
          <w:szCs w:val="24"/>
        </w:rPr>
        <w:t>one (1</w:t>
      </w:r>
      <w:r w:rsidRPr="00A620C3">
        <w:rPr>
          <w:rFonts w:ascii="Times New Roman" w:eastAsia="Calibri" w:hAnsi="Times New Roman" w:cs="Times New Roman"/>
          <w:bCs/>
          <w:sz w:val="24"/>
          <w:szCs w:val="24"/>
        </w:rPr>
        <w:t>) task order</w:t>
      </w:r>
      <w:r w:rsidR="006E6BBA" w:rsidRPr="00A620C3">
        <w:rPr>
          <w:rFonts w:ascii="Times New Roman" w:eastAsia="Calibri" w:hAnsi="Times New Roman" w:cs="Times New Roman"/>
          <w:bCs/>
          <w:sz w:val="24"/>
          <w:szCs w:val="24"/>
        </w:rPr>
        <w:t xml:space="preserve"> </w:t>
      </w:r>
      <w:r w:rsidR="00A620C3" w:rsidRPr="00A620C3">
        <w:rPr>
          <w:rFonts w:ascii="Times New Roman" w:eastAsia="Calibri" w:hAnsi="Times New Roman" w:cs="Times New Roman"/>
          <w:bCs/>
          <w:sz w:val="24"/>
          <w:szCs w:val="24"/>
        </w:rPr>
        <w:t xml:space="preserve">to one (1) </w:t>
      </w:r>
      <w:r w:rsidR="00700CB9">
        <w:rPr>
          <w:rFonts w:ascii="Times New Roman" w:eastAsia="Calibri" w:hAnsi="Times New Roman" w:cs="Times New Roman"/>
          <w:bCs/>
          <w:sz w:val="24"/>
          <w:szCs w:val="24"/>
        </w:rPr>
        <w:t xml:space="preserve">8(a) </w:t>
      </w:r>
      <w:r w:rsidR="00A620C3" w:rsidRPr="00A620C3">
        <w:rPr>
          <w:rFonts w:ascii="Times New Roman" w:eastAsia="Calibri" w:hAnsi="Times New Roman" w:cs="Times New Roman"/>
          <w:bCs/>
          <w:sz w:val="24"/>
          <w:szCs w:val="24"/>
        </w:rPr>
        <w:t>small business Offeror</w:t>
      </w:r>
      <w:r w:rsidR="00270297">
        <w:rPr>
          <w:rFonts w:ascii="Times New Roman" w:eastAsia="Calibri" w:hAnsi="Times New Roman" w:cs="Times New Roman"/>
          <w:bCs/>
          <w:sz w:val="24"/>
          <w:szCs w:val="24"/>
        </w:rPr>
        <w:t>.</w:t>
      </w:r>
      <w:r w:rsidR="00A620C3" w:rsidRPr="00A620C3">
        <w:rPr>
          <w:rFonts w:ascii="Times New Roman" w:eastAsia="Calibri" w:hAnsi="Times New Roman" w:cs="Times New Roman"/>
          <w:bCs/>
          <w:sz w:val="24"/>
          <w:szCs w:val="24"/>
        </w:rPr>
        <w:t xml:space="preserve"> The Government will fairly consider all offers received in response to this notice. Using the trade-off process, the Government will compare the differences in the value of the non-price factors with the differences in the price proposed. In making this comparison, the Government is more concerned with obtaining performance capability superiority rather than the lowest overall price. However, the Government will not issue an award to an Offeror who presents a significantly higher overall price to achieve only slightly superior performance capabilities. The Government intends to make an award without engaging in exchanges with Offerors. However, the Government may engage in exchanges if necessary. An Offeror’s initial offer should contain its best terms. </w:t>
      </w:r>
      <w:r w:rsidRPr="00A620C3">
        <w:rPr>
          <w:rFonts w:ascii="Times New Roman" w:eastAsia="Calibri" w:hAnsi="Times New Roman" w:cs="Times New Roman"/>
          <w:bCs/>
          <w:sz w:val="24"/>
          <w:szCs w:val="24"/>
        </w:rPr>
        <w:t xml:space="preserve">The following evaluation factors </w:t>
      </w:r>
      <w:r w:rsidR="00B077A0" w:rsidRPr="00A620C3">
        <w:rPr>
          <w:rFonts w:ascii="Times New Roman" w:eastAsia="Calibri" w:hAnsi="Times New Roman" w:cs="Times New Roman"/>
          <w:bCs/>
          <w:sz w:val="24"/>
          <w:szCs w:val="24"/>
        </w:rPr>
        <w:t>will</w:t>
      </w:r>
      <w:r w:rsidRPr="00A620C3">
        <w:rPr>
          <w:rFonts w:ascii="Times New Roman" w:eastAsia="Calibri" w:hAnsi="Times New Roman" w:cs="Times New Roman"/>
          <w:bCs/>
          <w:sz w:val="24"/>
          <w:szCs w:val="24"/>
        </w:rPr>
        <w:t xml:space="preserve"> be used in the </w:t>
      </w:r>
      <w:r w:rsidR="00932960" w:rsidRPr="00A620C3">
        <w:rPr>
          <w:rFonts w:ascii="Times New Roman" w:eastAsia="Calibri" w:hAnsi="Times New Roman" w:cs="Times New Roman"/>
          <w:bCs/>
          <w:sz w:val="24"/>
          <w:szCs w:val="24"/>
        </w:rPr>
        <w:t>tradeoff analysis</w:t>
      </w:r>
      <w:r w:rsidR="009E5DF5" w:rsidRPr="00A620C3">
        <w:rPr>
          <w:rFonts w:ascii="Times New Roman" w:eastAsia="Calibri" w:hAnsi="Times New Roman" w:cs="Times New Roman"/>
          <w:bCs/>
          <w:sz w:val="24"/>
          <w:szCs w:val="24"/>
        </w:rPr>
        <w:t>:</w:t>
      </w:r>
    </w:p>
    <w:p w14:paraId="11989997" w14:textId="14F96A4E" w:rsidR="003C7245" w:rsidRPr="00EB00E5" w:rsidRDefault="003C7245" w:rsidP="00EB00E5">
      <w:pPr>
        <w:keepNext/>
        <w:spacing w:after="0"/>
        <w:jc w:val="center"/>
        <w:rPr>
          <w:rFonts w:ascii="Times New Roman" w:eastAsia="Calibri" w:hAnsi="Times New Roman" w:cs="Times New Roman"/>
          <w:bCs/>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Layout w:type="fixed"/>
        <w:tblLook w:val="04A0" w:firstRow="1" w:lastRow="0" w:firstColumn="1" w:lastColumn="0" w:noHBand="0" w:noVBand="1"/>
      </w:tblPr>
      <w:tblGrid>
        <w:gridCol w:w="6292"/>
        <w:gridCol w:w="2070"/>
      </w:tblGrid>
      <w:tr w:rsidR="00EB00E5" w:rsidRPr="005C70EB" w14:paraId="65860897" w14:textId="77777777" w:rsidTr="00131149">
        <w:trPr>
          <w:jc w:val="center"/>
        </w:trPr>
        <w:tc>
          <w:tcPr>
            <w:tcW w:w="6292" w:type="dxa"/>
            <w:tcBorders>
              <w:top w:val="single" w:sz="6" w:space="0" w:color="000000" w:themeColor="text1"/>
              <w:bottom w:val="single" w:sz="6" w:space="0" w:color="auto"/>
            </w:tcBorders>
            <w:shd w:val="clear" w:color="auto" w:fill="auto"/>
            <w:hideMark/>
          </w:tcPr>
          <w:p w14:paraId="5E2F78E0" w14:textId="719F9E48" w:rsidR="00EB00E5" w:rsidRPr="00131149" w:rsidRDefault="00EB00E5" w:rsidP="006A5631">
            <w:pPr>
              <w:spacing w:after="200" w:line="276" w:lineRule="auto"/>
              <w:ind w:left="180"/>
              <w:jc w:val="center"/>
              <w:rPr>
                <w:rFonts w:ascii="Times New Roman" w:hAnsi="Times New Roman"/>
                <w:b/>
                <w:bCs/>
                <w:sz w:val="24"/>
              </w:rPr>
            </w:pPr>
            <w:r w:rsidRPr="00131149">
              <w:rPr>
                <w:rFonts w:ascii="Times New Roman" w:hAnsi="Times New Roman"/>
                <w:b/>
                <w:bCs/>
                <w:sz w:val="24"/>
              </w:rPr>
              <w:t>Technical Factors</w:t>
            </w:r>
          </w:p>
        </w:tc>
        <w:tc>
          <w:tcPr>
            <w:tcW w:w="2070" w:type="dxa"/>
            <w:tcBorders>
              <w:top w:val="single" w:sz="6" w:space="0" w:color="000000" w:themeColor="text1"/>
              <w:bottom w:val="single" w:sz="6" w:space="0" w:color="auto"/>
            </w:tcBorders>
            <w:shd w:val="clear" w:color="auto" w:fill="auto"/>
            <w:hideMark/>
          </w:tcPr>
          <w:p w14:paraId="5E3D0217" w14:textId="77777777" w:rsidR="00EB00E5" w:rsidRPr="00131149" w:rsidRDefault="00EB00E5" w:rsidP="006A5631">
            <w:pPr>
              <w:spacing w:after="0"/>
              <w:jc w:val="center"/>
              <w:rPr>
                <w:rFonts w:ascii="Times New Roman" w:eastAsia="Times New Roman" w:hAnsi="Times New Roman" w:cs="Times New Roman"/>
                <w:b/>
                <w:bCs/>
                <w:sz w:val="24"/>
                <w:szCs w:val="24"/>
              </w:rPr>
            </w:pPr>
            <w:r w:rsidRPr="00131149">
              <w:rPr>
                <w:rFonts w:ascii="Times New Roman" w:eastAsia="Times New Roman" w:hAnsi="Times New Roman" w:cs="Times New Roman"/>
                <w:b/>
                <w:bCs/>
                <w:sz w:val="24"/>
                <w:szCs w:val="24"/>
              </w:rPr>
              <w:t>Business/Cost Factor</w:t>
            </w:r>
          </w:p>
        </w:tc>
      </w:tr>
      <w:tr w:rsidR="00F937B0" w:rsidRPr="005C70EB" w14:paraId="63627110" w14:textId="77777777" w:rsidTr="00F937B0">
        <w:trPr>
          <w:trHeight w:val="285"/>
          <w:jc w:val="center"/>
        </w:trPr>
        <w:tc>
          <w:tcPr>
            <w:tcW w:w="6292" w:type="dxa"/>
            <w:tcBorders>
              <w:top w:val="single" w:sz="6" w:space="0" w:color="auto"/>
            </w:tcBorders>
            <w:hideMark/>
          </w:tcPr>
          <w:p w14:paraId="620479B2" w14:textId="60681409" w:rsidR="00F937B0" w:rsidRPr="00131149" w:rsidRDefault="00F937B0" w:rsidP="006A5631">
            <w:pPr>
              <w:spacing w:after="0"/>
              <w:rPr>
                <w:rFonts w:ascii="Times New Roman" w:eastAsia="Times New Roman" w:hAnsi="Times New Roman" w:cs="Times New Roman"/>
                <w:sz w:val="24"/>
                <w:szCs w:val="24"/>
              </w:rPr>
            </w:pPr>
            <w:r w:rsidRPr="00131149">
              <w:rPr>
                <w:rFonts w:ascii="Times New Roman" w:eastAsia="Times New Roman" w:hAnsi="Times New Roman" w:cs="Times New Roman"/>
                <w:sz w:val="24"/>
                <w:szCs w:val="24"/>
              </w:rPr>
              <w:t>1. Response to Risk Management Problem Statement (Phase 1)</w:t>
            </w:r>
          </w:p>
        </w:tc>
        <w:tc>
          <w:tcPr>
            <w:tcW w:w="2070" w:type="dxa"/>
            <w:vMerge w:val="restart"/>
            <w:tcBorders>
              <w:top w:val="single" w:sz="6" w:space="0" w:color="auto"/>
            </w:tcBorders>
            <w:hideMark/>
          </w:tcPr>
          <w:p w14:paraId="60BD90A2" w14:textId="30DF123F" w:rsidR="00F937B0" w:rsidRPr="00131149" w:rsidRDefault="00F937B0" w:rsidP="006A5631">
            <w:pPr>
              <w:spacing w:after="0"/>
              <w:rPr>
                <w:rFonts w:ascii="Times New Roman" w:eastAsia="Times New Roman" w:hAnsi="Times New Roman" w:cs="Times New Roman"/>
                <w:sz w:val="24"/>
                <w:szCs w:val="24"/>
              </w:rPr>
            </w:pPr>
          </w:p>
        </w:tc>
      </w:tr>
      <w:tr w:rsidR="00F937B0" w:rsidRPr="005C70EB" w14:paraId="72489DF6" w14:textId="77777777" w:rsidTr="00033F2B">
        <w:trPr>
          <w:trHeight w:val="285"/>
          <w:jc w:val="center"/>
        </w:trPr>
        <w:tc>
          <w:tcPr>
            <w:tcW w:w="6292" w:type="dxa"/>
            <w:tcBorders>
              <w:top w:val="single" w:sz="6" w:space="0" w:color="auto"/>
            </w:tcBorders>
          </w:tcPr>
          <w:p w14:paraId="2DBAA73A" w14:textId="36DD5A05" w:rsidR="00F937B0" w:rsidRPr="00131149" w:rsidRDefault="00F937B0" w:rsidP="006A5631">
            <w:pPr>
              <w:spacing w:after="0"/>
              <w:rPr>
                <w:rFonts w:ascii="Times New Roman" w:eastAsia="Times New Roman" w:hAnsi="Times New Roman" w:cs="Times New Roman"/>
                <w:sz w:val="24"/>
                <w:szCs w:val="24"/>
              </w:rPr>
            </w:pPr>
            <w:r w:rsidRPr="00F937B0">
              <w:rPr>
                <w:rFonts w:ascii="Times New Roman" w:eastAsia="Times New Roman" w:hAnsi="Times New Roman" w:cs="Times New Roman"/>
                <w:sz w:val="24"/>
                <w:szCs w:val="24"/>
              </w:rPr>
              <w:t>2. Corporate Experience Questionnaire (Phase 1)</w:t>
            </w:r>
          </w:p>
        </w:tc>
        <w:tc>
          <w:tcPr>
            <w:tcW w:w="2070" w:type="dxa"/>
            <w:vMerge/>
          </w:tcPr>
          <w:p w14:paraId="6CAE3588" w14:textId="77777777" w:rsidR="00F937B0" w:rsidRPr="00131149" w:rsidRDefault="00F937B0" w:rsidP="006A5631">
            <w:pPr>
              <w:spacing w:after="0"/>
              <w:rPr>
                <w:rFonts w:ascii="Times New Roman" w:eastAsia="Times New Roman" w:hAnsi="Times New Roman" w:cs="Times New Roman"/>
                <w:sz w:val="24"/>
                <w:szCs w:val="24"/>
              </w:rPr>
            </w:pPr>
          </w:p>
        </w:tc>
      </w:tr>
      <w:tr w:rsidR="00B860FD" w:rsidRPr="00DF1F16" w14:paraId="797CE5D2" w14:textId="77777777" w:rsidTr="00E02CFB">
        <w:trPr>
          <w:trHeight w:val="567"/>
          <w:jc w:val="center"/>
        </w:trPr>
        <w:tc>
          <w:tcPr>
            <w:tcW w:w="6292" w:type="dxa"/>
          </w:tcPr>
          <w:p w14:paraId="31156678" w14:textId="3C59C705" w:rsidR="00B860FD" w:rsidRPr="00131149" w:rsidRDefault="00052A51" w:rsidP="006A56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B860FD">
              <w:rPr>
                <w:rFonts w:ascii="Times New Roman" w:eastAsia="Times New Roman" w:hAnsi="Times New Roman" w:cs="Times New Roman"/>
                <w:sz w:val="24"/>
                <w:szCs w:val="24"/>
              </w:rPr>
              <w:t>. Technical Demonstration (Phase 2)</w:t>
            </w:r>
          </w:p>
        </w:tc>
        <w:tc>
          <w:tcPr>
            <w:tcW w:w="2070" w:type="dxa"/>
          </w:tcPr>
          <w:p w14:paraId="1D08E66F" w14:textId="19375B8E" w:rsidR="00B860FD" w:rsidRPr="00131149" w:rsidRDefault="00052A51" w:rsidP="006A56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B860FD" w:rsidRPr="00131149">
              <w:rPr>
                <w:rFonts w:ascii="Times New Roman" w:eastAsia="Times New Roman" w:hAnsi="Times New Roman" w:cs="Times New Roman"/>
                <w:sz w:val="24"/>
                <w:szCs w:val="24"/>
              </w:rPr>
              <w:t>. Price (Phase 2)</w:t>
            </w:r>
          </w:p>
        </w:tc>
      </w:tr>
    </w:tbl>
    <w:p w14:paraId="2CDF9AEA" w14:textId="77777777" w:rsidR="00B32414" w:rsidRPr="00EB00E5" w:rsidRDefault="00B32414" w:rsidP="00EB00E5">
      <w:pPr>
        <w:tabs>
          <w:tab w:val="left" w:pos="360"/>
          <w:tab w:val="left" w:pos="720"/>
          <w:tab w:val="left" w:pos="1440"/>
        </w:tabs>
        <w:spacing w:after="0"/>
        <w:rPr>
          <w:rFonts w:ascii="Times New Roman" w:eastAsia="Calibri" w:hAnsi="Times New Roman" w:cs="Times New Roman"/>
          <w:b/>
          <w:bCs/>
          <w:sz w:val="24"/>
          <w:szCs w:val="24"/>
        </w:rPr>
      </w:pPr>
    </w:p>
    <w:p w14:paraId="55B0C8BB" w14:textId="1B1E83C1" w:rsidR="00B8291C" w:rsidRPr="00C16F41" w:rsidRDefault="00B8291C" w:rsidP="00C16F41">
      <w:pPr>
        <w:pStyle w:val="ListParagraph"/>
        <w:tabs>
          <w:tab w:val="left" w:pos="360"/>
          <w:tab w:val="left" w:pos="720"/>
          <w:tab w:val="left" w:pos="1440"/>
        </w:tabs>
        <w:spacing w:after="0"/>
        <w:ind w:left="1170" w:hanging="1170"/>
        <w:rPr>
          <w:rFonts w:ascii="Times New Roman" w:eastAsia="Calibri" w:hAnsi="Times New Roman" w:cs="Times New Roman"/>
          <w:b/>
          <w:bCs/>
          <w:sz w:val="24"/>
          <w:szCs w:val="24"/>
        </w:rPr>
      </w:pPr>
      <w:r w:rsidRPr="00C16F41">
        <w:rPr>
          <w:rFonts w:ascii="Times New Roman" w:eastAsia="Calibri" w:hAnsi="Times New Roman" w:cs="Times New Roman"/>
          <w:b/>
          <w:bCs/>
          <w:sz w:val="24"/>
          <w:szCs w:val="24"/>
        </w:rPr>
        <w:t xml:space="preserve">Factor 1 – </w:t>
      </w:r>
      <w:r w:rsidR="00131149">
        <w:rPr>
          <w:rFonts w:ascii="Times New Roman" w:eastAsia="Calibri" w:hAnsi="Times New Roman" w:cs="Times New Roman"/>
          <w:b/>
          <w:bCs/>
          <w:sz w:val="24"/>
          <w:szCs w:val="24"/>
        </w:rPr>
        <w:t>Response to Risk Management Problem Statement</w:t>
      </w:r>
      <w:r w:rsidR="00A24AE6">
        <w:rPr>
          <w:rFonts w:ascii="Times New Roman" w:eastAsia="Calibri" w:hAnsi="Times New Roman" w:cs="Times New Roman"/>
          <w:b/>
          <w:bCs/>
          <w:sz w:val="24"/>
          <w:szCs w:val="24"/>
        </w:rPr>
        <w:t xml:space="preserve"> (Phase 1)</w:t>
      </w:r>
    </w:p>
    <w:p w14:paraId="0C46E985" w14:textId="77777777" w:rsidR="00321099" w:rsidRPr="00653308" w:rsidRDefault="00321099" w:rsidP="00321099">
      <w:pPr>
        <w:pStyle w:val="ListParagraph"/>
        <w:tabs>
          <w:tab w:val="left" w:pos="360"/>
          <w:tab w:val="left" w:pos="720"/>
          <w:tab w:val="left" w:pos="1440"/>
        </w:tabs>
        <w:spacing w:after="0"/>
        <w:ind w:left="1170"/>
        <w:rPr>
          <w:rFonts w:ascii="Times New Roman" w:eastAsia="Calibri" w:hAnsi="Times New Roman" w:cs="Times New Roman"/>
          <w:b/>
          <w:bCs/>
          <w:sz w:val="24"/>
          <w:szCs w:val="24"/>
        </w:rPr>
      </w:pPr>
    </w:p>
    <w:p w14:paraId="54AF6776" w14:textId="38F6FBAF" w:rsidR="00131149" w:rsidRPr="00131149" w:rsidRDefault="00B8291C" w:rsidP="00131149">
      <w:pPr>
        <w:tabs>
          <w:tab w:val="left" w:pos="360"/>
          <w:tab w:val="left" w:pos="720"/>
          <w:tab w:val="left" w:pos="1440"/>
        </w:tabs>
        <w:spacing w:after="0"/>
        <w:rPr>
          <w:rFonts w:ascii="Times New Roman" w:eastAsia="Calibri" w:hAnsi="Times New Roman" w:cs="Times New Roman"/>
          <w:sz w:val="24"/>
          <w:szCs w:val="24"/>
        </w:rPr>
      </w:pPr>
      <w:bookmarkStart w:id="18" w:name="_Hlk50550676"/>
      <w:r w:rsidRPr="007439BC">
        <w:rPr>
          <w:rFonts w:ascii="Times New Roman" w:eastAsia="Calibri" w:hAnsi="Times New Roman" w:cs="Times New Roman"/>
          <w:sz w:val="24"/>
          <w:szCs w:val="24"/>
        </w:rPr>
        <w:t xml:space="preserve">The Government </w:t>
      </w:r>
      <w:r w:rsidR="00932960" w:rsidRPr="007439BC">
        <w:rPr>
          <w:rFonts w:ascii="Times New Roman" w:eastAsia="Calibri" w:hAnsi="Times New Roman" w:cs="Times New Roman"/>
          <w:sz w:val="24"/>
          <w:szCs w:val="24"/>
        </w:rPr>
        <w:t>will</w:t>
      </w:r>
      <w:r w:rsidR="00DB3345" w:rsidRPr="007439BC">
        <w:rPr>
          <w:rFonts w:ascii="Times New Roman" w:eastAsia="Calibri" w:hAnsi="Times New Roman" w:cs="Times New Roman"/>
          <w:sz w:val="24"/>
          <w:szCs w:val="24"/>
        </w:rPr>
        <w:t xml:space="preserve"> use Factor 1 </w:t>
      </w:r>
      <w:r w:rsidR="00342337" w:rsidRPr="007439BC">
        <w:rPr>
          <w:rFonts w:ascii="Times New Roman" w:eastAsia="Calibri" w:hAnsi="Times New Roman" w:cs="Times New Roman"/>
          <w:sz w:val="24"/>
          <w:szCs w:val="24"/>
        </w:rPr>
        <w:t xml:space="preserve">to assess </w:t>
      </w:r>
      <w:bookmarkEnd w:id="18"/>
      <w:r w:rsidR="007439BC">
        <w:rPr>
          <w:rFonts w:ascii="Times New Roman" w:eastAsia="Calibri" w:hAnsi="Times New Roman" w:cs="Times New Roman"/>
          <w:sz w:val="24"/>
          <w:szCs w:val="24"/>
        </w:rPr>
        <w:t>its level of confidence in the Offeror’s ability to successfully accomplish the requirements within the SOW based on the Offeror’s responses to the Risk Management Problem Statement within the parameters below.</w:t>
      </w:r>
      <w:r w:rsidR="00131149">
        <w:rPr>
          <w:rFonts w:ascii="Times New Roman" w:eastAsia="Calibri" w:hAnsi="Times New Roman" w:cs="Times New Roman"/>
          <w:sz w:val="24"/>
          <w:szCs w:val="24"/>
        </w:rPr>
        <w:t xml:space="preserve"> Offerors will receive one (1) overall Confidence Rating for this factor. </w:t>
      </w:r>
      <w:r w:rsidR="00131149">
        <w:rPr>
          <w:rFonts w:ascii="Times New Roman" w:hAnsi="Times New Roman"/>
          <w:bCs/>
          <w:sz w:val="24"/>
          <w:szCs w:val="24"/>
        </w:rPr>
        <w:t>The Government will evaluate the Offeror’s approach and ability to demonstrate:</w:t>
      </w:r>
    </w:p>
    <w:p w14:paraId="6820F2CE" w14:textId="09CB6256" w:rsidR="00131149" w:rsidRPr="00EF0C8C" w:rsidRDefault="00131149" w:rsidP="00131149">
      <w:pPr>
        <w:pStyle w:val="ListParagraph"/>
        <w:numPr>
          <w:ilvl w:val="0"/>
          <w:numId w:val="37"/>
        </w:numPr>
        <w:spacing w:after="0"/>
        <w:rPr>
          <w:rFonts w:ascii="Times New Roman" w:eastAsia="Times New Roman" w:hAnsi="Times New Roman"/>
          <w:bCs/>
          <w:sz w:val="24"/>
          <w:szCs w:val="24"/>
        </w:rPr>
      </w:pPr>
      <w:r>
        <w:rPr>
          <w:rFonts w:ascii="Times New Roman" w:eastAsia="Times New Roman" w:hAnsi="Times New Roman"/>
          <w:bCs/>
          <w:sz w:val="24"/>
          <w:szCs w:val="24"/>
        </w:rPr>
        <w:t>A</w:t>
      </w:r>
      <w:r w:rsidR="00BA73D0">
        <w:rPr>
          <w:rFonts w:ascii="Times New Roman" w:eastAsia="Times New Roman" w:hAnsi="Times New Roman"/>
          <w:bCs/>
          <w:sz w:val="24"/>
          <w:szCs w:val="24"/>
        </w:rPr>
        <w:t>n</w:t>
      </w:r>
      <w:r w:rsidRPr="00CD21D7">
        <w:rPr>
          <w:rFonts w:ascii="Times New Roman" w:eastAsia="Times New Roman" w:hAnsi="Times New Roman"/>
          <w:bCs/>
          <w:sz w:val="24"/>
          <w:szCs w:val="24"/>
        </w:rPr>
        <w:t xml:space="preserve"> understanding of applicable security governance requirements </w:t>
      </w:r>
      <w:r w:rsidR="001065AE">
        <w:rPr>
          <w:rFonts w:ascii="Times New Roman" w:eastAsia="Times New Roman" w:hAnsi="Times New Roman"/>
          <w:bCs/>
          <w:sz w:val="24"/>
          <w:szCs w:val="24"/>
        </w:rPr>
        <w:t xml:space="preserve">by </w:t>
      </w:r>
      <w:r w:rsidRPr="00CD21D7">
        <w:rPr>
          <w:rFonts w:ascii="Times New Roman" w:eastAsia="Times New Roman" w:hAnsi="Times New Roman"/>
          <w:bCs/>
          <w:sz w:val="24"/>
          <w:szCs w:val="24"/>
        </w:rPr>
        <w:t xml:space="preserve">performing </w:t>
      </w:r>
      <w:r>
        <w:rPr>
          <w:rFonts w:ascii="Times New Roman" w:eastAsia="Times New Roman" w:hAnsi="Times New Roman"/>
          <w:bCs/>
          <w:sz w:val="24"/>
          <w:szCs w:val="24"/>
        </w:rPr>
        <w:t xml:space="preserve">activities related to </w:t>
      </w:r>
      <w:r w:rsidRPr="00EF0C8C">
        <w:rPr>
          <w:rFonts w:ascii="Times New Roman" w:eastAsia="Times New Roman" w:hAnsi="Times New Roman"/>
          <w:bCs/>
          <w:sz w:val="24"/>
          <w:szCs w:val="24"/>
        </w:rPr>
        <w:t xml:space="preserve">internal control and risk </w:t>
      </w:r>
      <w:r w:rsidR="001065AE">
        <w:rPr>
          <w:rFonts w:ascii="Times New Roman" w:eastAsia="Times New Roman" w:hAnsi="Times New Roman"/>
          <w:bCs/>
          <w:sz w:val="24"/>
          <w:szCs w:val="24"/>
        </w:rPr>
        <w:t>analysis</w:t>
      </w:r>
      <w:r>
        <w:rPr>
          <w:rFonts w:ascii="Times New Roman" w:eastAsia="Times New Roman" w:hAnsi="Times New Roman"/>
          <w:bCs/>
          <w:sz w:val="24"/>
          <w:szCs w:val="24"/>
        </w:rPr>
        <w:t>.</w:t>
      </w:r>
    </w:p>
    <w:p w14:paraId="530FB9FA" w14:textId="2EB9BB7A" w:rsidR="00131149" w:rsidRPr="00EF0C8C" w:rsidRDefault="00131149" w:rsidP="00131149">
      <w:pPr>
        <w:pStyle w:val="ListParagraph"/>
        <w:numPr>
          <w:ilvl w:val="0"/>
          <w:numId w:val="37"/>
        </w:numPr>
        <w:spacing w:after="0"/>
        <w:rPr>
          <w:rFonts w:ascii="Times New Roman" w:eastAsia="Times New Roman" w:hAnsi="Times New Roman"/>
          <w:bCs/>
          <w:sz w:val="24"/>
          <w:szCs w:val="24"/>
        </w:rPr>
      </w:pPr>
      <w:r w:rsidRPr="00EF0C8C">
        <w:rPr>
          <w:rFonts w:ascii="Times New Roman" w:eastAsia="Times New Roman" w:hAnsi="Times New Roman"/>
          <w:bCs/>
          <w:sz w:val="24"/>
          <w:szCs w:val="24"/>
        </w:rPr>
        <w:t xml:space="preserve">Experience </w:t>
      </w:r>
      <w:r w:rsidR="001065AE">
        <w:rPr>
          <w:rFonts w:ascii="Times New Roman" w:eastAsia="Times New Roman" w:hAnsi="Times New Roman"/>
          <w:bCs/>
          <w:sz w:val="24"/>
          <w:szCs w:val="24"/>
        </w:rPr>
        <w:t>identifying</w:t>
      </w:r>
      <w:r w:rsidR="001065AE" w:rsidRPr="00EF0C8C">
        <w:rPr>
          <w:rFonts w:ascii="Times New Roman" w:eastAsia="Times New Roman" w:hAnsi="Times New Roman"/>
          <w:bCs/>
          <w:sz w:val="24"/>
          <w:szCs w:val="24"/>
        </w:rPr>
        <w:t xml:space="preserve"> </w:t>
      </w:r>
      <w:r w:rsidRPr="00EF0C8C">
        <w:rPr>
          <w:rFonts w:ascii="Times New Roman" w:eastAsia="Times New Roman" w:hAnsi="Times New Roman"/>
          <w:bCs/>
          <w:sz w:val="24"/>
          <w:szCs w:val="24"/>
        </w:rPr>
        <w:t>solutions to remediate and mitigate risks</w:t>
      </w:r>
      <w:r w:rsidR="001065AE">
        <w:rPr>
          <w:rFonts w:ascii="Times New Roman" w:eastAsia="Times New Roman" w:hAnsi="Times New Roman"/>
          <w:bCs/>
          <w:sz w:val="24"/>
          <w:szCs w:val="24"/>
        </w:rPr>
        <w:t xml:space="preserve"> and developing test procedures</w:t>
      </w:r>
      <w:r w:rsidRPr="00EF0C8C">
        <w:rPr>
          <w:rFonts w:ascii="Times New Roman" w:eastAsia="Times New Roman" w:hAnsi="Times New Roman"/>
          <w:bCs/>
          <w:sz w:val="24"/>
          <w:szCs w:val="24"/>
        </w:rPr>
        <w:t>.</w:t>
      </w:r>
    </w:p>
    <w:p w14:paraId="1D5E904D" w14:textId="77777777" w:rsidR="00131149" w:rsidRPr="006C4436" w:rsidRDefault="00131149" w:rsidP="00131149">
      <w:pPr>
        <w:pStyle w:val="ListParagraph"/>
        <w:numPr>
          <w:ilvl w:val="0"/>
          <w:numId w:val="37"/>
        </w:numPr>
        <w:spacing w:after="0"/>
        <w:rPr>
          <w:rFonts w:ascii="Times New Roman" w:hAnsi="Times New Roman"/>
          <w:bCs/>
          <w:sz w:val="24"/>
          <w:szCs w:val="24"/>
        </w:rPr>
      </w:pPr>
      <w:r>
        <w:rPr>
          <w:rFonts w:ascii="Times New Roman" w:eastAsia="Times New Roman" w:hAnsi="Times New Roman"/>
          <w:bCs/>
          <w:sz w:val="24"/>
          <w:szCs w:val="24"/>
        </w:rPr>
        <w:t>Aptitude to simplify content and context of complex information.</w:t>
      </w:r>
    </w:p>
    <w:p w14:paraId="2CD35B17" w14:textId="77777777" w:rsidR="007439BC" w:rsidRPr="007439BC" w:rsidRDefault="007439BC" w:rsidP="007439BC">
      <w:pPr>
        <w:tabs>
          <w:tab w:val="left" w:pos="360"/>
          <w:tab w:val="left" w:pos="720"/>
          <w:tab w:val="left" w:pos="1440"/>
        </w:tabs>
        <w:spacing w:after="0"/>
        <w:rPr>
          <w:rFonts w:ascii="Times New Roman" w:eastAsia="Calibri" w:hAnsi="Times New Roman" w:cs="Times New Roman"/>
          <w:sz w:val="24"/>
          <w:szCs w:val="24"/>
          <w:highlight w:val="yellow"/>
        </w:rPr>
      </w:pPr>
    </w:p>
    <w:p w14:paraId="5B983027" w14:textId="2531AB8C" w:rsidR="006E6BBA" w:rsidRPr="00E92A73" w:rsidRDefault="006E6BBA" w:rsidP="006E6BBA">
      <w:pPr>
        <w:pStyle w:val="ListParagraph"/>
        <w:tabs>
          <w:tab w:val="left" w:pos="360"/>
          <w:tab w:val="left" w:pos="720"/>
          <w:tab w:val="left" w:pos="1440"/>
        </w:tabs>
        <w:spacing w:after="0"/>
        <w:ind w:left="1170" w:hanging="1170"/>
        <w:rPr>
          <w:rFonts w:ascii="Times New Roman" w:eastAsia="Calibri" w:hAnsi="Times New Roman" w:cs="Times New Roman"/>
          <w:b/>
          <w:bCs/>
          <w:sz w:val="24"/>
          <w:szCs w:val="24"/>
        </w:rPr>
      </w:pPr>
      <w:r w:rsidRPr="00E92A73">
        <w:rPr>
          <w:rFonts w:ascii="Times New Roman" w:eastAsia="Calibri" w:hAnsi="Times New Roman" w:cs="Times New Roman"/>
          <w:b/>
          <w:bCs/>
          <w:sz w:val="24"/>
          <w:szCs w:val="24"/>
        </w:rPr>
        <w:t xml:space="preserve">Factor </w:t>
      </w:r>
      <w:r w:rsidR="00E92A73" w:rsidRPr="00E92A73">
        <w:rPr>
          <w:rFonts w:ascii="Times New Roman" w:eastAsia="Calibri" w:hAnsi="Times New Roman" w:cs="Times New Roman"/>
          <w:b/>
          <w:bCs/>
          <w:sz w:val="24"/>
          <w:szCs w:val="24"/>
        </w:rPr>
        <w:t>2</w:t>
      </w:r>
      <w:r w:rsidRPr="00E92A73">
        <w:rPr>
          <w:rFonts w:ascii="Times New Roman" w:eastAsia="Calibri" w:hAnsi="Times New Roman" w:cs="Times New Roman"/>
          <w:b/>
          <w:bCs/>
          <w:sz w:val="24"/>
          <w:szCs w:val="24"/>
        </w:rPr>
        <w:t xml:space="preserve"> – </w:t>
      </w:r>
      <w:r w:rsidR="00237079" w:rsidRPr="00E92A73">
        <w:rPr>
          <w:rFonts w:ascii="Times New Roman" w:eastAsia="Calibri" w:hAnsi="Times New Roman" w:cs="Times New Roman"/>
          <w:b/>
          <w:bCs/>
          <w:sz w:val="24"/>
          <w:szCs w:val="24"/>
        </w:rPr>
        <w:t>Corporate Experience</w:t>
      </w:r>
      <w:r w:rsidRPr="00E92A73">
        <w:rPr>
          <w:rFonts w:ascii="Times New Roman" w:eastAsia="Calibri" w:hAnsi="Times New Roman" w:cs="Times New Roman"/>
          <w:b/>
          <w:bCs/>
          <w:sz w:val="24"/>
          <w:szCs w:val="24"/>
        </w:rPr>
        <w:t xml:space="preserve"> </w:t>
      </w:r>
      <w:r w:rsidR="00E92A73" w:rsidRPr="00E92A73">
        <w:rPr>
          <w:rFonts w:ascii="Times New Roman" w:eastAsia="Calibri" w:hAnsi="Times New Roman" w:cs="Times New Roman"/>
          <w:b/>
          <w:bCs/>
          <w:sz w:val="24"/>
          <w:szCs w:val="24"/>
        </w:rPr>
        <w:t xml:space="preserve">Questionnaire </w:t>
      </w:r>
      <w:r w:rsidR="00A24AE6" w:rsidRPr="00E92A73">
        <w:rPr>
          <w:rFonts w:ascii="Times New Roman" w:eastAsia="Calibri" w:hAnsi="Times New Roman" w:cs="Times New Roman"/>
          <w:b/>
          <w:bCs/>
          <w:sz w:val="24"/>
          <w:szCs w:val="24"/>
        </w:rPr>
        <w:t xml:space="preserve">(Phase </w:t>
      </w:r>
      <w:r w:rsidR="00237079" w:rsidRPr="00E92A73">
        <w:rPr>
          <w:rFonts w:ascii="Times New Roman" w:eastAsia="Calibri" w:hAnsi="Times New Roman" w:cs="Times New Roman"/>
          <w:b/>
          <w:bCs/>
          <w:sz w:val="24"/>
          <w:szCs w:val="24"/>
        </w:rPr>
        <w:t>1</w:t>
      </w:r>
      <w:r w:rsidR="00A24AE6" w:rsidRPr="00E92A73">
        <w:rPr>
          <w:rFonts w:ascii="Times New Roman" w:eastAsia="Calibri" w:hAnsi="Times New Roman" w:cs="Times New Roman"/>
          <w:b/>
          <w:bCs/>
          <w:sz w:val="24"/>
          <w:szCs w:val="24"/>
        </w:rPr>
        <w:t>)</w:t>
      </w:r>
    </w:p>
    <w:p w14:paraId="787C3170" w14:textId="77777777" w:rsidR="006E6BBA" w:rsidRPr="00E92A73" w:rsidRDefault="006E6BBA" w:rsidP="006E6BBA">
      <w:pPr>
        <w:pStyle w:val="ListParagraph"/>
        <w:tabs>
          <w:tab w:val="left" w:pos="360"/>
          <w:tab w:val="left" w:pos="720"/>
          <w:tab w:val="left" w:pos="1440"/>
        </w:tabs>
        <w:spacing w:after="0"/>
        <w:ind w:left="1170"/>
        <w:rPr>
          <w:rFonts w:ascii="Times New Roman" w:eastAsia="Calibri" w:hAnsi="Times New Roman" w:cs="Times New Roman"/>
          <w:b/>
          <w:bCs/>
          <w:sz w:val="24"/>
          <w:szCs w:val="24"/>
        </w:rPr>
      </w:pPr>
    </w:p>
    <w:p w14:paraId="070734EF" w14:textId="16F121B7" w:rsidR="007439BC" w:rsidRDefault="006E6BBA" w:rsidP="006E6BBA">
      <w:pPr>
        <w:tabs>
          <w:tab w:val="left" w:pos="360"/>
          <w:tab w:val="left" w:pos="720"/>
          <w:tab w:val="left" w:pos="1440"/>
        </w:tabs>
        <w:spacing w:after="0"/>
        <w:rPr>
          <w:rFonts w:ascii="Times New Roman" w:eastAsia="Calibri" w:hAnsi="Times New Roman" w:cs="Times New Roman"/>
          <w:sz w:val="24"/>
          <w:szCs w:val="24"/>
        </w:rPr>
      </w:pPr>
      <w:bookmarkStart w:id="19" w:name="_Hlk85190784"/>
      <w:r w:rsidRPr="00E92A73">
        <w:rPr>
          <w:rFonts w:ascii="Times New Roman" w:eastAsia="Calibri" w:hAnsi="Times New Roman" w:cs="Times New Roman"/>
          <w:sz w:val="24"/>
          <w:szCs w:val="24"/>
        </w:rPr>
        <w:t xml:space="preserve">The Government will use Factor </w:t>
      </w:r>
      <w:r w:rsidR="00E92A73" w:rsidRPr="00E92A73">
        <w:rPr>
          <w:rFonts w:ascii="Times New Roman" w:eastAsia="Calibri" w:hAnsi="Times New Roman" w:cs="Times New Roman"/>
          <w:sz w:val="24"/>
          <w:szCs w:val="24"/>
        </w:rPr>
        <w:t>2</w:t>
      </w:r>
      <w:r w:rsidRPr="00E92A73">
        <w:rPr>
          <w:rFonts w:ascii="Times New Roman" w:eastAsia="Calibri" w:hAnsi="Times New Roman" w:cs="Times New Roman"/>
          <w:sz w:val="24"/>
          <w:szCs w:val="24"/>
        </w:rPr>
        <w:t xml:space="preserve"> to assess its level of confidence</w:t>
      </w:r>
      <w:r w:rsidR="007439BC">
        <w:rPr>
          <w:rFonts w:ascii="Times New Roman" w:eastAsia="Calibri" w:hAnsi="Times New Roman" w:cs="Times New Roman"/>
          <w:sz w:val="24"/>
          <w:szCs w:val="24"/>
        </w:rPr>
        <w:t xml:space="preserve"> in the Offeror’s ability to successfully accomplish the requirements within the SOW based on the Offeror’s responses to the Corporate Experience Questionnaire within the parameters below. </w:t>
      </w:r>
    </w:p>
    <w:p w14:paraId="3BA7195C" w14:textId="1484BAE3" w:rsidR="007439BC" w:rsidRDefault="007439BC" w:rsidP="006E6BBA">
      <w:pPr>
        <w:tabs>
          <w:tab w:val="left" w:pos="360"/>
          <w:tab w:val="left" w:pos="720"/>
          <w:tab w:val="left" w:pos="1440"/>
        </w:tabs>
        <w:spacing w:after="0"/>
        <w:rPr>
          <w:rFonts w:ascii="Times New Roman" w:eastAsia="Calibri" w:hAnsi="Times New Roman" w:cs="Times New Roman"/>
          <w:sz w:val="24"/>
          <w:szCs w:val="24"/>
        </w:rPr>
      </w:pPr>
    </w:p>
    <w:p w14:paraId="32539FB7" w14:textId="7818FF98" w:rsidR="007439BC" w:rsidRDefault="007439BC" w:rsidP="007439BC">
      <w:pPr>
        <w:spacing w:after="240"/>
        <w:rPr>
          <w:rFonts w:ascii="Times New Roman" w:eastAsia="Times New Roman" w:hAnsi="Times New Roman"/>
          <w:sz w:val="24"/>
          <w:szCs w:val="24"/>
        </w:rPr>
      </w:pPr>
      <w:r>
        <w:rPr>
          <w:rFonts w:ascii="Times New Roman" w:hAnsi="Times New Roman"/>
          <w:bCs/>
          <w:sz w:val="24"/>
          <w:szCs w:val="24"/>
        </w:rPr>
        <w:t xml:space="preserve">The Government will </w:t>
      </w:r>
      <w:r w:rsidRPr="00952849">
        <w:rPr>
          <w:rFonts w:ascii="Times New Roman" w:hAnsi="Times New Roman"/>
          <w:bCs/>
          <w:sz w:val="24"/>
          <w:szCs w:val="24"/>
        </w:rPr>
        <w:t xml:space="preserve">evaluate the likelihood of successful outcomes based on the similarity and extent to which the </w:t>
      </w:r>
      <w:r>
        <w:rPr>
          <w:rFonts w:ascii="Times New Roman" w:hAnsi="Times New Roman"/>
          <w:bCs/>
          <w:sz w:val="24"/>
          <w:szCs w:val="24"/>
        </w:rPr>
        <w:t>Offeror</w:t>
      </w:r>
      <w:r w:rsidRPr="00952849">
        <w:rPr>
          <w:rFonts w:ascii="Times New Roman" w:hAnsi="Times New Roman"/>
          <w:bCs/>
          <w:sz w:val="24"/>
          <w:szCs w:val="24"/>
        </w:rPr>
        <w:t xml:space="preserve"> has performed services like those outlined within SOW.</w:t>
      </w:r>
      <w:r>
        <w:rPr>
          <w:rFonts w:ascii="Times New Roman" w:hAnsi="Times New Roman"/>
          <w:bCs/>
          <w:sz w:val="24"/>
          <w:szCs w:val="24"/>
        </w:rPr>
        <w:t xml:space="preserve"> </w:t>
      </w:r>
      <w:r w:rsidRPr="00D13F20">
        <w:rPr>
          <w:rFonts w:ascii="Times New Roman" w:eastAsia="Times New Roman" w:hAnsi="Times New Roman"/>
          <w:sz w:val="24"/>
          <w:szCs w:val="24"/>
        </w:rPr>
        <w:t>Offerors will receive one (1) overall Confidence Rating in this factor.</w:t>
      </w:r>
    </w:p>
    <w:p w14:paraId="20AF2450" w14:textId="7A9B4930" w:rsidR="007439BC" w:rsidRPr="007439BC" w:rsidRDefault="007439BC" w:rsidP="007439BC">
      <w:pPr>
        <w:rPr>
          <w:rFonts w:ascii="Times New Roman" w:eastAsia="Times New Roman" w:hAnsi="Times New Roman"/>
          <w:sz w:val="24"/>
          <w:szCs w:val="24"/>
        </w:rPr>
      </w:pPr>
      <w:r w:rsidRPr="00130C00">
        <w:rPr>
          <w:rFonts w:ascii="Times New Roman" w:hAnsi="Times New Roman"/>
          <w:bCs/>
          <w:sz w:val="24"/>
          <w:szCs w:val="24"/>
        </w:rPr>
        <w:t>The Government will evaluate the Offeror’s responses, specifically their ability to demonstrate:</w:t>
      </w:r>
    </w:p>
    <w:p w14:paraId="7A10E4C1" w14:textId="50AEA255" w:rsidR="007439BC" w:rsidRPr="00130C00" w:rsidRDefault="0040665C" w:rsidP="007439BC">
      <w:pPr>
        <w:pStyle w:val="ListParagraph"/>
        <w:widowControl w:val="0"/>
        <w:numPr>
          <w:ilvl w:val="0"/>
          <w:numId w:val="35"/>
        </w:numPr>
        <w:spacing w:before="29" w:after="0"/>
        <w:ind w:right="-20"/>
        <w:rPr>
          <w:rFonts w:ascii="Times New Roman" w:eastAsia="Times New Roman" w:hAnsi="Times New Roman"/>
          <w:bCs/>
          <w:sz w:val="24"/>
          <w:szCs w:val="24"/>
        </w:rPr>
      </w:pPr>
      <w:r>
        <w:rPr>
          <w:rFonts w:ascii="Times New Roman" w:eastAsia="Times New Roman" w:hAnsi="Times New Roman"/>
          <w:bCs/>
          <w:sz w:val="24"/>
          <w:szCs w:val="24"/>
        </w:rPr>
        <w:t>Their</w:t>
      </w:r>
      <w:r w:rsidRPr="00130C00">
        <w:rPr>
          <w:rFonts w:ascii="Times New Roman" w:eastAsia="Times New Roman" w:hAnsi="Times New Roman"/>
          <w:bCs/>
          <w:sz w:val="24"/>
          <w:szCs w:val="24"/>
        </w:rPr>
        <w:t xml:space="preserve"> </w:t>
      </w:r>
      <w:r w:rsidR="007439BC" w:rsidRPr="00130C00">
        <w:rPr>
          <w:rFonts w:ascii="Times New Roman" w:eastAsia="Times New Roman" w:hAnsi="Times New Roman"/>
          <w:bCs/>
          <w:sz w:val="24"/>
          <w:szCs w:val="24"/>
        </w:rPr>
        <w:t>experience:</w:t>
      </w:r>
    </w:p>
    <w:p w14:paraId="7524BC31" w14:textId="77777777" w:rsidR="007439BC" w:rsidRPr="00130C00" w:rsidRDefault="007439BC" w:rsidP="007439BC">
      <w:pPr>
        <w:pStyle w:val="ListParagraph"/>
        <w:widowControl w:val="0"/>
        <w:numPr>
          <w:ilvl w:val="1"/>
          <w:numId w:val="35"/>
        </w:numPr>
        <w:spacing w:before="29" w:after="0"/>
        <w:ind w:right="-20"/>
        <w:rPr>
          <w:rFonts w:ascii="Times New Roman" w:eastAsia="Times New Roman" w:hAnsi="Times New Roman"/>
          <w:bCs/>
          <w:sz w:val="24"/>
          <w:szCs w:val="24"/>
        </w:rPr>
      </w:pPr>
      <w:r>
        <w:rPr>
          <w:rFonts w:ascii="Times New Roman" w:eastAsia="Times New Roman" w:hAnsi="Times New Roman"/>
          <w:bCs/>
          <w:sz w:val="24"/>
          <w:szCs w:val="24"/>
        </w:rPr>
        <w:t>Administering</w:t>
      </w:r>
      <w:r w:rsidRPr="00EF0C8C">
        <w:rPr>
          <w:rFonts w:ascii="Times New Roman" w:eastAsia="Times New Roman" w:hAnsi="Times New Roman"/>
          <w:bCs/>
          <w:sz w:val="24"/>
          <w:szCs w:val="24"/>
        </w:rPr>
        <w:t xml:space="preserve"> a risk management program,</w:t>
      </w:r>
    </w:p>
    <w:p w14:paraId="1D549C37" w14:textId="77777777" w:rsidR="007439BC" w:rsidRPr="00130C00" w:rsidRDefault="007439BC" w:rsidP="007439BC">
      <w:pPr>
        <w:pStyle w:val="ListParagraph"/>
        <w:widowControl w:val="0"/>
        <w:numPr>
          <w:ilvl w:val="1"/>
          <w:numId w:val="35"/>
        </w:numPr>
        <w:spacing w:before="29" w:after="0"/>
        <w:ind w:right="-20"/>
        <w:rPr>
          <w:rFonts w:ascii="Times New Roman" w:eastAsia="Times New Roman" w:hAnsi="Times New Roman"/>
          <w:bCs/>
          <w:sz w:val="24"/>
          <w:szCs w:val="24"/>
        </w:rPr>
      </w:pPr>
      <w:r w:rsidRPr="00EF0C8C">
        <w:rPr>
          <w:rFonts w:ascii="Times New Roman" w:eastAsia="Times New Roman" w:hAnsi="Times New Roman"/>
          <w:bCs/>
          <w:sz w:val="24"/>
          <w:szCs w:val="24"/>
        </w:rPr>
        <w:t>Automating risk monitoring,</w:t>
      </w:r>
    </w:p>
    <w:p w14:paraId="51F9998F" w14:textId="77777777" w:rsidR="007439BC" w:rsidRPr="00130C00" w:rsidRDefault="007439BC" w:rsidP="007439BC">
      <w:pPr>
        <w:pStyle w:val="ListParagraph"/>
        <w:widowControl w:val="0"/>
        <w:numPr>
          <w:ilvl w:val="1"/>
          <w:numId w:val="35"/>
        </w:numPr>
        <w:spacing w:before="29" w:after="0"/>
        <w:ind w:right="-20"/>
        <w:rPr>
          <w:rFonts w:ascii="Times New Roman" w:eastAsia="Times New Roman" w:hAnsi="Times New Roman"/>
          <w:bCs/>
          <w:sz w:val="24"/>
          <w:szCs w:val="24"/>
        </w:rPr>
      </w:pPr>
      <w:r w:rsidRPr="00130C00">
        <w:rPr>
          <w:rFonts w:ascii="Times New Roman" w:eastAsia="Times New Roman" w:hAnsi="Times New Roman"/>
          <w:bCs/>
          <w:sz w:val="24"/>
          <w:szCs w:val="24"/>
        </w:rPr>
        <w:t>Analyzing and evaluating information,</w:t>
      </w:r>
    </w:p>
    <w:p w14:paraId="6F84E9E6" w14:textId="77777777" w:rsidR="007439BC" w:rsidRPr="00EF0C8C" w:rsidRDefault="007439BC" w:rsidP="007439BC">
      <w:pPr>
        <w:pStyle w:val="ListParagraph"/>
        <w:numPr>
          <w:ilvl w:val="1"/>
          <w:numId w:val="35"/>
        </w:numPr>
        <w:spacing w:after="0"/>
        <w:rPr>
          <w:rFonts w:ascii="Times New Roman" w:hAnsi="Times New Roman"/>
          <w:bCs/>
          <w:sz w:val="24"/>
          <w:szCs w:val="24"/>
        </w:rPr>
      </w:pPr>
      <w:r w:rsidRPr="00130C00">
        <w:rPr>
          <w:rFonts w:ascii="Times New Roman" w:eastAsia="Times New Roman" w:hAnsi="Times New Roman"/>
          <w:bCs/>
          <w:sz w:val="24"/>
          <w:szCs w:val="24"/>
        </w:rPr>
        <w:t>Problem resolution</w:t>
      </w:r>
      <w:r>
        <w:rPr>
          <w:rFonts w:ascii="Times New Roman" w:eastAsia="Times New Roman" w:hAnsi="Times New Roman"/>
          <w:bCs/>
          <w:sz w:val="24"/>
          <w:szCs w:val="24"/>
        </w:rPr>
        <w:t>, and</w:t>
      </w:r>
    </w:p>
    <w:p w14:paraId="590E0C6C" w14:textId="77777777" w:rsidR="007439BC" w:rsidRPr="00130C00" w:rsidRDefault="007439BC" w:rsidP="007439BC">
      <w:pPr>
        <w:pStyle w:val="ListParagraph"/>
        <w:numPr>
          <w:ilvl w:val="1"/>
          <w:numId w:val="35"/>
        </w:numPr>
        <w:spacing w:after="0"/>
        <w:rPr>
          <w:rFonts w:ascii="Times New Roman" w:hAnsi="Times New Roman"/>
          <w:bCs/>
          <w:sz w:val="24"/>
          <w:szCs w:val="24"/>
        </w:rPr>
      </w:pPr>
      <w:r>
        <w:rPr>
          <w:rFonts w:ascii="Times New Roman" w:eastAsia="Times New Roman" w:hAnsi="Times New Roman"/>
          <w:bCs/>
          <w:sz w:val="24"/>
          <w:szCs w:val="24"/>
        </w:rPr>
        <w:t>Facilitating specialized training.</w:t>
      </w:r>
    </w:p>
    <w:p w14:paraId="0AFF6C6C" w14:textId="77777777" w:rsidR="007439BC" w:rsidRPr="00130C00" w:rsidRDefault="007439BC" w:rsidP="007439BC">
      <w:pPr>
        <w:pStyle w:val="ListParagraph"/>
        <w:numPr>
          <w:ilvl w:val="0"/>
          <w:numId w:val="35"/>
        </w:numPr>
        <w:spacing w:after="0"/>
        <w:rPr>
          <w:rFonts w:ascii="Times New Roman" w:hAnsi="Times New Roman"/>
          <w:bCs/>
          <w:sz w:val="24"/>
          <w:szCs w:val="24"/>
        </w:rPr>
      </w:pPr>
      <w:r w:rsidRPr="00130C00">
        <w:rPr>
          <w:rFonts w:ascii="Times New Roman" w:eastAsia="Times New Roman" w:hAnsi="Times New Roman"/>
          <w:bCs/>
          <w:sz w:val="24"/>
          <w:szCs w:val="24"/>
        </w:rPr>
        <w:t>L</w:t>
      </w:r>
      <w:r w:rsidRPr="00130C00">
        <w:rPr>
          <w:rFonts w:ascii="Times New Roman" w:hAnsi="Times New Roman"/>
          <w:color w:val="000000"/>
          <w:sz w:val="24"/>
          <w:szCs w:val="24"/>
        </w:rPr>
        <w:t xml:space="preserve">everage innovation and provide the expertise to deliver the scope of the SOW within an </w:t>
      </w:r>
      <w:r>
        <w:rPr>
          <w:rFonts w:ascii="Times New Roman" w:hAnsi="Times New Roman"/>
          <w:color w:val="000000"/>
          <w:sz w:val="24"/>
          <w:szCs w:val="24"/>
        </w:rPr>
        <w:t xml:space="preserve">agile </w:t>
      </w:r>
      <w:r w:rsidRPr="00130C00">
        <w:rPr>
          <w:rFonts w:ascii="Times New Roman" w:hAnsi="Times New Roman"/>
          <w:color w:val="000000"/>
          <w:sz w:val="24"/>
          <w:szCs w:val="24"/>
        </w:rPr>
        <w:t xml:space="preserve">environment with </w:t>
      </w:r>
      <w:r>
        <w:rPr>
          <w:rFonts w:ascii="Times New Roman" w:hAnsi="Times New Roman"/>
          <w:color w:val="000000"/>
          <w:sz w:val="24"/>
          <w:szCs w:val="24"/>
        </w:rPr>
        <w:t>competing</w:t>
      </w:r>
      <w:r w:rsidRPr="00130C00">
        <w:rPr>
          <w:rFonts w:ascii="Times New Roman" w:hAnsi="Times New Roman"/>
          <w:color w:val="000000"/>
          <w:sz w:val="24"/>
          <w:szCs w:val="24"/>
        </w:rPr>
        <w:t xml:space="preserve"> priorities.</w:t>
      </w:r>
    </w:p>
    <w:p w14:paraId="03EF0EE7" w14:textId="77777777" w:rsidR="007439BC" w:rsidRPr="00130C00" w:rsidRDefault="007439BC" w:rsidP="007439BC">
      <w:pPr>
        <w:pStyle w:val="ListParagraph"/>
        <w:numPr>
          <w:ilvl w:val="0"/>
          <w:numId w:val="35"/>
        </w:numPr>
        <w:spacing w:after="0"/>
        <w:rPr>
          <w:rFonts w:ascii="Times New Roman" w:hAnsi="Times New Roman"/>
          <w:bCs/>
          <w:sz w:val="24"/>
          <w:szCs w:val="24"/>
        </w:rPr>
      </w:pPr>
      <w:r w:rsidRPr="00130C00">
        <w:rPr>
          <w:rFonts w:ascii="Times New Roman" w:hAnsi="Times New Roman"/>
          <w:color w:val="000000"/>
          <w:sz w:val="24"/>
          <w:szCs w:val="24"/>
        </w:rPr>
        <w:t>Experience effectively staffing appropriate teams.</w:t>
      </w:r>
      <w:r w:rsidRPr="00130C00">
        <w:rPr>
          <w:rFonts w:ascii="TimesNewRomanPSMT" w:eastAsia="Times New Roman" w:hAnsi="TimesNewRomanPSMT"/>
          <w:sz w:val="24"/>
          <w:szCs w:val="24"/>
        </w:rPr>
        <w:t> </w:t>
      </w:r>
    </w:p>
    <w:bookmarkEnd w:id="19"/>
    <w:p w14:paraId="66F22E44" w14:textId="46AAA312" w:rsidR="00E74644" w:rsidRDefault="00E74644" w:rsidP="00653308">
      <w:pPr>
        <w:tabs>
          <w:tab w:val="left" w:pos="720"/>
          <w:tab w:val="left" w:pos="1890"/>
        </w:tabs>
        <w:spacing w:after="0"/>
        <w:rPr>
          <w:rFonts w:ascii="Times New Roman" w:eastAsia="Calibri" w:hAnsi="Times New Roman" w:cs="Times New Roman"/>
          <w:bCs/>
          <w:sz w:val="24"/>
          <w:szCs w:val="24"/>
        </w:rPr>
      </w:pPr>
    </w:p>
    <w:p w14:paraId="506482B9" w14:textId="15AD072E" w:rsidR="00237079" w:rsidRPr="00A24AE6" w:rsidRDefault="00237079" w:rsidP="00237079">
      <w:pPr>
        <w:tabs>
          <w:tab w:val="left" w:pos="720"/>
          <w:tab w:val="left" w:pos="1890"/>
        </w:tabs>
        <w:spacing w:after="0"/>
        <w:rPr>
          <w:rFonts w:ascii="Times New Roman" w:eastAsia="Calibri" w:hAnsi="Times New Roman" w:cs="Times New Roman"/>
          <w:b/>
          <w:sz w:val="24"/>
          <w:szCs w:val="24"/>
        </w:rPr>
      </w:pPr>
      <w:r w:rsidRPr="00A24AE6">
        <w:rPr>
          <w:rFonts w:ascii="Times New Roman" w:eastAsia="Calibri" w:hAnsi="Times New Roman" w:cs="Times New Roman"/>
          <w:b/>
          <w:sz w:val="24"/>
          <w:szCs w:val="24"/>
        </w:rPr>
        <w:t xml:space="preserve">Factor </w:t>
      </w:r>
      <w:r w:rsidR="00052A51">
        <w:rPr>
          <w:rFonts w:ascii="Times New Roman" w:eastAsia="Calibri" w:hAnsi="Times New Roman" w:cs="Times New Roman"/>
          <w:b/>
          <w:sz w:val="24"/>
          <w:szCs w:val="24"/>
        </w:rPr>
        <w:t>3</w:t>
      </w:r>
      <w:r w:rsidRPr="00A24AE6">
        <w:rPr>
          <w:rFonts w:ascii="Times New Roman" w:eastAsia="Calibri" w:hAnsi="Times New Roman" w:cs="Times New Roman"/>
          <w:b/>
          <w:sz w:val="24"/>
          <w:szCs w:val="24"/>
        </w:rPr>
        <w:t xml:space="preserve"> </w:t>
      </w:r>
      <w:r w:rsidRPr="00197606">
        <w:rPr>
          <w:rFonts w:ascii="Times New Roman" w:eastAsia="Calibri" w:hAnsi="Times New Roman" w:cs="Times New Roman"/>
          <w:b/>
          <w:sz w:val="24"/>
          <w:szCs w:val="24"/>
        </w:rPr>
        <w:t>– Technical Demonstration (Phase 2)</w:t>
      </w:r>
    </w:p>
    <w:p w14:paraId="1223FCBE" w14:textId="77777777" w:rsidR="00F15EAE" w:rsidRDefault="00F15EAE" w:rsidP="00237079">
      <w:pPr>
        <w:tabs>
          <w:tab w:val="left" w:pos="720"/>
          <w:tab w:val="left" w:pos="1890"/>
        </w:tabs>
        <w:spacing w:after="0"/>
        <w:rPr>
          <w:rFonts w:ascii="Times New Roman" w:hAnsi="Times New Roman" w:cs="Times New Roman"/>
          <w:sz w:val="24"/>
          <w:szCs w:val="24"/>
          <w:highlight w:val="yellow"/>
        </w:rPr>
      </w:pPr>
    </w:p>
    <w:p w14:paraId="7F33103E" w14:textId="56F2ACA9" w:rsidR="00197606" w:rsidRPr="00197606" w:rsidRDefault="00237079" w:rsidP="00197606">
      <w:pPr>
        <w:tabs>
          <w:tab w:val="left" w:pos="720"/>
          <w:tab w:val="left" w:pos="1890"/>
        </w:tabs>
        <w:spacing w:after="0"/>
        <w:rPr>
          <w:rFonts w:ascii="Times New Roman" w:hAnsi="Times New Roman" w:cs="Times New Roman"/>
          <w:sz w:val="24"/>
          <w:szCs w:val="24"/>
        </w:rPr>
      </w:pPr>
      <w:r w:rsidRPr="0002170F">
        <w:rPr>
          <w:rFonts w:ascii="Times New Roman" w:hAnsi="Times New Roman" w:cs="Times New Roman"/>
          <w:sz w:val="24"/>
          <w:szCs w:val="24"/>
        </w:rPr>
        <w:t xml:space="preserve">The Government will </w:t>
      </w:r>
      <w:r w:rsidR="00ED2F28" w:rsidRPr="0002170F">
        <w:rPr>
          <w:rFonts w:ascii="Times New Roman" w:hAnsi="Times New Roman" w:cs="Times New Roman"/>
          <w:sz w:val="24"/>
          <w:szCs w:val="24"/>
        </w:rPr>
        <w:t xml:space="preserve">use Factor </w:t>
      </w:r>
      <w:r w:rsidR="00052A51">
        <w:rPr>
          <w:rFonts w:ascii="Times New Roman" w:hAnsi="Times New Roman" w:cs="Times New Roman"/>
          <w:sz w:val="24"/>
          <w:szCs w:val="24"/>
        </w:rPr>
        <w:t>3</w:t>
      </w:r>
      <w:r w:rsidR="00ED2F28" w:rsidRPr="0002170F">
        <w:rPr>
          <w:rFonts w:ascii="Times New Roman" w:hAnsi="Times New Roman" w:cs="Times New Roman"/>
          <w:sz w:val="24"/>
          <w:szCs w:val="24"/>
        </w:rPr>
        <w:t xml:space="preserve"> to assess </w:t>
      </w:r>
      <w:r w:rsidR="00EA3F24" w:rsidRPr="0002170F">
        <w:rPr>
          <w:rFonts w:ascii="Times New Roman" w:hAnsi="Times New Roman" w:cs="Times New Roman"/>
          <w:sz w:val="24"/>
          <w:szCs w:val="24"/>
        </w:rPr>
        <w:t xml:space="preserve">its level of confidence in the Offeror’s </w:t>
      </w:r>
      <w:r w:rsidR="00F15EAE" w:rsidRPr="0002170F">
        <w:rPr>
          <w:rFonts w:ascii="Times New Roman" w:hAnsi="Times New Roman" w:cs="Times New Roman"/>
          <w:sz w:val="24"/>
          <w:szCs w:val="24"/>
        </w:rPr>
        <w:t xml:space="preserve">ability to </w:t>
      </w:r>
      <w:r w:rsidR="00F15EAE" w:rsidRPr="00197606">
        <w:rPr>
          <w:rFonts w:ascii="Times New Roman" w:hAnsi="Times New Roman" w:cs="Times New Roman"/>
          <w:sz w:val="24"/>
          <w:szCs w:val="24"/>
        </w:rPr>
        <w:t xml:space="preserve">successfully </w:t>
      </w:r>
      <w:r w:rsidR="00197606" w:rsidRPr="00197606">
        <w:rPr>
          <w:rFonts w:ascii="Times New Roman" w:hAnsi="Times New Roman" w:cs="Times New Roman"/>
          <w:sz w:val="24"/>
          <w:szCs w:val="24"/>
        </w:rPr>
        <w:t>perform</w:t>
      </w:r>
      <w:r w:rsidR="00F15EAE" w:rsidRPr="00197606">
        <w:rPr>
          <w:rFonts w:ascii="Times New Roman" w:hAnsi="Times New Roman" w:cs="Times New Roman"/>
          <w:sz w:val="24"/>
          <w:szCs w:val="24"/>
        </w:rPr>
        <w:t xml:space="preserve"> the </w:t>
      </w:r>
      <w:r w:rsidR="00197606" w:rsidRPr="00197606">
        <w:rPr>
          <w:rFonts w:ascii="Times New Roman" w:hAnsi="Times New Roman" w:cs="Times New Roman"/>
          <w:sz w:val="24"/>
          <w:szCs w:val="24"/>
        </w:rPr>
        <w:t xml:space="preserve">technical </w:t>
      </w:r>
      <w:r w:rsidR="00F15EAE" w:rsidRPr="00197606">
        <w:rPr>
          <w:rFonts w:ascii="Times New Roman" w:hAnsi="Times New Roman" w:cs="Times New Roman"/>
          <w:sz w:val="24"/>
          <w:szCs w:val="24"/>
        </w:rPr>
        <w:t xml:space="preserve">requirements within the </w:t>
      </w:r>
      <w:r w:rsidR="00197606" w:rsidRPr="00197606">
        <w:rPr>
          <w:rFonts w:ascii="Times New Roman" w:hAnsi="Times New Roman" w:cs="Times New Roman"/>
          <w:sz w:val="24"/>
          <w:szCs w:val="24"/>
        </w:rPr>
        <w:t>SOW</w:t>
      </w:r>
      <w:r w:rsidR="00F15EAE" w:rsidRPr="00197606">
        <w:rPr>
          <w:rFonts w:ascii="Times New Roman" w:hAnsi="Times New Roman" w:cs="Times New Roman"/>
          <w:sz w:val="24"/>
          <w:szCs w:val="24"/>
        </w:rPr>
        <w:t xml:space="preserve"> based on the Offeror’s </w:t>
      </w:r>
      <w:r w:rsidR="00197606" w:rsidRPr="00197606">
        <w:rPr>
          <w:rFonts w:ascii="Times New Roman" w:hAnsi="Times New Roman" w:cs="Times New Roman"/>
          <w:sz w:val="24"/>
          <w:szCs w:val="24"/>
        </w:rPr>
        <w:t>solution to the TD</w:t>
      </w:r>
      <w:r w:rsidR="0002170F" w:rsidRPr="00197606">
        <w:rPr>
          <w:rFonts w:ascii="Times New Roman" w:hAnsi="Times New Roman" w:cs="Times New Roman"/>
          <w:sz w:val="24"/>
          <w:szCs w:val="24"/>
        </w:rPr>
        <w:t xml:space="preserve">. </w:t>
      </w:r>
      <w:r w:rsidR="00EA3F24" w:rsidRPr="00197606">
        <w:rPr>
          <w:rFonts w:ascii="Times New Roman" w:hAnsi="Times New Roman" w:cs="Times New Roman"/>
          <w:sz w:val="24"/>
          <w:szCs w:val="24"/>
        </w:rPr>
        <w:t>Offerors will receive one (1) overall Confidence rating for this factor.</w:t>
      </w:r>
      <w:r w:rsidR="00EA3F24" w:rsidRPr="0002170F">
        <w:rPr>
          <w:rFonts w:ascii="Times New Roman" w:hAnsi="Times New Roman" w:cs="Times New Roman"/>
          <w:sz w:val="24"/>
          <w:szCs w:val="24"/>
        </w:rPr>
        <w:t xml:space="preserve"> </w:t>
      </w:r>
      <w:r w:rsidR="00197606" w:rsidRPr="00EF0C8C">
        <w:rPr>
          <w:rFonts w:ascii="Times New Roman" w:hAnsi="Times New Roman"/>
          <w:bCs/>
          <w:sz w:val="24"/>
          <w:szCs w:val="24"/>
        </w:rPr>
        <w:t>The Government will evaluate the Offeror’s solu</w:t>
      </w:r>
      <w:r w:rsidR="00197606" w:rsidRPr="00DD38BB">
        <w:rPr>
          <w:rFonts w:ascii="Times New Roman" w:hAnsi="Times New Roman"/>
          <w:bCs/>
          <w:sz w:val="24"/>
          <w:szCs w:val="24"/>
        </w:rPr>
        <w:t>tion, specifically their ability to:</w:t>
      </w:r>
    </w:p>
    <w:p w14:paraId="650312EE" w14:textId="77777777" w:rsidR="00197606" w:rsidRPr="00EF0C8C" w:rsidRDefault="00197606" w:rsidP="00197606">
      <w:pPr>
        <w:pStyle w:val="ListParagraph"/>
        <w:numPr>
          <w:ilvl w:val="0"/>
          <w:numId w:val="34"/>
        </w:numPr>
        <w:spacing w:after="0"/>
        <w:rPr>
          <w:rFonts w:ascii="Times New Roman" w:hAnsi="Times New Roman"/>
          <w:bCs/>
          <w:sz w:val="24"/>
          <w:szCs w:val="24"/>
        </w:rPr>
      </w:pPr>
      <w:r w:rsidRPr="00DD38BB">
        <w:rPr>
          <w:rFonts w:ascii="Times New Roman" w:eastAsia="Times New Roman" w:hAnsi="Times New Roman"/>
          <w:bCs/>
          <w:sz w:val="24"/>
          <w:szCs w:val="24"/>
        </w:rPr>
        <w:t>Conduct a comprehensive gap analysis on continuous monitoring processes, u</w:t>
      </w:r>
      <w:r w:rsidRPr="00EF0C8C">
        <w:rPr>
          <w:rFonts w:ascii="Times New Roman" w:eastAsia="Times New Roman" w:hAnsi="Times New Roman"/>
          <w:bCs/>
          <w:sz w:val="24"/>
          <w:szCs w:val="24"/>
        </w:rPr>
        <w:t>sing applicable methodologies and providing recommendations to the Government.</w:t>
      </w:r>
    </w:p>
    <w:p w14:paraId="41FA30C4" w14:textId="77777777" w:rsidR="00197606" w:rsidRPr="00EF0C8C" w:rsidRDefault="00197606" w:rsidP="00197606">
      <w:pPr>
        <w:pStyle w:val="ListParagraph"/>
        <w:numPr>
          <w:ilvl w:val="0"/>
          <w:numId w:val="34"/>
        </w:numPr>
        <w:spacing w:after="0"/>
        <w:rPr>
          <w:rFonts w:ascii="Times New Roman" w:hAnsi="Times New Roman"/>
          <w:bCs/>
          <w:sz w:val="24"/>
          <w:szCs w:val="24"/>
        </w:rPr>
      </w:pPr>
      <w:r w:rsidRPr="00EF0C8C">
        <w:rPr>
          <w:rFonts w:ascii="Times New Roman" w:eastAsia="Times New Roman" w:hAnsi="Times New Roman"/>
          <w:bCs/>
          <w:sz w:val="24"/>
          <w:szCs w:val="24"/>
        </w:rPr>
        <w:t>Manage personnel resources based on a rapidly changing environment, agile practices, ad hoc assignments, and the complexity rating of systems.</w:t>
      </w:r>
    </w:p>
    <w:p w14:paraId="362DB628" w14:textId="77777777" w:rsidR="00197606" w:rsidRPr="00EF0C8C" w:rsidRDefault="00197606" w:rsidP="00197606">
      <w:pPr>
        <w:pStyle w:val="ListParagraph"/>
        <w:numPr>
          <w:ilvl w:val="0"/>
          <w:numId w:val="34"/>
        </w:numPr>
        <w:spacing w:after="0"/>
        <w:rPr>
          <w:rFonts w:ascii="Times New Roman" w:hAnsi="Times New Roman"/>
          <w:bCs/>
          <w:sz w:val="24"/>
          <w:szCs w:val="24"/>
        </w:rPr>
      </w:pPr>
      <w:r w:rsidRPr="00EF0C8C">
        <w:rPr>
          <w:rFonts w:ascii="Times New Roman" w:eastAsia="Times New Roman" w:hAnsi="Times New Roman"/>
          <w:bCs/>
          <w:sz w:val="24"/>
          <w:szCs w:val="24"/>
        </w:rPr>
        <w:t>Demonstrate deep understanding of the technologies, principles, and methods used to demonstrate the provided scenario(s).</w:t>
      </w:r>
    </w:p>
    <w:p w14:paraId="12B1E60A" w14:textId="77777777" w:rsidR="00197606" w:rsidRPr="00EF0C8C" w:rsidRDefault="00197606" w:rsidP="00197606">
      <w:pPr>
        <w:pStyle w:val="ListParagraph"/>
        <w:numPr>
          <w:ilvl w:val="0"/>
          <w:numId w:val="34"/>
        </w:numPr>
        <w:spacing w:after="0"/>
        <w:rPr>
          <w:rFonts w:ascii="Times New Roman" w:hAnsi="Times New Roman"/>
          <w:bCs/>
          <w:sz w:val="24"/>
          <w:szCs w:val="24"/>
        </w:rPr>
      </w:pPr>
      <w:r w:rsidRPr="00EF0C8C">
        <w:rPr>
          <w:rFonts w:ascii="Times New Roman" w:eastAsia="Times New Roman" w:hAnsi="Times New Roman"/>
          <w:bCs/>
          <w:sz w:val="24"/>
          <w:szCs w:val="24"/>
        </w:rPr>
        <w:t>Propose realistic, high-quality, thorough, innovations that provide value to the Government.</w:t>
      </w:r>
    </w:p>
    <w:p w14:paraId="4DD2C860" w14:textId="77777777" w:rsidR="00197606" w:rsidRPr="00EF0C8C" w:rsidRDefault="00197606" w:rsidP="00197606">
      <w:pPr>
        <w:pStyle w:val="ListParagraph"/>
        <w:numPr>
          <w:ilvl w:val="0"/>
          <w:numId w:val="34"/>
        </w:numPr>
        <w:spacing w:after="0"/>
        <w:rPr>
          <w:rFonts w:ascii="Times New Roman" w:hAnsi="Times New Roman"/>
          <w:bCs/>
          <w:sz w:val="24"/>
          <w:szCs w:val="24"/>
        </w:rPr>
      </w:pPr>
      <w:r w:rsidRPr="00EF0C8C">
        <w:rPr>
          <w:rFonts w:ascii="Times New Roman" w:eastAsia="Times New Roman" w:hAnsi="Times New Roman"/>
          <w:bCs/>
          <w:sz w:val="24"/>
          <w:szCs w:val="24"/>
        </w:rPr>
        <w:t xml:space="preserve">Demonstrate </w:t>
      </w:r>
      <w:r w:rsidRPr="00EF0C8C">
        <w:rPr>
          <w:rFonts w:ascii="Times New Roman" w:eastAsia="Times New Roman" w:hAnsi="Times New Roman"/>
          <w:color w:val="000000"/>
          <w:sz w:val="24"/>
          <w:szCs w:val="24"/>
        </w:rPr>
        <w:t>consistency and efficiency implementing processes and agile practices.</w:t>
      </w:r>
    </w:p>
    <w:p w14:paraId="1B3EB9A4" w14:textId="085E6302" w:rsidR="00237079" w:rsidRDefault="00237079" w:rsidP="00653308">
      <w:pPr>
        <w:tabs>
          <w:tab w:val="left" w:pos="720"/>
          <w:tab w:val="left" w:pos="1890"/>
        </w:tabs>
        <w:spacing w:after="0"/>
        <w:rPr>
          <w:rFonts w:ascii="Times New Roman" w:eastAsia="Calibri" w:hAnsi="Times New Roman" w:cs="Times New Roman"/>
          <w:bCs/>
          <w:sz w:val="24"/>
          <w:szCs w:val="24"/>
        </w:rPr>
      </w:pPr>
    </w:p>
    <w:p w14:paraId="7A53DF52" w14:textId="631900A0" w:rsidR="00E92A73" w:rsidRPr="00A24AE6" w:rsidRDefault="00E92A73" w:rsidP="00E92A73">
      <w:pPr>
        <w:tabs>
          <w:tab w:val="left" w:pos="720"/>
          <w:tab w:val="left" w:pos="1890"/>
        </w:tabs>
        <w:spacing w:after="0"/>
        <w:rPr>
          <w:rFonts w:ascii="Times New Roman" w:eastAsia="Calibri" w:hAnsi="Times New Roman" w:cs="Times New Roman"/>
          <w:b/>
          <w:sz w:val="24"/>
          <w:szCs w:val="24"/>
        </w:rPr>
      </w:pPr>
      <w:r w:rsidRPr="00A24AE6">
        <w:rPr>
          <w:rFonts w:ascii="Times New Roman" w:eastAsia="Calibri" w:hAnsi="Times New Roman" w:cs="Times New Roman"/>
          <w:b/>
          <w:sz w:val="24"/>
          <w:szCs w:val="24"/>
        </w:rPr>
        <w:t xml:space="preserve">Factor </w:t>
      </w:r>
      <w:r w:rsidR="00052A51">
        <w:rPr>
          <w:rFonts w:ascii="Times New Roman" w:eastAsia="Calibri" w:hAnsi="Times New Roman" w:cs="Times New Roman"/>
          <w:b/>
          <w:sz w:val="24"/>
          <w:szCs w:val="24"/>
        </w:rPr>
        <w:t>4</w:t>
      </w:r>
      <w:r w:rsidRPr="00A24AE6">
        <w:rPr>
          <w:rFonts w:ascii="Times New Roman" w:eastAsia="Calibri" w:hAnsi="Times New Roman" w:cs="Times New Roman"/>
          <w:b/>
          <w:sz w:val="24"/>
          <w:szCs w:val="24"/>
        </w:rPr>
        <w:t xml:space="preserve"> </w:t>
      </w:r>
      <w:r w:rsidRPr="00E92A73">
        <w:rPr>
          <w:rFonts w:ascii="Times New Roman" w:eastAsia="Calibri" w:hAnsi="Times New Roman" w:cs="Times New Roman"/>
          <w:b/>
          <w:sz w:val="24"/>
          <w:szCs w:val="24"/>
        </w:rPr>
        <w:t>– Price (Phase 2)</w:t>
      </w:r>
    </w:p>
    <w:p w14:paraId="7EAB3742" w14:textId="77777777" w:rsidR="00E92A73" w:rsidRDefault="00E92A73" w:rsidP="00E92A73">
      <w:pPr>
        <w:pStyle w:val="ListParagraph"/>
        <w:tabs>
          <w:tab w:val="left" w:pos="720"/>
          <w:tab w:val="left" w:pos="1890"/>
        </w:tabs>
        <w:spacing w:after="0"/>
        <w:ind w:left="1170"/>
        <w:rPr>
          <w:rFonts w:ascii="Times New Roman" w:eastAsia="Calibri" w:hAnsi="Times New Roman" w:cs="Times New Roman"/>
          <w:b/>
          <w:sz w:val="24"/>
          <w:szCs w:val="24"/>
        </w:rPr>
      </w:pPr>
    </w:p>
    <w:p w14:paraId="0973E387" w14:textId="6840ABA1" w:rsidR="00E92A73" w:rsidRPr="00D97CF5" w:rsidRDefault="00E92A73" w:rsidP="00E92A73">
      <w:pPr>
        <w:tabs>
          <w:tab w:val="left" w:pos="720"/>
          <w:tab w:val="left" w:pos="1890"/>
        </w:tabs>
        <w:spacing w:after="0"/>
        <w:rPr>
          <w:rFonts w:ascii="TimesNewRomanPSMT" w:hAnsi="TimesNewRomanPSMT" w:cs="TimesNewRomanPSMT"/>
          <w:sz w:val="24"/>
          <w:szCs w:val="24"/>
        </w:rPr>
      </w:pPr>
      <w:r w:rsidRPr="00EF19C2">
        <w:rPr>
          <w:rFonts w:ascii="Times New Roman" w:hAnsi="Times New Roman" w:cs="Times New Roman"/>
          <w:sz w:val="24"/>
          <w:szCs w:val="24"/>
        </w:rPr>
        <w:t xml:space="preserve">The Government will evaluate the </w:t>
      </w:r>
      <w:r>
        <w:rPr>
          <w:rFonts w:ascii="Times New Roman" w:hAnsi="Times New Roman" w:cs="Times New Roman"/>
          <w:sz w:val="24"/>
          <w:szCs w:val="24"/>
        </w:rPr>
        <w:t xml:space="preserve">total </w:t>
      </w:r>
      <w:r w:rsidRPr="00EF19C2">
        <w:rPr>
          <w:rFonts w:ascii="Times New Roman" w:hAnsi="Times New Roman" w:cs="Times New Roman"/>
          <w:sz w:val="24"/>
          <w:szCs w:val="24"/>
        </w:rPr>
        <w:t>proposed price, which includes transition, base period and all options</w:t>
      </w:r>
      <w:r>
        <w:rPr>
          <w:rFonts w:ascii="Times New Roman" w:hAnsi="Times New Roman" w:cs="Times New Roman"/>
          <w:sz w:val="24"/>
          <w:szCs w:val="24"/>
        </w:rPr>
        <w:t xml:space="preserve">, including a price for FAR Clause 52.217-8, </w:t>
      </w:r>
      <w:r w:rsidRPr="00EF19C2">
        <w:rPr>
          <w:rFonts w:ascii="Times New Roman" w:hAnsi="Times New Roman" w:cs="Times New Roman"/>
          <w:sz w:val="24"/>
          <w:szCs w:val="24"/>
        </w:rPr>
        <w:t>for reasonableness in accordance with one (1) or more price analysis techniques identified in FAR Part 15.4.</w:t>
      </w:r>
      <w:r>
        <w:rPr>
          <w:rFonts w:ascii="Times New Roman" w:hAnsi="Times New Roman" w:cs="Times New Roman"/>
          <w:sz w:val="24"/>
          <w:szCs w:val="24"/>
        </w:rPr>
        <w:t xml:space="preserve"> </w:t>
      </w:r>
      <w:r>
        <w:rPr>
          <w:rFonts w:ascii="TimesNewRomanPSMT" w:hAnsi="TimesNewRomanPSMT" w:cs="TimesNewRomanPSMT"/>
          <w:sz w:val="24"/>
          <w:szCs w:val="24"/>
        </w:rPr>
        <w:t>The Government’s evaluated price will include a</w:t>
      </w:r>
      <w:r>
        <w:rPr>
          <w:rFonts w:ascii="Times New Roman" w:hAnsi="Times New Roman" w:cs="Times New Roman"/>
          <w:sz w:val="24"/>
          <w:szCs w:val="24"/>
        </w:rPr>
        <w:t xml:space="preserve"> </w:t>
      </w:r>
      <w:r>
        <w:rPr>
          <w:rFonts w:ascii="TimesNewRomanPSMT" w:hAnsi="TimesNewRomanPSMT" w:cs="TimesNewRomanPSMT"/>
          <w:sz w:val="24"/>
          <w:szCs w:val="24"/>
        </w:rPr>
        <w:t>Government calculated price for FAR Clause 52.217-8 for a 6-month period. The Government</w:t>
      </w:r>
      <w:r>
        <w:rPr>
          <w:rFonts w:ascii="Times New Roman" w:hAnsi="Times New Roman" w:cs="Times New Roman"/>
          <w:sz w:val="24"/>
          <w:szCs w:val="24"/>
        </w:rPr>
        <w:t xml:space="preserve"> </w:t>
      </w:r>
      <w:r>
        <w:rPr>
          <w:rFonts w:ascii="TimesNewRomanPSMT" w:hAnsi="TimesNewRomanPSMT" w:cs="TimesNewRomanPSMT"/>
          <w:sz w:val="24"/>
          <w:szCs w:val="24"/>
        </w:rPr>
        <w:t xml:space="preserve">will calculate the price for FAR Clause 52.217-8 by </w:t>
      </w:r>
      <w:r w:rsidR="001C7399">
        <w:rPr>
          <w:rFonts w:ascii="TimesNewRomanPSMT" w:hAnsi="TimesNewRomanPSMT" w:cs="TimesNewRomanPSMT"/>
          <w:sz w:val="24"/>
          <w:szCs w:val="24"/>
        </w:rPr>
        <w:t>using the average monthly amount proposed for the last 9-month option period</w:t>
      </w:r>
      <w:r>
        <w:rPr>
          <w:rFonts w:ascii="TimesNewRomanPSMT" w:hAnsi="TimesNewRomanPSMT" w:cs="TimesNewRomanPSMT"/>
          <w:sz w:val="24"/>
          <w:szCs w:val="24"/>
        </w:rPr>
        <w:t xml:space="preserve"> and adding that </w:t>
      </w:r>
      <w:r w:rsidR="001C7399">
        <w:rPr>
          <w:rFonts w:ascii="TimesNewRomanPSMT" w:hAnsi="TimesNewRomanPSMT" w:cs="TimesNewRomanPSMT"/>
          <w:sz w:val="24"/>
          <w:szCs w:val="24"/>
        </w:rPr>
        <w:t>a</w:t>
      </w:r>
      <w:r>
        <w:rPr>
          <w:rFonts w:ascii="TimesNewRomanPSMT" w:hAnsi="TimesNewRomanPSMT" w:cs="TimesNewRomanPSMT"/>
          <w:sz w:val="24"/>
          <w:szCs w:val="24"/>
        </w:rPr>
        <w:t>mount to the Offeror’s proposed</w:t>
      </w:r>
      <w:r>
        <w:rPr>
          <w:rFonts w:ascii="Times New Roman" w:hAnsi="Times New Roman" w:cs="Times New Roman"/>
          <w:sz w:val="24"/>
          <w:szCs w:val="24"/>
        </w:rPr>
        <w:t xml:space="preserve"> </w:t>
      </w:r>
      <w:r>
        <w:rPr>
          <w:rFonts w:ascii="TimesNewRomanPSMT" w:hAnsi="TimesNewRomanPSMT" w:cs="TimesNewRomanPSMT"/>
          <w:sz w:val="24"/>
          <w:szCs w:val="24"/>
        </w:rPr>
        <w:t xml:space="preserve">price to equal an evaluated price. The Government will review pricing to confirm prices submitted are consistent with the </w:t>
      </w:r>
      <w:r w:rsidR="00966894">
        <w:rPr>
          <w:rFonts w:ascii="TimesNewRomanPSMT" w:hAnsi="TimesNewRomanPSMT" w:cs="TimesNewRomanPSMT"/>
          <w:sz w:val="24"/>
          <w:szCs w:val="24"/>
        </w:rPr>
        <w:t xml:space="preserve">labor categories in the </w:t>
      </w:r>
      <w:r>
        <w:rPr>
          <w:rFonts w:ascii="TimesNewRomanPSMT" w:hAnsi="TimesNewRomanPSMT" w:cs="TimesNewRomanPSMT"/>
          <w:sz w:val="24"/>
          <w:szCs w:val="24"/>
        </w:rPr>
        <w:t xml:space="preserve">Offeror’s master STARS III contract and </w:t>
      </w:r>
      <w:r w:rsidR="00966894">
        <w:rPr>
          <w:rFonts w:ascii="TimesNewRomanPSMT" w:hAnsi="TimesNewRomanPSMT" w:cs="TimesNewRomanPSMT"/>
          <w:sz w:val="24"/>
          <w:szCs w:val="24"/>
        </w:rPr>
        <w:t>that the labor rates</w:t>
      </w:r>
      <w:r w:rsidR="00F70697">
        <w:rPr>
          <w:rFonts w:ascii="TimesNewRomanPSMT" w:hAnsi="TimesNewRomanPSMT" w:cs="TimesNewRomanPSMT"/>
          <w:sz w:val="24"/>
          <w:szCs w:val="24"/>
        </w:rPr>
        <w:t xml:space="preserve"> proposed </w:t>
      </w:r>
      <w:r>
        <w:rPr>
          <w:rFonts w:ascii="TimesNewRomanPSMT" w:hAnsi="TimesNewRomanPSMT" w:cs="TimesNewRomanPSMT"/>
          <w:sz w:val="24"/>
          <w:szCs w:val="24"/>
        </w:rPr>
        <w:t xml:space="preserve">do not exceed STARS III rates. </w:t>
      </w:r>
      <w:r w:rsidR="008B5AD6" w:rsidRPr="00190A73">
        <w:rPr>
          <w:rFonts w:ascii="Times New Roman" w:eastAsia="Calibri" w:hAnsi="Times New Roman" w:cs="Times New Roman"/>
          <w:bCs/>
          <w:sz w:val="24"/>
          <w:szCs w:val="24"/>
        </w:rPr>
        <w:t>Any proposal that is unreasonable or materially unbalanced as to price for base or option</w:t>
      </w:r>
      <w:r w:rsidR="008B5AD6">
        <w:rPr>
          <w:rFonts w:ascii="Times New Roman" w:eastAsia="Calibri" w:hAnsi="Times New Roman" w:cs="Times New Roman"/>
          <w:bCs/>
          <w:sz w:val="24"/>
          <w:szCs w:val="24"/>
        </w:rPr>
        <w:t xml:space="preserve"> </w:t>
      </w:r>
      <w:r w:rsidR="008B5AD6" w:rsidRPr="00190A73">
        <w:rPr>
          <w:rFonts w:ascii="Times New Roman" w:eastAsia="Calibri" w:hAnsi="Times New Roman" w:cs="Times New Roman"/>
          <w:bCs/>
          <w:sz w:val="24"/>
          <w:szCs w:val="24"/>
        </w:rPr>
        <w:t>line items may be rejected. An unbalanced proposal is one that incorporates prices that</w:t>
      </w:r>
      <w:r w:rsidR="008B5AD6">
        <w:rPr>
          <w:rFonts w:ascii="Times New Roman" w:eastAsia="Calibri" w:hAnsi="Times New Roman" w:cs="Times New Roman"/>
          <w:bCs/>
          <w:sz w:val="24"/>
          <w:szCs w:val="24"/>
        </w:rPr>
        <w:t xml:space="preserve"> </w:t>
      </w:r>
      <w:r w:rsidR="008B5AD6" w:rsidRPr="00190A73">
        <w:rPr>
          <w:rFonts w:ascii="Times New Roman" w:eastAsia="Calibri" w:hAnsi="Times New Roman" w:cs="Times New Roman"/>
          <w:bCs/>
          <w:sz w:val="24"/>
          <w:szCs w:val="24"/>
        </w:rPr>
        <w:t>are significantly understated or overstated as indicated by price analysis techniques.</w:t>
      </w:r>
      <w:r w:rsidR="008B5AD6">
        <w:rPr>
          <w:rFonts w:ascii="Times New Roman" w:eastAsia="Calibri" w:hAnsi="Times New Roman" w:cs="Times New Roman"/>
          <w:bCs/>
          <w:sz w:val="24"/>
          <w:szCs w:val="24"/>
        </w:rPr>
        <w:t xml:space="preserve"> </w:t>
      </w:r>
      <w:r w:rsidRPr="00EF19C2">
        <w:rPr>
          <w:rFonts w:ascii="Times New Roman" w:hAnsi="Times New Roman" w:cs="Times New Roman"/>
          <w:sz w:val="24"/>
          <w:szCs w:val="24"/>
        </w:rPr>
        <w:t>Discounts for all task order hourly labor rates are highly encouraged.</w:t>
      </w:r>
      <w:r w:rsidRPr="006F58DD">
        <w:rPr>
          <w:rFonts w:ascii="Times New Roman" w:hAnsi="Times New Roman" w:cs="Times New Roman"/>
          <w:sz w:val="24"/>
          <w:szCs w:val="24"/>
        </w:rPr>
        <w:t xml:space="preserve"> </w:t>
      </w:r>
    </w:p>
    <w:p w14:paraId="2808F2B5" w14:textId="77777777" w:rsidR="00E92A73" w:rsidRPr="00BF69A1" w:rsidRDefault="00E92A73" w:rsidP="00653308">
      <w:pPr>
        <w:tabs>
          <w:tab w:val="left" w:pos="720"/>
          <w:tab w:val="left" w:pos="1890"/>
        </w:tabs>
        <w:spacing w:after="0"/>
        <w:rPr>
          <w:rFonts w:ascii="Times New Roman" w:eastAsia="Calibri" w:hAnsi="Times New Roman" w:cs="Times New Roman"/>
          <w:bCs/>
          <w:sz w:val="24"/>
          <w:szCs w:val="24"/>
        </w:rPr>
      </w:pPr>
    </w:p>
    <w:p w14:paraId="27F1A4CA" w14:textId="7D3AC9B3" w:rsidR="00C16F41" w:rsidRPr="00131149" w:rsidRDefault="00E74644" w:rsidP="00265E91">
      <w:pPr>
        <w:pStyle w:val="ListParagraph"/>
        <w:numPr>
          <w:ilvl w:val="0"/>
          <w:numId w:val="25"/>
        </w:numPr>
        <w:spacing w:after="0"/>
        <w:rPr>
          <w:rFonts w:ascii="Times New Roman" w:eastAsia="Calibri" w:hAnsi="Times New Roman" w:cs="Times New Roman"/>
          <w:sz w:val="24"/>
          <w:szCs w:val="24"/>
        </w:rPr>
      </w:pPr>
      <w:r w:rsidRPr="00131149">
        <w:rPr>
          <w:rFonts w:ascii="Times New Roman" w:eastAsia="Calibri" w:hAnsi="Times New Roman" w:cs="Times New Roman"/>
          <w:i/>
          <w:iCs/>
          <w:sz w:val="24"/>
          <w:szCs w:val="24"/>
        </w:rPr>
        <w:t>Phased Evaluation</w:t>
      </w:r>
      <w:r w:rsidRPr="00131149">
        <w:rPr>
          <w:rFonts w:ascii="Times New Roman" w:eastAsia="Calibri" w:hAnsi="Times New Roman" w:cs="Times New Roman"/>
          <w:sz w:val="24"/>
          <w:szCs w:val="24"/>
        </w:rPr>
        <w:t xml:space="preserve">:  The </w:t>
      </w:r>
      <w:r w:rsidR="001E49A9" w:rsidRPr="00131149">
        <w:rPr>
          <w:rFonts w:ascii="Times New Roman" w:eastAsia="Calibri" w:hAnsi="Times New Roman" w:cs="Times New Roman"/>
          <w:sz w:val="24"/>
          <w:szCs w:val="24"/>
        </w:rPr>
        <w:t>G</w:t>
      </w:r>
      <w:r w:rsidRPr="00131149">
        <w:rPr>
          <w:rFonts w:ascii="Times New Roman" w:eastAsia="Calibri" w:hAnsi="Times New Roman" w:cs="Times New Roman"/>
          <w:sz w:val="24"/>
          <w:szCs w:val="24"/>
        </w:rPr>
        <w:t>overnment intends to use a two-phase approach to evaluate offers</w:t>
      </w:r>
      <w:r w:rsidR="00C16F41" w:rsidRPr="00131149">
        <w:rPr>
          <w:rFonts w:ascii="Times New Roman" w:eastAsia="Calibri" w:hAnsi="Times New Roman" w:cs="Times New Roman"/>
          <w:sz w:val="24"/>
          <w:szCs w:val="24"/>
        </w:rPr>
        <w:t xml:space="preserve"> </w:t>
      </w:r>
    </w:p>
    <w:p w14:paraId="45154578" w14:textId="53448700" w:rsidR="00A643C9" w:rsidRPr="00131149" w:rsidRDefault="00E74644" w:rsidP="00C16F41">
      <w:pPr>
        <w:spacing w:after="0"/>
        <w:rPr>
          <w:rFonts w:ascii="Times New Roman" w:eastAsia="Calibri" w:hAnsi="Times New Roman" w:cs="Times New Roman"/>
          <w:sz w:val="24"/>
          <w:szCs w:val="24"/>
        </w:rPr>
      </w:pPr>
      <w:r w:rsidRPr="00131149">
        <w:rPr>
          <w:rFonts w:ascii="Times New Roman" w:eastAsia="Calibri" w:hAnsi="Times New Roman" w:cs="Times New Roman"/>
          <w:sz w:val="24"/>
          <w:szCs w:val="24"/>
        </w:rPr>
        <w:t>as follows:</w:t>
      </w:r>
    </w:p>
    <w:p w14:paraId="06FBE0DF" w14:textId="77777777" w:rsidR="00C16F41" w:rsidRPr="00CF4839" w:rsidRDefault="00C16F41" w:rsidP="00C16F41">
      <w:pPr>
        <w:spacing w:after="0"/>
        <w:rPr>
          <w:rFonts w:ascii="Times New Roman" w:eastAsia="Calibri" w:hAnsi="Times New Roman" w:cs="Times New Roman"/>
          <w:sz w:val="24"/>
          <w:szCs w:val="24"/>
          <w:highlight w:val="yellow"/>
        </w:rPr>
      </w:pPr>
    </w:p>
    <w:p w14:paraId="2A0C77F4" w14:textId="62E28A3A" w:rsidR="006B0575" w:rsidRPr="00131149" w:rsidRDefault="006E048C" w:rsidP="00C16F41">
      <w:pPr>
        <w:pStyle w:val="ListParagraph"/>
        <w:tabs>
          <w:tab w:val="left" w:pos="0"/>
        </w:tabs>
        <w:spacing w:after="0"/>
        <w:ind w:left="0"/>
        <w:rPr>
          <w:rFonts w:ascii="Times New Roman" w:eastAsia="Calibri" w:hAnsi="Times New Roman" w:cs="Times New Roman"/>
          <w:sz w:val="24"/>
          <w:szCs w:val="24"/>
        </w:rPr>
      </w:pPr>
      <w:r w:rsidRPr="00131149">
        <w:rPr>
          <w:rFonts w:ascii="Times New Roman" w:eastAsia="Calibri" w:hAnsi="Times New Roman" w:cs="Times New Roman"/>
          <w:i/>
          <w:iCs/>
          <w:sz w:val="24"/>
          <w:szCs w:val="24"/>
        </w:rPr>
        <w:t>Phase 1</w:t>
      </w:r>
      <w:r w:rsidR="00E74644" w:rsidRPr="00131149">
        <w:rPr>
          <w:rFonts w:ascii="Times New Roman" w:eastAsia="Calibri" w:hAnsi="Times New Roman" w:cs="Times New Roman"/>
          <w:i/>
          <w:iCs/>
          <w:sz w:val="24"/>
          <w:szCs w:val="24"/>
        </w:rPr>
        <w:t xml:space="preserve"> </w:t>
      </w:r>
      <w:r w:rsidR="006B0575" w:rsidRPr="00131149">
        <w:rPr>
          <w:rFonts w:ascii="Times New Roman" w:eastAsia="Calibri" w:hAnsi="Times New Roman" w:cs="Times New Roman"/>
          <w:i/>
          <w:iCs/>
          <w:sz w:val="24"/>
          <w:szCs w:val="24"/>
        </w:rPr>
        <w:t>Advisory</w:t>
      </w:r>
      <w:r w:rsidR="00E74644" w:rsidRPr="00131149">
        <w:rPr>
          <w:rFonts w:ascii="Times New Roman" w:eastAsia="Calibri" w:hAnsi="Times New Roman" w:cs="Times New Roman"/>
          <w:sz w:val="24"/>
          <w:szCs w:val="24"/>
        </w:rPr>
        <w:t>.</w:t>
      </w:r>
      <w:r w:rsidR="009D3E74" w:rsidRPr="00131149">
        <w:t xml:space="preserve"> </w:t>
      </w:r>
      <w:r w:rsidR="00477013" w:rsidRPr="00131149">
        <w:rPr>
          <w:rFonts w:ascii="Times New Roman" w:eastAsia="Calibri" w:hAnsi="Times New Roman" w:cs="Times New Roman"/>
          <w:sz w:val="24"/>
          <w:szCs w:val="24"/>
        </w:rPr>
        <w:t xml:space="preserve">The Phase 1 evaluation will consist of an evaluation of Factor 1 </w:t>
      </w:r>
      <w:r w:rsidR="00131149" w:rsidRPr="00131149">
        <w:rPr>
          <w:rFonts w:ascii="Times New Roman" w:eastAsia="Calibri" w:hAnsi="Times New Roman" w:cs="Times New Roman"/>
          <w:i/>
          <w:iCs/>
          <w:sz w:val="24"/>
          <w:szCs w:val="24"/>
        </w:rPr>
        <w:t>Response to Risk Management Problem Statement</w:t>
      </w:r>
      <w:r w:rsidR="00131149" w:rsidRPr="00131149">
        <w:rPr>
          <w:rFonts w:ascii="Times New Roman" w:eastAsia="Calibri" w:hAnsi="Times New Roman" w:cs="Times New Roman"/>
          <w:sz w:val="24"/>
          <w:szCs w:val="24"/>
        </w:rPr>
        <w:t xml:space="preserve"> and</w:t>
      </w:r>
      <w:r w:rsidR="00477013" w:rsidRPr="00131149">
        <w:rPr>
          <w:rFonts w:ascii="Times New Roman" w:eastAsia="Calibri" w:hAnsi="Times New Roman" w:cs="Times New Roman"/>
          <w:sz w:val="24"/>
          <w:szCs w:val="24"/>
        </w:rPr>
        <w:t xml:space="preserve"> Factor 2 </w:t>
      </w:r>
      <w:r w:rsidR="00131149" w:rsidRPr="00131149">
        <w:rPr>
          <w:rFonts w:ascii="Times New Roman" w:eastAsia="Calibri" w:hAnsi="Times New Roman" w:cs="Times New Roman"/>
          <w:i/>
          <w:iCs/>
          <w:sz w:val="24"/>
          <w:szCs w:val="24"/>
        </w:rPr>
        <w:t>Corporate Experience Questionnaire.</w:t>
      </w:r>
      <w:r w:rsidR="00477013" w:rsidRPr="00131149">
        <w:rPr>
          <w:rFonts w:ascii="Times New Roman" w:eastAsia="Calibri" w:hAnsi="Times New Roman" w:cs="Times New Roman"/>
          <w:sz w:val="24"/>
          <w:szCs w:val="24"/>
        </w:rPr>
        <w:t xml:space="preserve"> The non-price factors in Phase 1 are listed in descending order of importance. S</w:t>
      </w:r>
      <w:r w:rsidR="00932960" w:rsidRPr="00131149">
        <w:rPr>
          <w:rFonts w:ascii="Times New Roman" w:eastAsia="Calibri" w:hAnsi="Times New Roman" w:cs="Times New Roman"/>
          <w:sz w:val="24"/>
          <w:szCs w:val="24"/>
        </w:rPr>
        <w:t xml:space="preserve">ee </w:t>
      </w:r>
      <w:r w:rsidR="00932960" w:rsidRPr="00131149">
        <w:rPr>
          <w:rFonts w:ascii="Times New Roman" w:eastAsia="Calibri" w:hAnsi="Times New Roman" w:cs="Times New Roman"/>
          <w:b/>
          <w:bCs/>
          <w:sz w:val="24"/>
          <w:szCs w:val="24"/>
        </w:rPr>
        <w:t>G</w:t>
      </w:r>
      <w:r w:rsidR="00FD40B0" w:rsidRPr="00131149">
        <w:rPr>
          <w:rFonts w:ascii="Times New Roman" w:eastAsia="Calibri" w:hAnsi="Times New Roman" w:cs="Times New Roman"/>
          <w:b/>
          <w:bCs/>
          <w:sz w:val="24"/>
          <w:szCs w:val="24"/>
        </w:rPr>
        <w:t>12</w:t>
      </w:r>
      <w:r w:rsidR="00932960" w:rsidRPr="00131149">
        <w:rPr>
          <w:rFonts w:ascii="Times New Roman" w:eastAsia="Calibri" w:hAnsi="Times New Roman" w:cs="Times New Roman"/>
          <w:sz w:val="24"/>
          <w:szCs w:val="24"/>
        </w:rPr>
        <w:t xml:space="preserve"> above for the details and impact of the Advisory Notification.</w:t>
      </w:r>
      <w:r w:rsidR="0011634E" w:rsidRPr="00131149">
        <w:rPr>
          <w:rFonts w:ascii="Times New Roman" w:eastAsia="Calibri" w:hAnsi="Times New Roman" w:cs="Times New Roman"/>
          <w:sz w:val="24"/>
          <w:szCs w:val="24"/>
        </w:rPr>
        <w:t xml:space="preserve"> Additionally, the </w:t>
      </w:r>
      <w:r w:rsidR="00477013" w:rsidRPr="00131149">
        <w:rPr>
          <w:rFonts w:ascii="Times New Roman" w:eastAsia="Calibri" w:hAnsi="Times New Roman" w:cs="Times New Roman"/>
          <w:sz w:val="24"/>
          <w:szCs w:val="24"/>
        </w:rPr>
        <w:t>G</w:t>
      </w:r>
      <w:r w:rsidR="0011634E" w:rsidRPr="00131149">
        <w:rPr>
          <w:rFonts w:ascii="Times New Roman" w:eastAsia="Calibri" w:hAnsi="Times New Roman" w:cs="Times New Roman"/>
          <w:sz w:val="24"/>
          <w:szCs w:val="24"/>
        </w:rPr>
        <w:t xml:space="preserve">overnment will continue its consideration by inviting those whose </w:t>
      </w:r>
      <w:r w:rsidR="00FD40B0" w:rsidRPr="00131149">
        <w:rPr>
          <w:rFonts w:ascii="Times New Roman" w:eastAsia="Calibri" w:hAnsi="Times New Roman" w:cs="Times New Roman"/>
          <w:sz w:val="24"/>
          <w:szCs w:val="24"/>
        </w:rPr>
        <w:t>P</w:t>
      </w:r>
      <w:r w:rsidR="0011634E" w:rsidRPr="00131149">
        <w:rPr>
          <w:rFonts w:ascii="Times New Roman" w:eastAsia="Calibri" w:hAnsi="Times New Roman" w:cs="Times New Roman"/>
          <w:sz w:val="24"/>
          <w:szCs w:val="24"/>
        </w:rPr>
        <w:t>hase 1 submissions are the highest rated to proceed to Phase 2.</w:t>
      </w:r>
    </w:p>
    <w:p w14:paraId="59FA577A" w14:textId="002D08B5" w:rsidR="006B0575" w:rsidRPr="00131149" w:rsidRDefault="006B0575" w:rsidP="006B0575">
      <w:pPr>
        <w:tabs>
          <w:tab w:val="left" w:pos="360"/>
          <w:tab w:val="left" w:pos="720"/>
          <w:tab w:val="left" w:pos="1440"/>
        </w:tabs>
        <w:spacing w:after="0"/>
        <w:rPr>
          <w:rFonts w:ascii="Times New Roman" w:eastAsia="Calibri" w:hAnsi="Times New Roman" w:cs="Times New Roman"/>
          <w:b/>
          <w:bCs/>
          <w:i/>
          <w:iCs/>
          <w:sz w:val="24"/>
          <w:szCs w:val="24"/>
        </w:rPr>
      </w:pPr>
      <w:r w:rsidRPr="00131149">
        <w:rPr>
          <w:rFonts w:ascii="Times New Roman" w:eastAsia="Calibri" w:hAnsi="Times New Roman" w:cs="Times New Roman"/>
          <w:b/>
          <w:bCs/>
          <w:i/>
          <w:iCs/>
          <w:sz w:val="24"/>
          <w:szCs w:val="24"/>
        </w:rPr>
        <w:t xml:space="preserve">Note: The Advisory Notification is the only notice the Government will provide from Phase 1; debriefings will not occur at the end of Phase 1. </w:t>
      </w:r>
    </w:p>
    <w:p w14:paraId="068B7A84" w14:textId="77777777" w:rsidR="006B0575" w:rsidRPr="00131149" w:rsidRDefault="006B0575" w:rsidP="00653308">
      <w:pPr>
        <w:tabs>
          <w:tab w:val="left" w:pos="360"/>
          <w:tab w:val="left" w:pos="720"/>
          <w:tab w:val="left" w:pos="1440"/>
        </w:tabs>
        <w:spacing w:after="0"/>
        <w:rPr>
          <w:rFonts w:ascii="Times New Roman" w:eastAsia="Calibri" w:hAnsi="Times New Roman" w:cs="Times New Roman"/>
          <w:sz w:val="24"/>
          <w:szCs w:val="24"/>
        </w:rPr>
      </w:pPr>
    </w:p>
    <w:p w14:paraId="207BABDE" w14:textId="02039AD9" w:rsidR="008D4A31" w:rsidRDefault="00A20B08" w:rsidP="00C16F41">
      <w:pPr>
        <w:spacing w:after="0"/>
        <w:rPr>
          <w:rFonts w:ascii="Times New Roman" w:eastAsia="Calibri" w:hAnsi="Times New Roman" w:cs="Times New Roman"/>
          <w:sz w:val="24"/>
          <w:szCs w:val="24"/>
        </w:rPr>
      </w:pPr>
      <w:r w:rsidRPr="00131149">
        <w:rPr>
          <w:rFonts w:ascii="Times New Roman" w:eastAsia="Calibri" w:hAnsi="Times New Roman" w:cs="Times New Roman"/>
          <w:i/>
          <w:iCs/>
          <w:sz w:val="24"/>
          <w:szCs w:val="24"/>
        </w:rPr>
        <w:t>Phase 2 Consideration</w:t>
      </w:r>
      <w:r w:rsidRPr="00131149">
        <w:rPr>
          <w:rFonts w:ascii="Times New Roman" w:eastAsia="Calibri" w:hAnsi="Times New Roman" w:cs="Times New Roman"/>
          <w:sz w:val="24"/>
          <w:szCs w:val="24"/>
        </w:rPr>
        <w:t>.</w:t>
      </w:r>
      <w:r w:rsidRPr="00131149">
        <w:t xml:space="preserve"> </w:t>
      </w:r>
      <w:r w:rsidRPr="00131149">
        <w:rPr>
          <w:rFonts w:ascii="Times New Roman" w:eastAsia="Calibri" w:hAnsi="Times New Roman" w:cs="Times New Roman"/>
          <w:sz w:val="24"/>
          <w:szCs w:val="24"/>
        </w:rPr>
        <w:t xml:space="preserve">The </w:t>
      </w:r>
      <w:r w:rsidR="00FD40B0" w:rsidRPr="00131149">
        <w:rPr>
          <w:rFonts w:ascii="Times New Roman" w:eastAsia="Calibri" w:hAnsi="Times New Roman" w:cs="Times New Roman"/>
          <w:sz w:val="24"/>
          <w:szCs w:val="24"/>
        </w:rPr>
        <w:t>P</w:t>
      </w:r>
      <w:r w:rsidRPr="00131149">
        <w:rPr>
          <w:rFonts w:ascii="Times New Roman" w:eastAsia="Calibri" w:hAnsi="Times New Roman" w:cs="Times New Roman"/>
          <w:sz w:val="24"/>
          <w:szCs w:val="24"/>
        </w:rPr>
        <w:t xml:space="preserve">hase 2 evaluation will consist of an evaluation of </w:t>
      </w:r>
      <w:r w:rsidR="00131149" w:rsidRPr="00B860FD">
        <w:rPr>
          <w:rFonts w:ascii="Times New Roman" w:eastAsia="Calibri" w:hAnsi="Times New Roman" w:cs="Times New Roman"/>
          <w:sz w:val="24"/>
          <w:szCs w:val="24"/>
        </w:rPr>
        <w:t>Factor</w:t>
      </w:r>
      <w:r w:rsidR="00131149" w:rsidRPr="00131149">
        <w:rPr>
          <w:rFonts w:ascii="Times New Roman" w:eastAsia="Calibri" w:hAnsi="Times New Roman" w:cs="Times New Roman"/>
          <w:sz w:val="24"/>
          <w:szCs w:val="24"/>
        </w:rPr>
        <w:t xml:space="preserve"> </w:t>
      </w:r>
      <w:r w:rsidR="00F34154">
        <w:rPr>
          <w:rFonts w:ascii="Times New Roman" w:eastAsia="Calibri" w:hAnsi="Times New Roman" w:cs="Times New Roman"/>
          <w:sz w:val="24"/>
          <w:szCs w:val="24"/>
        </w:rPr>
        <w:t>3</w:t>
      </w:r>
      <w:r w:rsidR="00131149" w:rsidRPr="00131149">
        <w:rPr>
          <w:rFonts w:ascii="Times New Roman" w:eastAsia="Calibri" w:hAnsi="Times New Roman" w:cs="Times New Roman"/>
          <w:sz w:val="24"/>
          <w:szCs w:val="24"/>
        </w:rPr>
        <w:t xml:space="preserve"> </w:t>
      </w:r>
      <w:r w:rsidR="00131149" w:rsidRPr="00131149">
        <w:rPr>
          <w:rFonts w:ascii="Times New Roman" w:eastAsia="Calibri" w:hAnsi="Times New Roman" w:cs="Times New Roman"/>
          <w:i/>
          <w:iCs/>
          <w:sz w:val="24"/>
          <w:szCs w:val="24"/>
        </w:rPr>
        <w:t>Technical Demonstration</w:t>
      </w:r>
      <w:r w:rsidR="00131149" w:rsidRPr="00131149">
        <w:rPr>
          <w:rFonts w:ascii="Times New Roman" w:eastAsia="Calibri" w:hAnsi="Times New Roman" w:cs="Times New Roman"/>
          <w:sz w:val="24"/>
          <w:szCs w:val="24"/>
        </w:rPr>
        <w:t xml:space="preserve"> and </w:t>
      </w:r>
      <w:r w:rsidRPr="00131149">
        <w:rPr>
          <w:rFonts w:ascii="Times New Roman" w:eastAsia="Calibri" w:hAnsi="Times New Roman" w:cs="Times New Roman"/>
          <w:sz w:val="24"/>
          <w:szCs w:val="24"/>
        </w:rPr>
        <w:t xml:space="preserve">Factor </w:t>
      </w:r>
      <w:r w:rsidR="00F34154">
        <w:rPr>
          <w:rFonts w:ascii="Times New Roman" w:eastAsia="Calibri" w:hAnsi="Times New Roman" w:cs="Times New Roman"/>
          <w:sz w:val="24"/>
          <w:szCs w:val="24"/>
        </w:rPr>
        <w:t>4</w:t>
      </w:r>
      <w:r w:rsidR="00A620C3" w:rsidRPr="00131149">
        <w:rPr>
          <w:rFonts w:ascii="Times New Roman" w:eastAsia="Calibri" w:hAnsi="Times New Roman" w:cs="Times New Roman"/>
          <w:sz w:val="24"/>
          <w:szCs w:val="24"/>
        </w:rPr>
        <w:t xml:space="preserve"> </w:t>
      </w:r>
      <w:r w:rsidR="00A620C3" w:rsidRPr="00131149">
        <w:rPr>
          <w:rFonts w:ascii="Times New Roman" w:eastAsia="Calibri" w:hAnsi="Times New Roman" w:cs="Times New Roman"/>
          <w:i/>
          <w:iCs/>
          <w:sz w:val="24"/>
          <w:szCs w:val="24"/>
        </w:rPr>
        <w:t>Price</w:t>
      </w:r>
      <w:r w:rsidRPr="00131149">
        <w:rPr>
          <w:rFonts w:ascii="Times New Roman" w:eastAsia="Calibri" w:hAnsi="Times New Roman" w:cs="Times New Roman"/>
          <w:sz w:val="24"/>
          <w:szCs w:val="24"/>
        </w:rPr>
        <w:t xml:space="preserve">. </w:t>
      </w:r>
      <w:r w:rsidR="00EA0E99">
        <w:rPr>
          <w:rFonts w:ascii="Times New Roman" w:eastAsia="Calibri" w:hAnsi="Times New Roman" w:cs="Times New Roman"/>
          <w:sz w:val="24"/>
          <w:szCs w:val="24"/>
        </w:rPr>
        <w:t>All non-price factors (Factors 1-3)</w:t>
      </w:r>
      <w:r w:rsidR="00FF6DFE">
        <w:rPr>
          <w:rFonts w:ascii="Times New Roman" w:eastAsia="Calibri" w:hAnsi="Times New Roman" w:cs="Times New Roman"/>
          <w:sz w:val="24"/>
          <w:szCs w:val="24"/>
        </w:rPr>
        <w:t xml:space="preserve"> are significantly more important than price (Factor </w:t>
      </w:r>
      <w:r w:rsidR="00EA0E99">
        <w:rPr>
          <w:rFonts w:ascii="Times New Roman" w:eastAsia="Calibri" w:hAnsi="Times New Roman" w:cs="Times New Roman"/>
          <w:sz w:val="24"/>
          <w:szCs w:val="24"/>
        </w:rPr>
        <w:t>4</w:t>
      </w:r>
      <w:r w:rsidR="00FF6DFE">
        <w:rPr>
          <w:rFonts w:ascii="Times New Roman" w:eastAsia="Calibri" w:hAnsi="Times New Roman" w:cs="Times New Roman"/>
          <w:sz w:val="24"/>
          <w:szCs w:val="24"/>
        </w:rPr>
        <w:t>).</w:t>
      </w:r>
    </w:p>
    <w:p w14:paraId="0F4B9093" w14:textId="77777777" w:rsidR="008D4A31" w:rsidRDefault="008D4A31" w:rsidP="00C16F41">
      <w:pPr>
        <w:spacing w:after="0"/>
        <w:rPr>
          <w:rFonts w:ascii="Times New Roman" w:eastAsia="Calibri" w:hAnsi="Times New Roman" w:cs="Times New Roman"/>
          <w:sz w:val="24"/>
          <w:szCs w:val="24"/>
        </w:rPr>
      </w:pPr>
    </w:p>
    <w:p w14:paraId="101B1B1A" w14:textId="75B0E59E" w:rsidR="00A20B08" w:rsidRPr="00131149" w:rsidRDefault="00FF6DFE" w:rsidP="00C16F41">
      <w:pPr>
        <w:spacing w:after="0"/>
        <w:rPr>
          <w:rFonts w:ascii="Times New Roman" w:eastAsia="Calibri" w:hAnsi="Times New Roman" w:cs="Times New Roman"/>
          <w:sz w:val="24"/>
          <w:szCs w:val="24"/>
        </w:rPr>
      </w:pPr>
      <w:r w:rsidRPr="00FF6DFE">
        <w:rPr>
          <w:rFonts w:ascii="Times New Roman" w:eastAsia="Calibri" w:hAnsi="Times New Roman" w:cs="Times New Roman"/>
          <w:i/>
          <w:iCs/>
          <w:sz w:val="24"/>
          <w:szCs w:val="24"/>
        </w:rPr>
        <w:t>Basis of Award.</w:t>
      </w:r>
      <w:r>
        <w:rPr>
          <w:rFonts w:ascii="Times New Roman" w:eastAsia="Calibri" w:hAnsi="Times New Roman" w:cs="Times New Roman"/>
          <w:b/>
          <w:bCs/>
          <w:sz w:val="24"/>
          <w:szCs w:val="24"/>
        </w:rPr>
        <w:t xml:space="preserve"> </w:t>
      </w:r>
      <w:r w:rsidR="00A20B08" w:rsidRPr="00131149">
        <w:rPr>
          <w:rFonts w:ascii="Times New Roman" w:eastAsia="Calibri" w:hAnsi="Times New Roman" w:cs="Times New Roman"/>
          <w:b/>
          <w:bCs/>
          <w:sz w:val="24"/>
          <w:szCs w:val="24"/>
        </w:rPr>
        <w:t xml:space="preserve">The </w:t>
      </w:r>
      <w:r w:rsidR="00FD40B0" w:rsidRPr="00131149">
        <w:rPr>
          <w:rFonts w:ascii="Times New Roman" w:eastAsia="Calibri" w:hAnsi="Times New Roman" w:cs="Times New Roman"/>
          <w:b/>
          <w:bCs/>
          <w:sz w:val="24"/>
          <w:szCs w:val="24"/>
        </w:rPr>
        <w:t>G</w:t>
      </w:r>
      <w:r w:rsidR="00A20B08" w:rsidRPr="00131149">
        <w:rPr>
          <w:rFonts w:ascii="Times New Roman" w:eastAsia="Calibri" w:hAnsi="Times New Roman" w:cs="Times New Roman"/>
          <w:b/>
          <w:bCs/>
          <w:sz w:val="24"/>
          <w:szCs w:val="24"/>
        </w:rPr>
        <w:t>overnment intends to select the best value offer</w:t>
      </w:r>
      <w:r w:rsidR="00F376E1" w:rsidRPr="00131149">
        <w:rPr>
          <w:rFonts w:ascii="Times New Roman" w:eastAsia="Calibri" w:hAnsi="Times New Roman" w:cs="Times New Roman"/>
          <w:b/>
          <w:bCs/>
          <w:sz w:val="24"/>
          <w:szCs w:val="24"/>
        </w:rPr>
        <w:t>or</w:t>
      </w:r>
      <w:r w:rsidR="00A20B08" w:rsidRPr="00131149">
        <w:rPr>
          <w:rFonts w:ascii="Times New Roman" w:eastAsia="Calibri" w:hAnsi="Times New Roman" w:cs="Times New Roman"/>
          <w:b/>
          <w:bCs/>
          <w:sz w:val="24"/>
          <w:szCs w:val="24"/>
        </w:rPr>
        <w:t xml:space="preserve"> based on an evaluation of Factors </w:t>
      </w:r>
      <w:r w:rsidR="00BA73D0">
        <w:rPr>
          <w:rFonts w:ascii="Times New Roman" w:eastAsia="Calibri" w:hAnsi="Times New Roman" w:cs="Times New Roman"/>
          <w:b/>
          <w:bCs/>
          <w:sz w:val="24"/>
          <w:szCs w:val="24"/>
        </w:rPr>
        <w:t>1, 2, 3</w:t>
      </w:r>
      <w:r w:rsidR="00A620C3" w:rsidRPr="00131149">
        <w:rPr>
          <w:rFonts w:ascii="Times New Roman" w:eastAsia="Calibri" w:hAnsi="Times New Roman" w:cs="Times New Roman"/>
          <w:b/>
          <w:bCs/>
          <w:sz w:val="24"/>
          <w:szCs w:val="24"/>
        </w:rPr>
        <w:t xml:space="preserve"> </w:t>
      </w:r>
      <w:r w:rsidR="00A20B08" w:rsidRPr="00131149">
        <w:rPr>
          <w:rFonts w:ascii="Times New Roman" w:eastAsia="Calibri" w:hAnsi="Times New Roman" w:cs="Times New Roman"/>
          <w:b/>
          <w:bCs/>
          <w:sz w:val="24"/>
          <w:szCs w:val="24"/>
        </w:rPr>
        <w:t xml:space="preserve">and </w:t>
      </w:r>
      <w:r w:rsidR="00EA0E99">
        <w:rPr>
          <w:rFonts w:ascii="Times New Roman" w:eastAsia="Calibri" w:hAnsi="Times New Roman" w:cs="Times New Roman"/>
          <w:b/>
          <w:bCs/>
          <w:sz w:val="24"/>
          <w:szCs w:val="24"/>
        </w:rPr>
        <w:t>4,</w:t>
      </w:r>
      <w:r w:rsidR="00A20B08" w:rsidRPr="00131149">
        <w:rPr>
          <w:rFonts w:ascii="Times New Roman" w:eastAsia="Calibri" w:hAnsi="Times New Roman" w:cs="Times New Roman"/>
          <w:b/>
          <w:bCs/>
          <w:sz w:val="24"/>
          <w:szCs w:val="24"/>
        </w:rPr>
        <w:t xml:space="preserve"> which will include a tradeoff among price and </w:t>
      </w:r>
      <w:r w:rsidR="00477013" w:rsidRPr="00131149">
        <w:rPr>
          <w:rFonts w:ascii="Times New Roman" w:eastAsia="Calibri" w:hAnsi="Times New Roman" w:cs="Times New Roman"/>
          <w:b/>
          <w:bCs/>
          <w:sz w:val="24"/>
          <w:szCs w:val="24"/>
        </w:rPr>
        <w:t xml:space="preserve">the </w:t>
      </w:r>
      <w:r w:rsidR="00A20B08" w:rsidRPr="00131149">
        <w:rPr>
          <w:rFonts w:ascii="Times New Roman" w:eastAsia="Calibri" w:hAnsi="Times New Roman" w:cs="Times New Roman"/>
          <w:b/>
          <w:bCs/>
          <w:sz w:val="24"/>
          <w:szCs w:val="24"/>
        </w:rPr>
        <w:t>non-price factor</w:t>
      </w:r>
      <w:r w:rsidR="001336FD">
        <w:rPr>
          <w:rFonts w:ascii="Times New Roman" w:eastAsia="Calibri" w:hAnsi="Times New Roman" w:cs="Times New Roman"/>
          <w:b/>
          <w:bCs/>
          <w:sz w:val="24"/>
          <w:szCs w:val="24"/>
        </w:rPr>
        <w:t>s</w:t>
      </w:r>
      <w:r w:rsidR="00A20B08" w:rsidRPr="00131149">
        <w:rPr>
          <w:rFonts w:ascii="Times New Roman" w:eastAsia="Calibri" w:hAnsi="Times New Roman" w:cs="Times New Roman"/>
          <w:sz w:val="24"/>
          <w:szCs w:val="24"/>
        </w:rPr>
        <w:t>. The non-price factor</w:t>
      </w:r>
      <w:r w:rsidR="00BA73D0">
        <w:rPr>
          <w:rFonts w:ascii="Times New Roman" w:eastAsia="Calibri" w:hAnsi="Times New Roman" w:cs="Times New Roman"/>
          <w:sz w:val="24"/>
          <w:szCs w:val="24"/>
        </w:rPr>
        <w:t>s</w:t>
      </w:r>
      <w:r w:rsidR="00A20B08" w:rsidRPr="00131149">
        <w:rPr>
          <w:rFonts w:ascii="Times New Roman" w:eastAsia="Calibri" w:hAnsi="Times New Roman" w:cs="Times New Roman"/>
          <w:sz w:val="24"/>
          <w:szCs w:val="24"/>
        </w:rPr>
        <w:t xml:space="preserve"> (Factor</w:t>
      </w:r>
      <w:r w:rsidR="00BA73D0">
        <w:rPr>
          <w:rFonts w:ascii="Times New Roman" w:eastAsia="Calibri" w:hAnsi="Times New Roman" w:cs="Times New Roman"/>
          <w:sz w:val="24"/>
          <w:szCs w:val="24"/>
        </w:rPr>
        <w:t>s</w:t>
      </w:r>
      <w:r w:rsidR="00A20B08" w:rsidRPr="00131149">
        <w:rPr>
          <w:rFonts w:ascii="Times New Roman" w:eastAsia="Calibri" w:hAnsi="Times New Roman" w:cs="Times New Roman"/>
          <w:sz w:val="24"/>
          <w:szCs w:val="24"/>
        </w:rPr>
        <w:t xml:space="preserve"> </w:t>
      </w:r>
      <w:r w:rsidR="00BA73D0">
        <w:rPr>
          <w:rFonts w:ascii="Times New Roman" w:eastAsia="Calibri" w:hAnsi="Times New Roman" w:cs="Times New Roman"/>
          <w:sz w:val="24"/>
          <w:szCs w:val="24"/>
        </w:rPr>
        <w:t xml:space="preserve">1, 2, </w:t>
      </w:r>
      <w:r w:rsidR="00B860FD">
        <w:rPr>
          <w:rFonts w:ascii="Times New Roman" w:eastAsia="Calibri" w:hAnsi="Times New Roman" w:cs="Times New Roman"/>
          <w:sz w:val="24"/>
          <w:szCs w:val="24"/>
        </w:rPr>
        <w:t xml:space="preserve">and </w:t>
      </w:r>
      <w:r w:rsidR="00EA0E99">
        <w:rPr>
          <w:rFonts w:ascii="Times New Roman" w:eastAsia="Calibri" w:hAnsi="Times New Roman" w:cs="Times New Roman"/>
          <w:sz w:val="24"/>
          <w:szCs w:val="24"/>
        </w:rPr>
        <w:t>3</w:t>
      </w:r>
      <w:r w:rsidR="00A20B08" w:rsidRPr="00131149">
        <w:rPr>
          <w:rFonts w:ascii="Times New Roman" w:eastAsia="Calibri" w:hAnsi="Times New Roman" w:cs="Times New Roman"/>
          <w:sz w:val="24"/>
          <w:szCs w:val="24"/>
        </w:rPr>
        <w:t>)</w:t>
      </w:r>
      <w:r w:rsidR="00BA73D0">
        <w:rPr>
          <w:rFonts w:ascii="Times New Roman" w:eastAsia="Calibri" w:hAnsi="Times New Roman" w:cs="Times New Roman"/>
          <w:sz w:val="24"/>
          <w:szCs w:val="24"/>
        </w:rPr>
        <w:t>, are listed in descending order of importance and, when combined, are</w:t>
      </w:r>
      <w:r w:rsidR="00BA73D0" w:rsidRPr="00131149">
        <w:rPr>
          <w:rFonts w:ascii="Times New Roman" w:eastAsia="Calibri" w:hAnsi="Times New Roman" w:cs="Times New Roman"/>
          <w:sz w:val="24"/>
          <w:szCs w:val="24"/>
        </w:rPr>
        <w:t xml:space="preserve"> </w:t>
      </w:r>
      <w:r w:rsidR="00A20B08" w:rsidRPr="00131149">
        <w:rPr>
          <w:rFonts w:ascii="Times New Roman" w:eastAsia="Calibri" w:hAnsi="Times New Roman" w:cs="Times New Roman"/>
          <w:sz w:val="24"/>
          <w:szCs w:val="24"/>
        </w:rPr>
        <w:t xml:space="preserve">significantly more important than </w:t>
      </w:r>
      <w:r w:rsidR="00A20B08" w:rsidRPr="00131149">
        <w:rPr>
          <w:rFonts w:ascii="Times New Roman" w:eastAsia="Calibri" w:hAnsi="Times New Roman" w:cs="Times New Roman"/>
          <w:i/>
          <w:iCs/>
          <w:sz w:val="24"/>
          <w:szCs w:val="24"/>
        </w:rPr>
        <w:t>Price</w:t>
      </w:r>
      <w:r w:rsidR="008B7FD2" w:rsidRPr="00131149">
        <w:rPr>
          <w:rFonts w:ascii="Times New Roman" w:eastAsia="Calibri" w:hAnsi="Times New Roman" w:cs="Times New Roman"/>
          <w:sz w:val="24"/>
          <w:szCs w:val="24"/>
        </w:rPr>
        <w:t xml:space="preserve"> (Factor </w:t>
      </w:r>
      <w:r w:rsidR="00EA0E99">
        <w:rPr>
          <w:rFonts w:ascii="Times New Roman" w:eastAsia="Calibri" w:hAnsi="Times New Roman" w:cs="Times New Roman"/>
          <w:sz w:val="24"/>
          <w:szCs w:val="24"/>
        </w:rPr>
        <w:t>4</w:t>
      </w:r>
      <w:r w:rsidR="008B7FD2" w:rsidRPr="00131149">
        <w:rPr>
          <w:rFonts w:ascii="Times New Roman" w:eastAsia="Calibri" w:hAnsi="Times New Roman" w:cs="Times New Roman"/>
          <w:sz w:val="24"/>
          <w:szCs w:val="24"/>
        </w:rPr>
        <w:t>)</w:t>
      </w:r>
      <w:r w:rsidR="00A20B08" w:rsidRPr="00131149">
        <w:rPr>
          <w:rFonts w:ascii="Times New Roman" w:eastAsia="Calibri" w:hAnsi="Times New Roman" w:cs="Times New Roman"/>
          <w:sz w:val="24"/>
          <w:szCs w:val="24"/>
        </w:rPr>
        <w:t>.</w:t>
      </w:r>
      <w:r w:rsidR="00477013" w:rsidRPr="00131149">
        <w:rPr>
          <w:rFonts w:ascii="Times New Roman" w:eastAsia="Calibri" w:hAnsi="Times New Roman" w:cs="Times New Roman"/>
          <w:sz w:val="24"/>
          <w:szCs w:val="24"/>
        </w:rPr>
        <w:t xml:space="preserve"> </w:t>
      </w:r>
      <w:r w:rsidR="0009675E" w:rsidRPr="00131149">
        <w:rPr>
          <w:rFonts w:ascii="Times New Roman" w:eastAsia="Calibri" w:hAnsi="Times New Roman" w:cs="Times New Roman"/>
          <w:sz w:val="24"/>
          <w:szCs w:val="24"/>
        </w:rPr>
        <w:t xml:space="preserve">In making this comparison, the </w:t>
      </w:r>
      <w:r w:rsidR="00FD40B0" w:rsidRPr="00131149">
        <w:rPr>
          <w:rFonts w:ascii="Times New Roman" w:eastAsia="Calibri" w:hAnsi="Times New Roman" w:cs="Times New Roman"/>
          <w:sz w:val="24"/>
          <w:szCs w:val="24"/>
        </w:rPr>
        <w:t>G</w:t>
      </w:r>
      <w:r w:rsidR="0009675E" w:rsidRPr="00131149">
        <w:rPr>
          <w:rFonts w:ascii="Times New Roman" w:eastAsia="Calibri" w:hAnsi="Times New Roman" w:cs="Times New Roman"/>
          <w:sz w:val="24"/>
          <w:szCs w:val="24"/>
        </w:rPr>
        <w:t xml:space="preserve">overnment is more concerned with obtaining superior performance capability rather than a low overall price. However, the </w:t>
      </w:r>
      <w:r w:rsidR="00FD40B0" w:rsidRPr="00131149">
        <w:rPr>
          <w:rFonts w:ascii="Times New Roman" w:eastAsia="Calibri" w:hAnsi="Times New Roman" w:cs="Times New Roman"/>
          <w:sz w:val="24"/>
          <w:szCs w:val="24"/>
        </w:rPr>
        <w:t>G</w:t>
      </w:r>
      <w:r w:rsidR="0009675E" w:rsidRPr="00131149">
        <w:rPr>
          <w:rFonts w:ascii="Times New Roman" w:eastAsia="Calibri" w:hAnsi="Times New Roman" w:cs="Times New Roman"/>
          <w:sz w:val="24"/>
          <w:szCs w:val="24"/>
        </w:rPr>
        <w:t xml:space="preserve">overnment will not issue an award to an offeror who presents a considerably higher overall price to achieve only slightly superior performance capabilities. </w:t>
      </w:r>
      <w:r w:rsidR="008B7FD2" w:rsidRPr="00131149">
        <w:rPr>
          <w:rFonts w:ascii="Times New Roman" w:eastAsia="Calibri" w:hAnsi="Times New Roman" w:cs="Times New Roman"/>
          <w:sz w:val="24"/>
          <w:szCs w:val="24"/>
        </w:rPr>
        <w:t>An award</w:t>
      </w:r>
      <w:r w:rsidR="00381BE9" w:rsidRPr="00131149">
        <w:rPr>
          <w:rFonts w:ascii="Times New Roman" w:eastAsia="Calibri" w:hAnsi="Times New Roman" w:cs="Times New Roman"/>
          <w:sz w:val="24"/>
          <w:szCs w:val="24"/>
        </w:rPr>
        <w:t xml:space="preserve"> will be made in accordance with </w:t>
      </w:r>
      <w:r w:rsidR="00381BE9" w:rsidRPr="00131149">
        <w:rPr>
          <w:rFonts w:ascii="Times New Roman" w:eastAsia="Calibri" w:hAnsi="Times New Roman" w:cs="Times New Roman"/>
          <w:b/>
          <w:bCs/>
          <w:sz w:val="24"/>
          <w:szCs w:val="24"/>
        </w:rPr>
        <w:t>G1</w:t>
      </w:r>
      <w:r w:rsidR="00065385" w:rsidRPr="00131149">
        <w:rPr>
          <w:rFonts w:ascii="Times New Roman" w:eastAsia="Calibri" w:hAnsi="Times New Roman" w:cs="Times New Roman"/>
          <w:b/>
          <w:bCs/>
          <w:sz w:val="24"/>
          <w:szCs w:val="24"/>
        </w:rPr>
        <w:t>4</w:t>
      </w:r>
      <w:r w:rsidR="00381BE9" w:rsidRPr="00131149">
        <w:rPr>
          <w:rFonts w:ascii="Times New Roman" w:eastAsia="Calibri" w:hAnsi="Times New Roman" w:cs="Times New Roman"/>
          <w:sz w:val="24"/>
          <w:szCs w:val="24"/>
        </w:rPr>
        <w:t xml:space="preserve"> above.</w:t>
      </w:r>
      <w:r w:rsidR="00A20B08" w:rsidRPr="00131149">
        <w:rPr>
          <w:rFonts w:ascii="Times New Roman" w:eastAsia="Calibri" w:hAnsi="Times New Roman" w:cs="Times New Roman"/>
          <w:sz w:val="24"/>
          <w:szCs w:val="24"/>
        </w:rPr>
        <w:t xml:space="preserve">  </w:t>
      </w:r>
    </w:p>
    <w:p w14:paraId="6C925199" w14:textId="6D206210" w:rsidR="00C16F41" w:rsidRPr="00131149" w:rsidRDefault="006B0575" w:rsidP="00D1408B">
      <w:pPr>
        <w:pStyle w:val="ListParagraph"/>
        <w:numPr>
          <w:ilvl w:val="0"/>
          <w:numId w:val="13"/>
        </w:numPr>
        <w:spacing w:after="0"/>
        <w:rPr>
          <w:rFonts w:ascii="Times New Roman" w:eastAsia="Calibri" w:hAnsi="Times New Roman" w:cs="Times New Roman"/>
          <w:sz w:val="24"/>
          <w:szCs w:val="24"/>
        </w:rPr>
      </w:pPr>
      <w:r w:rsidRPr="00131149">
        <w:rPr>
          <w:rFonts w:ascii="Times New Roman" w:eastAsia="Calibri" w:hAnsi="Times New Roman" w:cs="Times New Roman"/>
          <w:sz w:val="24"/>
          <w:szCs w:val="24"/>
        </w:rPr>
        <w:t>Participation in Phase 1 is a mandatory part of this acquisition. Failure to participate in Phase 1 (</w:t>
      </w:r>
      <w:r w:rsidR="00131149" w:rsidRPr="00131149">
        <w:rPr>
          <w:rFonts w:ascii="Times New Roman" w:eastAsia="Calibri" w:hAnsi="Times New Roman" w:cs="Times New Roman"/>
          <w:sz w:val="24"/>
          <w:szCs w:val="24"/>
        </w:rPr>
        <w:t>Response to Risk Management Problem Statement and Corporate Experience Questionnaire</w:t>
      </w:r>
      <w:r w:rsidRPr="00131149">
        <w:rPr>
          <w:rFonts w:ascii="Times New Roman" w:eastAsia="Calibri" w:hAnsi="Times New Roman" w:cs="Times New Roman"/>
          <w:sz w:val="24"/>
          <w:szCs w:val="24"/>
        </w:rPr>
        <w:t xml:space="preserve">) will preclude further consideration of the Offeror’s proposal. </w:t>
      </w:r>
    </w:p>
    <w:p w14:paraId="1B12E2B2" w14:textId="77E02257" w:rsidR="006B0575" w:rsidRPr="00131149" w:rsidRDefault="006B0575" w:rsidP="00D1408B">
      <w:pPr>
        <w:pStyle w:val="ListParagraph"/>
        <w:numPr>
          <w:ilvl w:val="0"/>
          <w:numId w:val="13"/>
        </w:numPr>
        <w:spacing w:after="0"/>
        <w:rPr>
          <w:rFonts w:ascii="Times New Roman" w:eastAsia="Calibri" w:hAnsi="Times New Roman" w:cs="Times New Roman"/>
          <w:sz w:val="24"/>
          <w:szCs w:val="24"/>
        </w:rPr>
      </w:pPr>
      <w:r w:rsidRPr="00131149">
        <w:rPr>
          <w:rFonts w:ascii="Times New Roman" w:eastAsia="Calibri" w:hAnsi="Times New Roman" w:cs="Times New Roman"/>
          <w:sz w:val="24"/>
          <w:szCs w:val="24"/>
        </w:rPr>
        <w:t xml:space="preserve">Phase 2 submissions will not be accepted from any Offeror who has not completed Phase 1. </w:t>
      </w:r>
    </w:p>
    <w:p w14:paraId="1A8B3210" w14:textId="165BAD55" w:rsidR="00A620C3" w:rsidRDefault="00A620C3" w:rsidP="005E42EF">
      <w:pPr>
        <w:spacing w:after="0"/>
        <w:rPr>
          <w:rFonts w:ascii="Times New Roman" w:eastAsia="Calibri" w:hAnsi="Times New Roman" w:cs="Times New Roman"/>
          <w:sz w:val="24"/>
          <w:szCs w:val="24"/>
        </w:rPr>
      </w:pPr>
    </w:p>
    <w:p w14:paraId="5C04301D" w14:textId="48F7F106" w:rsidR="0009675E" w:rsidRDefault="00F13561" w:rsidP="00653308">
      <w:pPr>
        <w:tabs>
          <w:tab w:val="left" w:pos="360"/>
          <w:tab w:val="left" w:pos="720"/>
          <w:tab w:val="left" w:pos="1440"/>
        </w:tabs>
        <w:spacing w:after="0"/>
        <w:ind w:left="360"/>
        <w:jc w:val="cente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Rating Tables</w:t>
      </w:r>
    </w:p>
    <w:p w14:paraId="69409CA4" w14:textId="1A55F65E" w:rsidR="002743EC" w:rsidRDefault="002743EC" w:rsidP="00653308">
      <w:pPr>
        <w:tabs>
          <w:tab w:val="left" w:pos="360"/>
          <w:tab w:val="left" w:pos="720"/>
          <w:tab w:val="left" w:pos="1440"/>
        </w:tabs>
        <w:spacing w:after="0"/>
        <w:ind w:left="360"/>
        <w:jc w:val="center"/>
        <w:rPr>
          <w:rFonts w:ascii="Times New Roman" w:eastAsia="Calibri" w:hAnsi="Times New Roman" w:cs="Times New Roman"/>
          <w:b/>
          <w:bCs/>
          <w:sz w:val="24"/>
          <w:szCs w:val="24"/>
          <w:u w:val="single"/>
        </w:rPr>
      </w:pPr>
    </w:p>
    <w:p w14:paraId="1427FCE7" w14:textId="53117806" w:rsidR="009152DD" w:rsidRDefault="002743EC" w:rsidP="009152DD">
      <w:pPr>
        <w:tabs>
          <w:tab w:val="left" w:pos="720"/>
          <w:tab w:val="left" w:pos="1440"/>
        </w:tabs>
        <w:spacing w:after="0"/>
        <w:rPr>
          <w:rFonts w:ascii="Times New Roman" w:eastAsia="Calibri" w:hAnsi="Times New Roman" w:cs="Times New Roman"/>
          <w:sz w:val="24"/>
          <w:szCs w:val="24"/>
        </w:rPr>
      </w:pPr>
      <w:r w:rsidRPr="00197606">
        <w:rPr>
          <w:rFonts w:ascii="Times New Roman" w:eastAsia="Calibri" w:hAnsi="Times New Roman" w:cs="Times New Roman"/>
          <w:sz w:val="24"/>
          <w:szCs w:val="24"/>
        </w:rPr>
        <w:t xml:space="preserve">The </w:t>
      </w:r>
      <w:r w:rsidR="009152DD" w:rsidRPr="00197606">
        <w:rPr>
          <w:rFonts w:ascii="Times New Roman" w:eastAsia="Calibri" w:hAnsi="Times New Roman" w:cs="Times New Roman"/>
          <w:sz w:val="24"/>
          <w:szCs w:val="24"/>
        </w:rPr>
        <w:t xml:space="preserve">ratings in the table below will be used to evaluate Factor </w:t>
      </w:r>
      <w:r w:rsidR="00CF4839" w:rsidRPr="00197606">
        <w:rPr>
          <w:rFonts w:ascii="Times New Roman" w:eastAsia="Calibri" w:hAnsi="Times New Roman" w:cs="Times New Roman"/>
          <w:sz w:val="24"/>
          <w:szCs w:val="24"/>
        </w:rPr>
        <w:t>1</w:t>
      </w:r>
      <w:r w:rsidR="009152DD" w:rsidRPr="00197606">
        <w:rPr>
          <w:rFonts w:ascii="Times New Roman" w:eastAsia="Calibri" w:hAnsi="Times New Roman" w:cs="Times New Roman"/>
          <w:sz w:val="24"/>
          <w:szCs w:val="24"/>
        </w:rPr>
        <w:t xml:space="preserve"> (</w:t>
      </w:r>
      <w:r w:rsidR="00CF4839" w:rsidRPr="00197606">
        <w:rPr>
          <w:rFonts w:ascii="Times New Roman" w:eastAsia="Calibri" w:hAnsi="Times New Roman" w:cs="Times New Roman"/>
          <w:sz w:val="24"/>
          <w:szCs w:val="24"/>
        </w:rPr>
        <w:t>Response to Risk Management Problem Statement</w:t>
      </w:r>
      <w:r w:rsidR="009152DD" w:rsidRPr="00197606">
        <w:rPr>
          <w:rFonts w:ascii="Times New Roman" w:eastAsia="Calibri" w:hAnsi="Times New Roman" w:cs="Times New Roman"/>
          <w:sz w:val="24"/>
          <w:szCs w:val="24"/>
        </w:rPr>
        <w:t>)</w:t>
      </w:r>
      <w:r w:rsidR="00CF4839" w:rsidRPr="00197606">
        <w:rPr>
          <w:rFonts w:ascii="Times New Roman" w:eastAsia="Calibri" w:hAnsi="Times New Roman" w:cs="Times New Roman"/>
          <w:sz w:val="24"/>
          <w:szCs w:val="24"/>
        </w:rPr>
        <w:t>, Factor 2 (Corporate Experience Questionnaire),</w:t>
      </w:r>
      <w:r w:rsidR="009152DD" w:rsidRPr="00197606">
        <w:rPr>
          <w:rFonts w:ascii="Times New Roman" w:eastAsia="Calibri" w:hAnsi="Times New Roman" w:cs="Times New Roman"/>
          <w:sz w:val="24"/>
          <w:szCs w:val="24"/>
        </w:rPr>
        <w:t xml:space="preserve"> and Factor </w:t>
      </w:r>
      <w:r w:rsidR="00EA0E99">
        <w:rPr>
          <w:rFonts w:ascii="Times New Roman" w:eastAsia="Calibri" w:hAnsi="Times New Roman" w:cs="Times New Roman"/>
          <w:sz w:val="24"/>
          <w:szCs w:val="24"/>
        </w:rPr>
        <w:t>3</w:t>
      </w:r>
      <w:r w:rsidR="009152DD" w:rsidRPr="00197606">
        <w:rPr>
          <w:rFonts w:ascii="Times New Roman" w:eastAsia="Calibri" w:hAnsi="Times New Roman" w:cs="Times New Roman"/>
          <w:sz w:val="24"/>
          <w:szCs w:val="24"/>
        </w:rPr>
        <w:t xml:space="preserve"> (</w:t>
      </w:r>
      <w:r w:rsidR="00CF4839" w:rsidRPr="00197606">
        <w:rPr>
          <w:rFonts w:ascii="Times New Roman" w:eastAsia="Calibri" w:hAnsi="Times New Roman" w:cs="Times New Roman"/>
          <w:sz w:val="24"/>
          <w:szCs w:val="24"/>
        </w:rPr>
        <w:t>Technical Demonstration</w:t>
      </w:r>
      <w:r w:rsidR="009152DD" w:rsidRPr="00197606">
        <w:rPr>
          <w:rFonts w:ascii="Times New Roman" w:eastAsia="Calibri" w:hAnsi="Times New Roman" w:cs="Times New Roman"/>
          <w:sz w:val="24"/>
          <w:szCs w:val="24"/>
        </w:rPr>
        <w:t>).</w:t>
      </w:r>
    </w:p>
    <w:p w14:paraId="3124E27F" w14:textId="6F120111" w:rsidR="00A20B08" w:rsidRDefault="00A20B08" w:rsidP="00FC2C15">
      <w:pPr>
        <w:tabs>
          <w:tab w:val="left" w:pos="360"/>
          <w:tab w:val="left" w:pos="720"/>
          <w:tab w:val="left" w:pos="1440"/>
        </w:tabs>
        <w:spacing w:after="0"/>
        <w:rPr>
          <w:rFonts w:ascii="Times New Roman" w:eastAsia="Calibri" w:hAnsi="Times New Roman" w:cs="Times New Roman"/>
          <w:sz w:val="24"/>
          <w:szCs w:val="24"/>
        </w:rPr>
      </w:pPr>
    </w:p>
    <w:tbl>
      <w:tblPr>
        <w:tblStyle w:val="TableGrid2"/>
        <w:tblW w:w="9355" w:type="dxa"/>
        <w:tblLayout w:type="fixed"/>
        <w:tblLook w:val="0000" w:firstRow="0" w:lastRow="0" w:firstColumn="0" w:lastColumn="0" w:noHBand="0" w:noVBand="0"/>
      </w:tblPr>
      <w:tblGrid>
        <w:gridCol w:w="2636"/>
        <w:gridCol w:w="6719"/>
      </w:tblGrid>
      <w:tr w:rsidR="00255349" w:rsidRPr="000060DC" w14:paraId="3EBDBF63" w14:textId="77777777" w:rsidTr="00C66588">
        <w:trPr>
          <w:trHeight w:val="713"/>
        </w:trPr>
        <w:tc>
          <w:tcPr>
            <w:tcW w:w="2636" w:type="dxa"/>
          </w:tcPr>
          <w:p w14:paraId="1A175F7D" w14:textId="77777777" w:rsidR="00255349" w:rsidRPr="00BB2458" w:rsidRDefault="00255349" w:rsidP="00600A2C">
            <w:pPr>
              <w:jc w:val="center"/>
              <w:rPr>
                <w:rFonts w:ascii="Times New Roman" w:hAnsi="Times New Roman" w:cs="Times New Roman"/>
                <w:b/>
                <w:bCs/>
                <w:sz w:val="24"/>
                <w:szCs w:val="24"/>
              </w:rPr>
            </w:pPr>
            <w:r w:rsidRPr="00BB2458">
              <w:rPr>
                <w:rFonts w:ascii="Times New Roman" w:hAnsi="Times New Roman" w:cs="Times New Roman"/>
                <w:b/>
                <w:bCs/>
                <w:sz w:val="24"/>
                <w:szCs w:val="24"/>
              </w:rPr>
              <w:br w:type="page"/>
              <w:t>Confidence Level Rating</w:t>
            </w:r>
          </w:p>
        </w:tc>
        <w:tc>
          <w:tcPr>
            <w:tcW w:w="6719" w:type="dxa"/>
          </w:tcPr>
          <w:p w14:paraId="0DB6F410" w14:textId="77777777" w:rsidR="00255349" w:rsidRPr="00BB2458" w:rsidRDefault="00255349" w:rsidP="00600A2C">
            <w:pPr>
              <w:jc w:val="center"/>
              <w:rPr>
                <w:rFonts w:ascii="Times New Roman" w:hAnsi="Times New Roman" w:cs="Times New Roman"/>
                <w:b/>
                <w:bCs/>
                <w:sz w:val="24"/>
                <w:szCs w:val="24"/>
              </w:rPr>
            </w:pPr>
            <w:r w:rsidRPr="00BB2458">
              <w:rPr>
                <w:rFonts w:ascii="Times New Roman" w:hAnsi="Times New Roman" w:cs="Times New Roman"/>
                <w:b/>
                <w:bCs/>
                <w:sz w:val="24"/>
                <w:szCs w:val="24"/>
              </w:rPr>
              <w:t>Definition</w:t>
            </w:r>
          </w:p>
        </w:tc>
      </w:tr>
      <w:tr w:rsidR="00255349" w:rsidRPr="000060DC" w14:paraId="241A83BA" w14:textId="77777777" w:rsidTr="00C66588">
        <w:trPr>
          <w:trHeight w:val="825"/>
        </w:trPr>
        <w:tc>
          <w:tcPr>
            <w:tcW w:w="2636" w:type="dxa"/>
          </w:tcPr>
          <w:p w14:paraId="10640DF0" w14:textId="77777777" w:rsidR="00255349" w:rsidRPr="000060DC" w:rsidRDefault="00255349" w:rsidP="00600A2C">
            <w:pPr>
              <w:rPr>
                <w:rFonts w:ascii="Times New Roman" w:hAnsi="Times New Roman" w:cs="Times New Roman"/>
                <w:sz w:val="24"/>
                <w:szCs w:val="24"/>
              </w:rPr>
            </w:pPr>
            <w:r w:rsidRPr="000060DC">
              <w:rPr>
                <w:rFonts w:ascii="Times New Roman" w:hAnsi="Times New Roman" w:cs="Times New Roman"/>
                <w:sz w:val="24"/>
                <w:szCs w:val="24"/>
              </w:rPr>
              <w:t>High Confidence</w:t>
            </w:r>
          </w:p>
        </w:tc>
        <w:tc>
          <w:tcPr>
            <w:tcW w:w="6719" w:type="dxa"/>
          </w:tcPr>
          <w:p w14:paraId="697762E9" w14:textId="1B8BB1DA" w:rsidR="00255349" w:rsidRPr="000060DC" w:rsidRDefault="00255349" w:rsidP="00600A2C">
            <w:pPr>
              <w:rPr>
                <w:rFonts w:ascii="Times New Roman" w:hAnsi="Times New Roman" w:cs="Times New Roman"/>
                <w:sz w:val="24"/>
                <w:szCs w:val="24"/>
              </w:rPr>
            </w:pPr>
            <w:r w:rsidRPr="000060DC">
              <w:rPr>
                <w:rFonts w:ascii="Times New Roman" w:hAnsi="Times New Roman" w:cs="Times New Roman"/>
                <w:sz w:val="24"/>
                <w:szCs w:val="24"/>
              </w:rPr>
              <w:t xml:space="preserve">The Government has High Confidence that the Offeror understands the requirement, proposes a sound approach, and will be successful in performing the </w:t>
            </w:r>
            <w:r w:rsidR="00945835">
              <w:rPr>
                <w:rFonts w:ascii="Times New Roman" w:hAnsi="Times New Roman" w:cs="Times New Roman"/>
                <w:sz w:val="24"/>
                <w:szCs w:val="24"/>
              </w:rPr>
              <w:t>task order</w:t>
            </w:r>
            <w:r w:rsidRPr="000060DC">
              <w:rPr>
                <w:rFonts w:ascii="Times New Roman" w:hAnsi="Times New Roman" w:cs="Times New Roman"/>
                <w:sz w:val="24"/>
                <w:szCs w:val="24"/>
              </w:rPr>
              <w:t xml:space="preserve"> with little or no Government intervention. </w:t>
            </w:r>
          </w:p>
        </w:tc>
      </w:tr>
      <w:tr w:rsidR="00255349" w:rsidRPr="000060DC" w14:paraId="3BDDA8CC" w14:textId="77777777" w:rsidTr="00C66588">
        <w:trPr>
          <w:trHeight w:val="844"/>
        </w:trPr>
        <w:tc>
          <w:tcPr>
            <w:tcW w:w="2636" w:type="dxa"/>
          </w:tcPr>
          <w:p w14:paraId="283C2C72" w14:textId="77777777" w:rsidR="00255349" w:rsidRPr="000060DC" w:rsidRDefault="00255349" w:rsidP="00600A2C">
            <w:pPr>
              <w:rPr>
                <w:rFonts w:ascii="Times New Roman" w:hAnsi="Times New Roman" w:cs="Times New Roman"/>
                <w:sz w:val="24"/>
                <w:szCs w:val="24"/>
              </w:rPr>
            </w:pPr>
            <w:r w:rsidRPr="000060DC">
              <w:rPr>
                <w:rFonts w:ascii="Times New Roman" w:hAnsi="Times New Roman" w:cs="Times New Roman"/>
                <w:sz w:val="24"/>
                <w:szCs w:val="24"/>
              </w:rPr>
              <w:t xml:space="preserve">Some Confidence </w:t>
            </w:r>
          </w:p>
        </w:tc>
        <w:tc>
          <w:tcPr>
            <w:tcW w:w="6719" w:type="dxa"/>
          </w:tcPr>
          <w:p w14:paraId="2781DBE5" w14:textId="5932C273" w:rsidR="00255349" w:rsidRPr="000060DC" w:rsidRDefault="00255349" w:rsidP="00600A2C">
            <w:pPr>
              <w:rPr>
                <w:rFonts w:ascii="Times New Roman" w:hAnsi="Times New Roman" w:cs="Times New Roman"/>
                <w:sz w:val="24"/>
                <w:szCs w:val="24"/>
              </w:rPr>
            </w:pPr>
            <w:r w:rsidRPr="000060DC">
              <w:rPr>
                <w:rFonts w:ascii="Times New Roman" w:hAnsi="Times New Roman" w:cs="Times New Roman"/>
                <w:sz w:val="24"/>
                <w:szCs w:val="24"/>
              </w:rPr>
              <w:t xml:space="preserve">The Government has some confidence that the Offeror understands the requirement, proposes a sound approach, and will be successful in performing the </w:t>
            </w:r>
            <w:r w:rsidR="00945835">
              <w:rPr>
                <w:rFonts w:ascii="Times New Roman" w:hAnsi="Times New Roman" w:cs="Times New Roman"/>
                <w:sz w:val="24"/>
                <w:szCs w:val="24"/>
              </w:rPr>
              <w:t>task order</w:t>
            </w:r>
            <w:r w:rsidRPr="000060DC">
              <w:rPr>
                <w:rFonts w:ascii="Times New Roman" w:hAnsi="Times New Roman" w:cs="Times New Roman"/>
                <w:sz w:val="24"/>
                <w:szCs w:val="24"/>
              </w:rPr>
              <w:t xml:space="preserve"> with some Government intervention.</w:t>
            </w:r>
          </w:p>
        </w:tc>
      </w:tr>
      <w:tr w:rsidR="00255349" w:rsidRPr="000060DC" w14:paraId="78E00F1E" w14:textId="77777777" w:rsidTr="00C66588">
        <w:trPr>
          <w:trHeight w:val="905"/>
        </w:trPr>
        <w:tc>
          <w:tcPr>
            <w:tcW w:w="2636" w:type="dxa"/>
          </w:tcPr>
          <w:p w14:paraId="41A17453" w14:textId="77777777" w:rsidR="00255349" w:rsidRPr="000060DC" w:rsidRDefault="00255349" w:rsidP="00600A2C">
            <w:pPr>
              <w:rPr>
                <w:rFonts w:ascii="Times New Roman" w:hAnsi="Times New Roman" w:cs="Times New Roman"/>
                <w:sz w:val="24"/>
                <w:szCs w:val="24"/>
              </w:rPr>
            </w:pPr>
            <w:r w:rsidRPr="000060DC">
              <w:rPr>
                <w:rFonts w:ascii="Times New Roman" w:hAnsi="Times New Roman" w:cs="Times New Roman"/>
                <w:sz w:val="24"/>
                <w:szCs w:val="24"/>
              </w:rPr>
              <w:t xml:space="preserve">Low Confidence </w:t>
            </w:r>
          </w:p>
        </w:tc>
        <w:tc>
          <w:tcPr>
            <w:tcW w:w="6719" w:type="dxa"/>
          </w:tcPr>
          <w:p w14:paraId="69F8624D" w14:textId="140535BA" w:rsidR="00255349" w:rsidRPr="000060DC" w:rsidRDefault="00255349" w:rsidP="00600A2C">
            <w:pPr>
              <w:rPr>
                <w:rFonts w:ascii="Times New Roman" w:hAnsi="Times New Roman" w:cs="Times New Roman"/>
                <w:sz w:val="24"/>
                <w:szCs w:val="24"/>
              </w:rPr>
            </w:pPr>
            <w:r w:rsidRPr="000060DC">
              <w:rPr>
                <w:rFonts w:ascii="Times New Roman" w:hAnsi="Times New Roman" w:cs="Times New Roman"/>
                <w:sz w:val="24"/>
                <w:szCs w:val="24"/>
              </w:rPr>
              <w:t xml:space="preserve">The Government has low confidence that the Offeror understands the requirement, proposes a sound approach, or will be successful in performing the </w:t>
            </w:r>
            <w:r w:rsidR="00945835">
              <w:rPr>
                <w:rFonts w:ascii="Times New Roman" w:hAnsi="Times New Roman" w:cs="Times New Roman"/>
                <w:sz w:val="24"/>
                <w:szCs w:val="24"/>
              </w:rPr>
              <w:t>task order</w:t>
            </w:r>
            <w:r w:rsidRPr="000060DC">
              <w:rPr>
                <w:rFonts w:ascii="Times New Roman" w:hAnsi="Times New Roman" w:cs="Times New Roman"/>
                <w:sz w:val="24"/>
                <w:szCs w:val="24"/>
              </w:rPr>
              <w:t xml:space="preserve"> even with Government intervention.</w:t>
            </w:r>
            <w:r w:rsidR="00546D75">
              <w:rPr>
                <w:rFonts w:ascii="Times New Roman" w:hAnsi="Times New Roman" w:cs="Times New Roman"/>
                <w:sz w:val="24"/>
                <w:szCs w:val="24"/>
              </w:rPr>
              <w:t xml:space="preserve"> An </w:t>
            </w:r>
            <w:r w:rsidR="004C45F9">
              <w:rPr>
                <w:rFonts w:ascii="Times New Roman" w:hAnsi="Times New Roman" w:cs="Times New Roman"/>
                <w:sz w:val="24"/>
                <w:szCs w:val="24"/>
              </w:rPr>
              <w:t>O</w:t>
            </w:r>
            <w:r w:rsidR="00546D75">
              <w:rPr>
                <w:rFonts w:ascii="Times New Roman" w:hAnsi="Times New Roman" w:cs="Times New Roman"/>
                <w:sz w:val="24"/>
                <w:szCs w:val="24"/>
              </w:rPr>
              <w:t xml:space="preserve">fferor receiving a low confidence rating is not eligible for award without conducting </w:t>
            </w:r>
            <w:r w:rsidR="00A73F74" w:rsidRPr="00A73F74">
              <w:rPr>
                <w:rFonts w:ascii="Times New Roman" w:hAnsi="Times New Roman" w:cs="Times New Roman"/>
                <w:sz w:val="24"/>
                <w:szCs w:val="24"/>
              </w:rPr>
              <w:t>exchanges</w:t>
            </w:r>
            <w:r w:rsidR="00546D75">
              <w:rPr>
                <w:rFonts w:ascii="Times New Roman" w:hAnsi="Times New Roman" w:cs="Times New Roman"/>
                <w:sz w:val="24"/>
                <w:szCs w:val="24"/>
              </w:rPr>
              <w:t>.</w:t>
            </w:r>
          </w:p>
        </w:tc>
      </w:tr>
    </w:tbl>
    <w:p w14:paraId="4B498105" w14:textId="77777777" w:rsidR="005E42EF" w:rsidRDefault="005E42EF" w:rsidP="00C66588">
      <w:pPr>
        <w:tabs>
          <w:tab w:val="left" w:pos="0"/>
          <w:tab w:val="left" w:pos="720"/>
          <w:tab w:val="left" w:pos="1440"/>
        </w:tabs>
        <w:spacing w:after="0"/>
        <w:rPr>
          <w:rFonts w:ascii="Times New Roman" w:eastAsia="Calibri" w:hAnsi="Times New Roman" w:cs="Times New Roman"/>
          <w:sz w:val="24"/>
          <w:szCs w:val="24"/>
        </w:rPr>
      </w:pPr>
    </w:p>
    <w:p w14:paraId="51537103" w14:textId="77777777" w:rsidR="004667A3" w:rsidRDefault="004667A3" w:rsidP="00C66588">
      <w:pPr>
        <w:tabs>
          <w:tab w:val="left" w:pos="0"/>
          <w:tab w:val="left" w:pos="720"/>
          <w:tab w:val="left" w:pos="1440"/>
        </w:tabs>
        <w:spacing w:after="0"/>
        <w:rPr>
          <w:rFonts w:ascii="Times New Roman" w:eastAsia="Calibri" w:hAnsi="Times New Roman" w:cs="Times New Roman"/>
          <w:sz w:val="24"/>
          <w:szCs w:val="24"/>
        </w:rPr>
      </w:pPr>
    </w:p>
    <w:p w14:paraId="27FD5F1D" w14:textId="77777777" w:rsidR="000C32C0" w:rsidRDefault="000C32C0" w:rsidP="00C51B89">
      <w:pPr>
        <w:tabs>
          <w:tab w:val="left" w:pos="360"/>
          <w:tab w:val="left" w:pos="720"/>
        </w:tabs>
        <w:spacing w:after="0"/>
        <w:rPr>
          <w:rFonts w:ascii="Times New Roman" w:eastAsia="Calibri" w:hAnsi="Times New Roman" w:cs="Times New Roman"/>
          <w:sz w:val="24"/>
          <w:szCs w:val="24"/>
        </w:rPr>
      </w:pPr>
    </w:p>
    <w:p w14:paraId="3AA4643C" w14:textId="6BB9782E" w:rsidR="004C197A" w:rsidRPr="00F055FF" w:rsidRDefault="00360E84" w:rsidP="00F055FF">
      <w:pPr>
        <w:pStyle w:val="BodyText"/>
        <w:pBdr>
          <w:top w:val="single" w:sz="4" w:space="0" w:color="auto"/>
          <w:left w:val="single" w:sz="4" w:space="4" w:color="auto"/>
          <w:bottom w:val="single" w:sz="4" w:space="1" w:color="auto"/>
          <w:right w:val="single" w:sz="4" w:space="4" w:color="auto"/>
        </w:pBdr>
        <w:shd w:val="clear" w:color="auto" w:fill="BFBFBF" w:themeFill="background1" w:themeFillShade="BF"/>
        <w:tabs>
          <w:tab w:val="center" w:pos="4680"/>
        </w:tabs>
        <w:spacing w:before="120"/>
        <w:jc w:val="center"/>
        <w:rPr>
          <w:rFonts w:ascii="Times New Roman" w:hAnsi="Times New Roman"/>
          <w:b/>
          <w:bCs/>
          <w:caps/>
        </w:rPr>
      </w:pPr>
      <w:r>
        <w:rPr>
          <w:rFonts w:ascii="Times New Roman" w:hAnsi="Times New Roman"/>
          <w:b/>
          <w:bCs/>
          <w:caps/>
        </w:rPr>
        <w:t>sECTION H</w:t>
      </w:r>
      <w:r w:rsidR="00694710">
        <w:rPr>
          <w:rFonts w:ascii="Times New Roman" w:hAnsi="Times New Roman"/>
          <w:b/>
          <w:bCs/>
          <w:caps/>
        </w:rPr>
        <w:t xml:space="preserve"> </w:t>
      </w:r>
      <w:r w:rsidR="00C16F41" w:rsidRPr="006C2357">
        <w:rPr>
          <w:rFonts w:ascii="Times New Roman" w:hAnsi="Times New Roman"/>
          <w:b/>
          <w:bCs/>
          <w:caps/>
        </w:rPr>
        <w:t xml:space="preserve">– </w:t>
      </w:r>
      <w:r>
        <w:rPr>
          <w:rFonts w:ascii="Times New Roman" w:hAnsi="Times New Roman"/>
          <w:b/>
          <w:bCs/>
          <w:caps/>
        </w:rPr>
        <w:t>PROVISIONAL ATTACHMENTS</w:t>
      </w:r>
      <w:r w:rsidRPr="006C2357">
        <w:rPr>
          <w:rFonts w:ascii="Times New Roman" w:hAnsi="Times New Roman"/>
          <w:b/>
          <w:bCs/>
          <w:caps/>
        </w:rPr>
        <w:t xml:space="preserve"> </w:t>
      </w:r>
    </w:p>
    <w:p w14:paraId="0655840A" w14:textId="6EB6DDCF" w:rsidR="00F055FF" w:rsidRDefault="002511C6" w:rsidP="00EC000F">
      <w:pPr>
        <w:tabs>
          <w:tab w:val="left" w:pos="360"/>
        </w:tabs>
        <w:spacing w:after="0"/>
        <w:rPr>
          <w:rFonts w:ascii="Times New Roman" w:eastAsia="Calibri" w:hAnsi="Times New Roman" w:cs="Times New Roman"/>
          <w:sz w:val="24"/>
          <w:szCs w:val="24"/>
        </w:rPr>
      </w:pPr>
      <w:r w:rsidRPr="002511C6">
        <w:rPr>
          <w:rFonts w:ascii="Times New Roman" w:hAnsi="Times New Roman" w:cs="Times New Roman"/>
          <w:b/>
          <w:bCs/>
        </w:rPr>
        <w:t>NONE</w:t>
      </w:r>
      <w:bookmarkEnd w:id="17"/>
    </w:p>
    <w:sectPr w:rsidR="00F055FF" w:rsidSect="007433F3">
      <w:headerReference w:type="default" r:id="rId270"/>
      <w:footerReference w:type="default" r:id="rId27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E0A50" w14:textId="77777777" w:rsidR="006C38C8" w:rsidRDefault="006C38C8" w:rsidP="004F0D11">
      <w:pPr>
        <w:spacing w:after="0"/>
      </w:pPr>
      <w:r>
        <w:separator/>
      </w:r>
    </w:p>
  </w:endnote>
  <w:endnote w:type="continuationSeparator" w:id="0">
    <w:p w14:paraId="71400ED4" w14:textId="77777777" w:rsidR="006C38C8" w:rsidRDefault="006C38C8" w:rsidP="004F0D11">
      <w:pPr>
        <w:spacing w:after="0"/>
      </w:pPr>
      <w:r>
        <w:continuationSeparator/>
      </w:r>
    </w:p>
  </w:endnote>
  <w:endnote w:type="continuationNotice" w:id="1">
    <w:p w14:paraId="473D84D5" w14:textId="77777777" w:rsidR="006C38C8" w:rsidRDefault="006C38C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Joanna MT">
    <w:altName w:val="Cambr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Z@R9CAE.tmp">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64917979"/>
      <w:docPartObj>
        <w:docPartGallery w:val="Page Numbers (Bottom of Page)"/>
        <w:docPartUnique/>
      </w:docPartObj>
    </w:sdtPr>
    <w:sdtEndPr>
      <w:rPr>
        <w:noProof/>
      </w:rPr>
    </w:sdtEndPr>
    <w:sdtContent>
      <w:p w14:paraId="08FEE732" w14:textId="1BC6B7CF" w:rsidR="009E52DA" w:rsidRPr="005B2642" w:rsidRDefault="009E52DA" w:rsidP="005B2642">
        <w:pPr>
          <w:pStyle w:val="Footer"/>
          <w:jc w:val="center"/>
          <w:rPr>
            <w:rFonts w:ascii="Times New Roman" w:hAnsi="Times New Roman" w:cs="Times New Roman"/>
          </w:rPr>
        </w:pPr>
        <w:r w:rsidRPr="005B2642">
          <w:rPr>
            <w:rFonts w:ascii="Times New Roman" w:hAnsi="Times New Roman" w:cs="Times New Roman"/>
          </w:rPr>
          <w:fldChar w:fldCharType="begin"/>
        </w:r>
        <w:r w:rsidRPr="005B2642">
          <w:rPr>
            <w:rFonts w:ascii="Times New Roman" w:hAnsi="Times New Roman" w:cs="Times New Roman"/>
          </w:rPr>
          <w:instrText xml:space="preserve"> PAGE   \* MERGEFORMAT </w:instrText>
        </w:r>
        <w:r w:rsidRPr="005B2642">
          <w:rPr>
            <w:rFonts w:ascii="Times New Roman" w:hAnsi="Times New Roman" w:cs="Times New Roman"/>
          </w:rPr>
          <w:fldChar w:fldCharType="separate"/>
        </w:r>
        <w:r w:rsidRPr="005B2642">
          <w:rPr>
            <w:rFonts w:ascii="Times New Roman" w:hAnsi="Times New Roman" w:cs="Times New Roman"/>
            <w:noProof/>
          </w:rPr>
          <w:t>63</w:t>
        </w:r>
        <w:r w:rsidRPr="005B2642">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412D5" w14:textId="77777777" w:rsidR="006C38C8" w:rsidRDefault="006C38C8" w:rsidP="004F0D11">
      <w:pPr>
        <w:spacing w:after="0"/>
      </w:pPr>
      <w:r>
        <w:separator/>
      </w:r>
    </w:p>
  </w:footnote>
  <w:footnote w:type="continuationSeparator" w:id="0">
    <w:p w14:paraId="1801EC02" w14:textId="77777777" w:rsidR="006C38C8" w:rsidRDefault="006C38C8" w:rsidP="004F0D11">
      <w:pPr>
        <w:spacing w:after="0"/>
      </w:pPr>
      <w:r>
        <w:continuationSeparator/>
      </w:r>
    </w:p>
  </w:footnote>
  <w:footnote w:type="continuationNotice" w:id="1">
    <w:p w14:paraId="392F3EA9" w14:textId="77777777" w:rsidR="006C38C8" w:rsidRDefault="006C38C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9C49" w14:textId="5D11BA4A" w:rsidR="009E52DA" w:rsidRPr="00C76B04" w:rsidRDefault="00940469" w:rsidP="00940469">
    <w:pPr>
      <w:pStyle w:val="Header"/>
      <w:rPr>
        <w:sz w:val="20"/>
        <w:szCs w:val="20"/>
      </w:rPr>
    </w:pPr>
    <w:bookmarkStart w:id="20" w:name="_Hlk102377474"/>
    <w:bookmarkStart w:id="21" w:name="_Hlk102375525"/>
    <w:bookmarkStart w:id="22" w:name="_Hlk102375526"/>
    <w:bookmarkStart w:id="23" w:name="_Hlk102376316"/>
    <w:bookmarkStart w:id="24" w:name="_Hlk102376317"/>
    <w:bookmarkStart w:id="25" w:name="_Hlk102377424"/>
    <w:bookmarkStart w:id="26" w:name="_Hlk102377425"/>
    <w:bookmarkStart w:id="27" w:name="_Hlk103332326"/>
    <w:bookmarkStart w:id="28" w:name="_Hlk103332327"/>
    <w:r w:rsidRPr="00940469">
      <w:rPr>
        <w:rFonts w:ascii="Times New Roman" w:hAnsi="Times New Roman" w:cs="Times New Roman"/>
        <w:sz w:val="20"/>
        <w:szCs w:val="20"/>
      </w:rPr>
      <w:t>Information Assurance Security Services 2 (IASS 2)</w:t>
    </w:r>
    <w:r>
      <w:rPr>
        <w:rFonts w:ascii="Times New Roman" w:hAnsi="Times New Roman" w:cs="Times New Roman"/>
        <w:sz w:val="20"/>
        <w:szCs w:val="20"/>
      </w:rPr>
      <w:t xml:space="preserve">     </w:t>
    </w:r>
    <w:bookmarkEnd w:id="20"/>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005E65F1" w:rsidRPr="00A96CBA">
      <w:rPr>
        <w:rFonts w:ascii="Times New Roman" w:hAnsi="Times New Roman" w:cs="Times New Roman"/>
        <w:bCs/>
        <w:sz w:val="20"/>
        <w:szCs w:val="20"/>
      </w:rPr>
      <w:t>70SBUR22R</w:t>
    </w:r>
    <w:r w:rsidR="00A96CBA" w:rsidRPr="00A96CBA">
      <w:rPr>
        <w:rFonts w:ascii="Times New Roman" w:hAnsi="Times New Roman" w:cs="Times New Roman"/>
        <w:bCs/>
        <w:sz w:val="20"/>
        <w:szCs w:val="20"/>
      </w:rPr>
      <w:t>000000</w:t>
    </w:r>
    <w:bookmarkEnd w:id="21"/>
    <w:bookmarkEnd w:id="22"/>
    <w:bookmarkEnd w:id="23"/>
    <w:bookmarkEnd w:id="24"/>
    <w:bookmarkEnd w:id="25"/>
    <w:bookmarkEnd w:id="26"/>
    <w:r w:rsidR="00DF35D0">
      <w:rPr>
        <w:rFonts w:ascii="Times New Roman" w:hAnsi="Times New Roman" w:cs="Times New Roman"/>
        <w:bCs/>
        <w:sz w:val="20"/>
        <w:szCs w:val="20"/>
      </w:rPr>
      <w:t>24</w:t>
    </w:r>
    <w:bookmarkEnd w:id="27"/>
    <w:bookmarkEnd w:id="2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6EF"/>
    <w:multiLevelType w:val="hybridMultilevel"/>
    <w:tmpl w:val="F50C4FBC"/>
    <w:lvl w:ilvl="0" w:tplc="001232B0">
      <w:start w:val="1"/>
      <w:numFmt w:val="lowerRoman"/>
      <w:lvlText w:val="(%1)"/>
      <w:lvlJc w:val="left"/>
      <w:pPr>
        <w:ind w:left="1800" w:hanging="720"/>
      </w:pPr>
      <w:rPr>
        <w:rFonts w:hint="default"/>
      </w:rPr>
    </w:lvl>
    <w:lvl w:ilvl="1" w:tplc="593E314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94435F"/>
    <w:multiLevelType w:val="hybridMultilevel"/>
    <w:tmpl w:val="97C87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A2F88"/>
    <w:multiLevelType w:val="hybridMultilevel"/>
    <w:tmpl w:val="5704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C62B3"/>
    <w:multiLevelType w:val="hybridMultilevel"/>
    <w:tmpl w:val="E9B2F54E"/>
    <w:lvl w:ilvl="0" w:tplc="8EF84E62">
      <w:start w:val="1"/>
      <w:numFmt w:val="decimal"/>
      <w:lvlText w:val="(%1)"/>
      <w:lvlJc w:val="left"/>
      <w:pPr>
        <w:ind w:left="1170" w:hanging="360"/>
      </w:pPr>
      <w:rPr>
        <w:rFonts w:hint="default"/>
      </w:rPr>
    </w:lvl>
    <w:lvl w:ilvl="1" w:tplc="A7E8E798">
      <w:start w:val="1"/>
      <w:numFmt w:val="lowerRoman"/>
      <w:lvlText w:val="(%2)"/>
      <w:lvlJc w:val="left"/>
      <w:pPr>
        <w:ind w:left="1890" w:hanging="36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9C32512"/>
    <w:multiLevelType w:val="hybridMultilevel"/>
    <w:tmpl w:val="E7844D74"/>
    <w:lvl w:ilvl="0" w:tplc="160889A0">
      <w:start w:val="1"/>
      <w:numFmt w:val="upperLetter"/>
      <w:lvlText w:val="%1."/>
      <w:lvlJc w:val="left"/>
      <w:pPr>
        <w:ind w:left="360" w:hanging="360"/>
      </w:pPr>
      <w:rPr>
        <w:b w:val="0"/>
        <w:bCs/>
      </w:rPr>
    </w:lvl>
    <w:lvl w:ilvl="1" w:tplc="61CE7866">
      <w:start w:val="1"/>
      <w:numFmt w:val="lowerRoman"/>
      <w:lvlText w:val="%2."/>
      <w:lvlJc w:val="right"/>
      <w:pPr>
        <w:ind w:left="1080" w:hanging="360"/>
      </w:pPr>
      <w:rPr>
        <w:b w:val="0"/>
        <w:bCs/>
      </w:rPr>
    </w:lvl>
    <w:lvl w:ilvl="2" w:tplc="0409000F">
      <w:start w:val="1"/>
      <w:numFmt w:val="decimal"/>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500D45"/>
    <w:multiLevelType w:val="hybridMultilevel"/>
    <w:tmpl w:val="89D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82C4B"/>
    <w:multiLevelType w:val="hybridMultilevel"/>
    <w:tmpl w:val="07CC7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7B4C0B"/>
    <w:multiLevelType w:val="hybridMultilevel"/>
    <w:tmpl w:val="C082EF24"/>
    <w:lvl w:ilvl="0" w:tplc="676ADC3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4511ED"/>
    <w:multiLevelType w:val="hybridMultilevel"/>
    <w:tmpl w:val="96B2A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25A0A"/>
    <w:multiLevelType w:val="hybridMultilevel"/>
    <w:tmpl w:val="A6906484"/>
    <w:lvl w:ilvl="0" w:tplc="419EAA76">
      <w:start w:val="1"/>
      <w:numFmt w:val="decimal"/>
      <w:lvlText w:val="(%1)"/>
      <w:lvlJc w:val="left"/>
      <w:pPr>
        <w:ind w:left="720" w:hanging="360"/>
      </w:pPr>
      <w:rPr>
        <w:rFonts w:hint="default"/>
      </w:rPr>
    </w:lvl>
    <w:lvl w:ilvl="1" w:tplc="9302351C">
      <w:start w:val="1"/>
      <w:numFmt w:val="lowerRoman"/>
      <w:lvlText w:val="(%2)"/>
      <w:lvlJc w:val="left"/>
      <w:pPr>
        <w:ind w:left="1440" w:hanging="360"/>
      </w:pPr>
      <w:rPr>
        <w:rFonts w:ascii="Times New Roman" w:eastAsia="Calibr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A50691"/>
    <w:multiLevelType w:val="hybridMultilevel"/>
    <w:tmpl w:val="7C621A2E"/>
    <w:lvl w:ilvl="0" w:tplc="733AFB5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964E7"/>
    <w:multiLevelType w:val="hybridMultilevel"/>
    <w:tmpl w:val="930477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C76A9"/>
    <w:multiLevelType w:val="hybridMultilevel"/>
    <w:tmpl w:val="F50C4FBC"/>
    <w:lvl w:ilvl="0" w:tplc="001232B0">
      <w:start w:val="1"/>
      <w:numFmt w:val="lowerRoman"/>
      <w:lvlText w:val="(%1)"/>
      <w:lvlJc w:val="left"/>
      <w:pPr>
        <w:ind w:left="1800" w:hanging="720"/>
      </w:pPr>
      <w:rPr>
        <w:rFonts w:hint="default"/>
      </w:rPr>
    </w:lvl>
    <w:lvl w:ilvl="1" w:tplc="593E314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5F0007"/>
    <w:multiLevelType w:val="hybridMultilevel"/>
    <w:tmpl w:val="8382894A"/>
    <w:lvl w:ilvl="0" w:tplc="3594D628">
      <w:start w:val="1"/>
      <w:numFmt w:val="lowerRoman"/>
      <w:lvlText w:val="(%1)"/>
      <w:lvlJc w:val="left"/>
      <w:pPr>
        <w:tabs>
          <w:tab w:val="num" w:pos="2880"/>
        </w:tabs>
        <w:ind w:left="2880" w:hanging="360"/>
      </w:pPr>
      <w:rPr>
        <w:rFonts w:ascii="Times New Roman" w:eastAsia="Times New Roman" w:hAnsi="Times New Roman" w:cs="Times New Roman" w:hint="default"/>
      </w:rPr>
    </w:lvl>
    <w:lvl w:ilvl="1" w:tplc="A7E8E79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3544C"/>
    <w:multiLevelType w:val="hybridMultilevel"/>
    <w:tmpl w:val="6BB6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2277F"/>
    <w:multiLevelType w:val="hybridMultilevel"/>
    <w:tmpl w:val="163EA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32BA4"/>
    <w:multiLevelType w:val="hybridMultilevel"/>
    <w:tmpl w:val="FC84D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B355D"/>
    <w:multiLevelType w:val="hybridMultilevel"/>
    <w:tmpl w:val="DACEA006"/>
    <w:lvl w:ilvl="0" w:tplc="107CEC6E">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693ED2"/>
    <w:multiLevelType w:val="hybridMultilevel"/>
    <w:tmpl w:val="658AF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95623E"/>
    <w:multiLevelType w:val="hybridMultilevel"/>
    <w:tmpl w:val="6F20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5F6666"/>
    <w:multiLevelType w:val="hybridMultilevel"/>
    <w:tmpl w:val="DE6EB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B41F5"/>
    <w:multiLevelType w:val="hybridMultilevel"/>
    <w:tmpl w:val="CE96F4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57A7A"/>
    <w:multiLevelType w:val="hybridMultilevel"/>
    <w:tmpl w:val="E724D2B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F0988"/>
    <w:multiLevelType w:val="hybridMultilevel"/>
    <w:tmpl w:val="2D40785A"/>
    <w:lvl w:ilvl="0" w:tplc="1534B1C0">
      <w:start w:val="1"/>
      <w:numFmt w:val="decimal"/>
      <w:lvlText w:val="(%1)"/>
      <w:lvlJc w:val="left"/>
      <w:pPr>
        <w:ind w:left="2880" w:hanging="360"/>
      </w:pPr>
      <w:rPr>
        <w:rFonts w:hint="default"/>
      </w:rPr>
    </w:lvl>
    <w:lvl w:ilvl="1" w:tplc="3594D628">
      <w:start w:val="1"/>
      <w:numFmt w:val="lowerRoman"/>
      <w:lvlText w:val="(%2)"/>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27EB4"/>
    <w:multiLevelType w:val="hybridMultilevel"/>
    <w:tmpl w:val="365AA5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C06457"/>
    <w:multiLevelType w:val="hybridMultilevel"/>
    <w:tmpl w:val="60B21CFC"/>
    <w:lvl w:ilvl="0" w:tplc="61CE7866">
      <w:start w:val="1"/>
      <w:numFmt w:val="lowerRoman"/>
      <w:lvlText w:val="%1."/>
      <w:lvlJc w:val="right"/>
      <w:pPr>
        <w:ind w:left="1080" w:hanging="360"/>
      </w:pPr>
      <w:rPr>
        <w:b w:val="0"/>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344705"/>
    <w:multiLevelType w:val="hybridMultilevel"/>
    <w:tmpl w:val="BACA821C"/>
    <w:lvl w:ilvl="0" w:tplc="14405F46">
      <w:start w:val="1"/>
      <w:numFmt w:val="lowerRoman"/>
      <w:lvlText w:val="%1."/>
      <w:lvlJc w:val="righ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CF7B62"/>
    <w:multiLevelType w:val="hybridMultilevel"/>
    <w:tmpl w:val="5600C160"/>
    <w:lvl w:ilvl="0" w:tplc="6054EF6C">
      <w:start w:val="2"/>
      <w:numFmt w:val="upperLetter"/>
      <w:lvlText w:val="%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11600D"/>
    <w:multiLevelType w:val="hybridMultilevel"/>
    <w:tmpl w:val="AEBAA7E0"/>
    <w:lvl w:ilvl="0" w:tplc="D3A27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E40DD4"/>
    <w:multiLevelType w:val="hybridMultilevel"/>
    <w:tmpl w:val="77242188"/>
    <w:lvl w:ilvl="0" w:tplc="04090015">
      <w:start w:val="1"/>
      <w:numFmt w:val="upp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3581096"/>
    <w:multiLevelType w:val="hybridMultilevel"/>
    <w:tmpl w:val="C61EFDD0"/>
    <w:lvl w:ilvl="0" w:tplc="B61E2778">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32564"/>
    <w:multiLevelType w:val="hybridMultilevel"/>
    <w:tmpl w:val="60C4B458"/>
    <w:lvl w:ilvl="0" w:tplc="919811B4">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620E1"/>
    <w:multiLevelType w:val="hybridMultilevel"/>
    <w:tmpl w:val="27AA119C"/>
    <w:lvl w:ilvl="0" w:tplc="6054EF6C">
      <w:start w:val="2"/>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F725A1"/>
    <w:multiLevelType w:val="hybridMultilevel"/>
    <w:tmpl w:val="9948EB3C"/>
    <w:lvl w:ilvl="0" w:tplc="0409000F">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482385"/>
    <w:multiLevelType w:val="hybridMultilevel"/>
    <w:tmpl w:val="ECEA85B8"/>
    <w:lvl w:ilvl="0" w:tplc="69986F86">
      <w:start w:val="1"/>
      <w:numFmt w:val="upp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C46FAC"/>
    <w:multiLevelType w:val="hybridMultilevel"/>
    <w:tmpl w:val="89D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C2045"/>
    <w:multiLevelType w:val="hybridMultilevel"/>
    <w:tmpl w:val="7914964E"/>
    <w:lvl w:ilvl="0" w:tplc="EA766B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8434B"/>
    <w:multiLevelType w:val="hybridMultilevel"/>
    <w:tmpl w:val="5F92D402"/>
    <w:lvl w:ilvl="0" w:tplc="FBDCD29C">
      <w:start w:val="1"/>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272E5"/>
    <w:multiLevelType w:val="hybridMultilevel"/>
    <w:tmpl w:val="F7C265A0"/>
    <w:lvl w:ilvl="0" w:tplc="0409000F">
      <w:start w:val="1"/>
      <w:numFmt w:val="decimal"/>
      <w:lvlText w:val="%1."/>
      <w:lvlJc w:val="left"/>
      <w:pPr>
        <w:ind w:left="720" w:hanging="360"/>
      </w:pPr>
      <w:rPr>
        <w:rFonts w:hint="default"/>
        <w:b w:val="0"/>
        <w:bCs/>
      </w:rPr>
    </w:lvl>
    <w:lvl w:ilvl="1" w:tplc="61CE7866">
      <w:start w:val="1"/>
      <w:numFmt w:val="lowerRoman"/>
      <w:lvlText w:val="%2."/>
      <w:lvlJc w:val="right"/>
      <w:pPr>
        <w:ind w:left="1440" w:hanging="360"/>
      </w:pPr>
      <w:rPr>
        <w:b w:val="0"/>
        <w:bCs/>
      </w:r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9488C"/>
    <w:multiLevelType w:val="hybridMultilevel"/>
    <w:tmpl w:val="E91E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A71EC0"/>
    <w:multiLevelType w:val="multilevel"/>
    <w:tmpl w:val="623E7B46"/>
    <w:lvl w:ilvl="0">
      <w:start w:val="1"/>
      <w:numFmt w:val="decimal"/>
      <w:pStyle w:val="Heading1"/>
      <w:lvlText w:val="%1"/>
      <w:lvlJc w:val="left"/>
      <w:pPr>
        <w:tabs>
          <w:tab w:val="num" w:pos="552"/>
        </w:tabs>
        <w:ind w:left="552" w:hanging="432"/>
      </w:pPr>
    </w:lvl>
    <w:lvl w:ilvl="1">
      <w:start w:val="1"/>
      <w:numFmt w:val="decimal"/>
      <w:pStyle w:val="Heading2"/>
      <w:lvlText w:val="%1.%2"/>
      <w:lvlJc w:val="left"/>
      <w:pPr>
        <w:tabs>
          <w:tab w:val="num" w:pos="696"/>
        </w:tabs>
        <w:ind w:left="6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984"/>
        </w:tabs>
        <w:ind w:left="984" w:hanging="864"/>
      </w:pPr>
    </w:lvl>
    <w:lvl w:ilvl="4">
      <w:start w:val="1"/>
      <w:numFmt w:val="decimal"/>
      <w:pStyle w:val="Heading5"/>
      <w:lvlText w:val="%1.%2.%3.%4.%5"/>
      <w:lvlJc w:val="left"/>
      <w:pPr>
        <w:tabs>
          <w:tab w:val="num" w:pos="1128"/>
        </w:tabs>
        <w:ind w:left="1128" w:hanging="1008"/>
      </w:pPr>
    </w:lvl>
    <w:lvl w:ilvl="5">
      <w:start w:val="1"/>
      <w:numFmt w:val="decimal"/>
      <w:pStyle w:val="Heading6"/>
      <w:lvlText w:val="%1.%2.%3.%4.%5.%6"/>
      <w:lvlJc w:val="left"/>
      <w:pPr>
        <w:tabs>
          <w:tab w:val="num" w:pos="1272"/>
        </w:tabs>
        <w:ind w:left="1272" w:hanging="1152"/>
      </w:pPr>
    </w:lvl>
    <w:lvl w:ilvl="6">
      <w:start w:val="1"/>
      <w:numFmt w:val="decimal"/>
      <w:pStyle w:val="Heading7"/>
      <w:lvlText w:val="%1.%2.%3.%4.%5.%6.%7"/>
      <w:lvlJc w:val="left"/>
      <w:pPr>
        <w:tabs>
          <w:tab w:val="num" w:pos="1416"/>
        </w:tabs>
        <w:ind w:left="1416" w:hanging="1296"/>
      </w:pPr>
    </w:lvl>
    <w:lvl w:ilvl="7">
      <w:start w:val="1"/>
      <w:numFmt w:val="decimal"/>
      <w:pStyle w:val="Heading8"/>
      <w:lvlText w:val="%1.%2.%3.%4.%5.%6.%7.%8"/>
      <w:lvlJc w:val="left"/>
      <w:pPr>
        <w:tabs>
          <w:tab w:val="num" w:pos="1560"/>
        </w:tabs>
        <w:ind w:left="1560" w:hanging="1440"/>
      </w:pPr>
    </w:lvl>
    <w:lvl w:ilvl="8">
      <w:start w:val="1"/>
      <w:numFmt w:val="decimal"/>
      <w:pStyle w:val="Heading9"/>
      <w:lvlText w:val="%1.%2.%3.%4.%5.%6.%7.%8.%9"/>
      <w:lvlJc w:val="left"/>
      <w:pPr>
        <w:tabs>
          <w:tab w:val="num" w:pos="1704"/>
        </w:tabs>
        <w:ind w:left="1704" w:hanging="1584"/>
      </w:pPr>
    </w:lvl>
  </w:abstractNum>
  <w:abstractNum w:abstractNumId="41" w15:restartNumberingAfterBreak="0">
    <w:nsid w:val="7FD1449E"/>
    <w:multiLevelType w:val="hybridMultilevel"/>
    <w:tmpl w:val="D4FC63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010508">
    <w:abstractNumId w:val="40"/>
  </w:num>
  <w:num w:numId="2" w16cid:durableId="1657294839">
    <w:abstractNumId w:val="13"/>
  </w:num>
  <w:num w:numId="3" w16cid:durableId="1985157602">
    <w:abstractNumId w:val="9"/>
  </w:num>
  <w:num w:numId="4" w16cid:durableId="1224684119">
    <w:abstractNumId w:val="3"/>
  </w:num>
  <w:num w:numId="5" w16cid:durableId="132989902">
    <w:abstractNumId w:val="12"/>
  </w:num>
  <w:num w:numId="6" w16cid:durableId="1799687931">
    <w:abstractNumId w:val="23"/>
  </w:num>
  <w:num w:numId="7" w16cid:durableId="1328091412">
    <w:abstractNumId w:val="0"/>
  </w:num>
  <w:num w:numId="8" w16cid:durableId="348721044">
    <w:abstractNumId w:val="4"/>
  </w:num>
  <w:num w:numId="9" w16cid:durableId="37321408">
    <w:abstractNumId w:val="11"/>
  </w:num>
  <w:num w:numId="10" w16cid:durableId="2007049779">
    <w:abstractNumId w:val="34"/>
  </w:num>
  <w:num w:numId="11" w16cid:durableId="271792598">
    <w:abstractNumId w:val="29"/>
  </w:num>
  <w:num w:numId="12" w16cid:durableId="1497769031">
    <w:abstractNumId w:val="41"/>
  </w:num>
  <w:num w:numId="13" w16cid:durableId="629751723">
    <w:abstractNumId w:val="26"/>
  </w:num>
  <w:num w:numId="14" w16cid:durableId="520359097">
    <w:abstractNumId w:val="7"/>
  </w:num>
  <w:num w:numId="15" w16cid:durableId="309021532">
    <w:abstractNumId w:val="10"/>
  </w:num>
  <w:num w:numId="16" w16cid:durableId="1443842017">
    <w:abstractNumId w:val="28"/>
  </w:num>
  <w:num w:numId="17" w16cid:durableId="203562781">
    <w:abstractNumId w:val="25"/>
  </w:num>
  <w:num w:numId="18" w16cid:durableId="489099482">
    <w:abstractNumId w:val="20"/>
  </w:num>
  <w:num w:numId="19" w16cid:durableId="1910732015">
    <w:abstractNumId w:val="33"/>
  </w:num>
  <w:num w:numId="20" w16cid:durableId="1679652098">
    <w:abstractNumId w:val="17"/>
  </w:num>
  <w:num w:numId="21" w16cid:durableId="714306667">
    <w:abstractNumId w:val="6"/>
  </w:num>
  <w:num w:numId="22" w16cid:durableId="1164322415">
    <w:abstractNumId w:val="37"/>
  </w:num>
  <w:num w:numId="23" w16cid:durableId="533076525">
    <w:abstractNumId w:val="30"/>
  </w:num>
  <w:num w:numId="24" w16cid:durableId="895970637">
    <w:abstractNumId w:val="36"/>
  </w:num>
  <w:num w:numId="25" w16cid:durableId="154616624">
    <w:abstractNumId w:val="27"/>
  </w:num>
  <w:num w:numId="26" w16cid:durableId="1032999966">
    <w:abstractNumId w:val="32"/>
  </w:num>
  <w:num w:numId="27" w16cid:durableId="131411768">
    <w:abstractNumId w:val="31"/>
  </w:num>
  <w:num w:numId="28" w16cid:durableId="2028361286">
    <w:abstractNumId w:val="8"/>
  </w:num>
  <w:num w:numId="29" w16cid:durableId="2108040579">
    <w:abstractNumId w:val="21"/>
  </w:num>
  <w:num w:numId="30" w16cid:durableId="1802645773">
    <w:abstractNumId w:val="5"/>
  </w:num>
  <w:num w:numId="31" w16cid:durableId="283734147">
    <w:abstractNumId w:val="38"/>
  </w:num>
  <w:num w:numId="32" w16cid:durableId="1817528660">
    <w:abstractNumId w:val="35"/>
  </w:num>
  <w:num w:numId="33" w16cid:durableId="1694723687">
    <w:abstractNumId w:val="1"/>
  </w:num>
  <w:num w:numId="34" w16cid:durableId="134493467">
    <w:abstractNumId w:val="14"/>
  </w:num>
  <w:num w:numId="35" w16cid:durableId="1537505779">
    <w:abstractNumId w:val="15"/>
  </w:num>
  <w:num w:numId="36" w16cid:durableId="290406843">
    <w:abstractNumId w:val="39"/>
  </w:num>
  <w:num w:numId="37" w16cid:durableId="920794235">
    <w:abstractNumId w:val="22"/>
  </w:num>
  <w:num w:numId="38" w16cid:durableId="1504583578">
    <w:abstractNumId w:val="19"/>
  </w:num>
  <w:num w:numId="39" w16cid:durableId="33779405">
    <w:abstractNumId w:val="18"/>
  </w:num>
  <w:num w:numId="40" w16cid:durableId="736587324">
    <w:abstractNumId w:val="2"/>
  </w:num>
  <w:num w:numId="41" w16cid:durableId="446042258">
    <w:abstractNumId w:val="24"/>
  </w:num>
  <w:num w:numId="42" w16cid:durableId="1528639098">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57"/>
    <w:rsid w:val="00000510"/>
    <w:rsid w:val="00000E03"/>
    <w:rsid w:val="000014F3"/>
    <w:rsid w:val="00001545"/>
    <w:rsid w:val="00001B36"/>
    <w:rsid w:val="00003B99"/>
    <w:rsid w:val="000044CA"/>
    <w:rsid w:val="0000463D"/>
    <w:rsid w:val="00004949"/>
    <w:rsid w:val="000049FE"/>
    <w:rsid w:val="00004A34"/>
    <w:rsid w:val="00004B50"/>
    <w:rsid w:val="0000543B"/>
    <w:rsid w:val="0000599A"/>
    <w:rsid w:val="00006049"/>
    <w:rsid w:val="00006164"/>
    <w:rsid w:val="00006269"/>
    <w:rsid w:val="000067C1"/>
    <w:rsid w:val="00007211"/>
    <w:rsid w:val="00007774"/>
    <w:rsid w:val="00007AC7"/>
    <w:rsid w:val="00007D63"/>
    <w:rsid w:val="0001045C"/>
    <w:rsid w:val="000109F6"/>
    <w:rsid w:val="00011C6D"/>
    <w:rsid w:val="00013902"/>
    <w:rsid w:val="00013FEB"/>
    <w:rsid w:val="0001568C"/>
    <w:rsid w:val="00015C18"/>
    <w:rsid w:val="00016973"/>
    <w:rsid w:val="00016A65"/>
    <w:rsid w:val="000172A2"/>
    <w:rsid w:val="00017414"/>
    <w:rsid w:val="0001755E"/>
    <w:rsid w:val="00020552"/>
    <w:rsid w:val="00020A65"/>
    <w:rsid w:val="00020AEF"/>
    <w:rsid w:val="00020BB3"/>
    <w:rsid w:val="00020D9F"/>
    <w:rsid w:val="00021300"/>
    <w:rsid w:val="0002170F"/>
    <w:rsid w:val="00021757"/>
    <w:rsid w:val="0002328D"/>
    <w:rsid w:val="00023784"/>
    <w:rsid w:val="000238E8"/>
    <w:rsid w:val="00023A3A"/>
    <w:rsid w:val="00023D95"/>
    <w:rsid w:val="00023F21"/>
    <w:rsid w:val="0002403B"/>
    <w:rsid w:val="000245CE"/>
    <w:rsid w:val="000246CA"/>
    <w:rsid w:val="00024A28"/>
    <w:rsid w:val="00024E2C"/>
    <w:rsid w:val="00025F66"/>
    <w:rsid w:val="000261CB"/>
    <w:rsid w:val="0002685B"/>
    <w:rsid w:val="00027227"/>
    <w:rsid w:val="000279A2"/>
    <w:rsid w:val="00027CCB"/>
    <w:rsid w:val="00027F1F"/>
    <w:rsid w:val="000301D1"/>
    <w:rsid w:val="00030986"/>
    <w:rsid w:val="00031710"/>
    <w:rsid w:val="00031B5A"/>
    <w:rsid w:val="00032BB1"/>
    <w:rsid w:val="0003305D"/>
    <w:rsid w:val="00033581"/>
    <w:rsid w:val="00033BB0"/>
    <w:rsid w:val="00033E9D"/>
    <w:rsid w:val="0003437B"/>
    <w:rsid w:val="00034384"/>
    <w:rsid w:val="00034855"/>
    <w:rsid w:val="000351B4"/>
    <w:rsid w:val="0003546B"/>
    <w:rsid w:val="00035F31"/>
    <w:rsid w:val="000360C7"/>
    <w:rsid w:val="000364F4"/>
    <w:rsid w:val="00036C31"/>
    <w:rsid w:val="0003776F"/>
    <w:rsid w:val="00040AF6"/>
    <w:rsid w:val="000410A7"/>
    <w:rsid w:val="00041374"/>
    <w:rsid w:val="000415E2"/>
    <w:rsid w:val="00041CCE"/>
    <w:rsid w:val="0004202B"/>
    <w:rsid w:val="000421F0"/>
    <w:rsid w:val="00042712"/>
    <w:rsid w:val="00042907"/>
    <w:rsid w:val="00042984"/>
    <w:rsid w:val="00042990"/>
    <w:rsid w:val="00042B5A"/>
    <w:rsid w:val="00042C6A"/>
    <w:rsid w:val="00042CD0"/>
    <w:rsid w:val="0004341F"/>
    <w:rsid w:val="0004448D"/>
    <w:rsid w:val="0004454F"/>
    <w:rsid w:val="00044AC5"/>
    <w:rsid w:val="00044DBA"/>
    <w:rsid w:val="00044E3F"/>
    <w:rsid w:val="00044F01"/>
    <w:rsid w:val="00045B33"/>
    <w:rsid w:val="00046314"/>
    <w:rsid w:val="0004664B"/>
    <w:rsid w:val="000471B6"/>
    <w:rsid w:val="00047A6E"/>
    <w:rsid w:val="0005053F"/>
    <w:rsid w:val="00050910"/>
    <w:rsid w:val="0005109F"/>
    <w:rsid w:val="00051706"/>
    <w:rsid w:val="00051EC6"/>
    <w:rsid w:val="00051FB9"/>
    <w:rsid w:val="00052412"/>
    <w:rsid w:val="00052785"/>
    <w:rsid w:val="00052A51"/>
    <w:rsid w:val="000534B4"/>
    <w:rsid w:val="00053C1D"/>
    <w:rsid w:val="00053DED"/>
    <w:rsid w:val="00053F8E"/>
    <w:rsid w:val="00055B29"/>
    <w:rsid w:val="00055E08"/>
    <w:rsid w:val="0005641A"/>
    <w:rsid w:val="00056D8E"/>
    <w:rsid w:val="00056FFE"/>
    <w:rsid w:val="00057C06"/>
    <w:rsid w:val="00057EB1"/>
    <w:rsid w:val="0006015B"/>
    <w:rsid w:val="00060792"/>
    <w:rsid w:val="00061216"/>
    <w:rsid w:val="00061255"/>
    <w:rsid w:val="00061CE0"/>
    <w:rsid w:val="00062397"/>
    <w:rsid w:val="00062AE7"/>
    <w:rsid w:val="000630A4"/>
    <w:rsid w:val="00064188"/>
    <w:rsid w:val="00064915"/>
    <w:rsid w:val="00064D50"/>
    <w:rsid w:val="00065385"/>
    <w:rsid w:val="000655CF"/>
    <w:rsid w:val="000656F3"/>
    <w:rsid w:val="000657DE"/>
    <w:rsid w:val="00065E16"/>
    <w:rsid w:val="00066019"/>
    <w:rsid w:val="000665C8"/>
    <w:rsid w:val="00066688"/>
    <w:rsid w:val="00066CF1"/>
    <w:rsid w:val="00066E86"/>
    <w:rsid w:val="00067214"/>
    <w:rsid w:val="0006787D"/>
    <w:rsid w:val="000678C7"/>
    <w:rsid w:val="000701BF"/>
    <w:rsid w:val="00070ED5"/>
    <w:rsid w:val="00071239"/>
    <w:rsid w:val="0007174B"/>
    <w:rsid w:val="000717A3"/>
    <w:rsid w:val="00071915"/>
    <w:rsid w:val="00071C23"/>
    <w:rsid w:val="00071D0C"/>
    <w:rsid w:val="00072291"/>
    <w:rsid w:val="00072D85"/>
    <w:rsid w:val="00072E33"/>
    <w:rsid w:val="00073303"/>
    <w:rsid w:val="00073A9C"/>
    <w:rsid w:val="00073C76"/>
    <w:rsid w:val="00073F14"/>
    <w:rsid w:val="00074138"/>
    <w:rsid w:val="00074261"/>
    <w:rsid w:val="00074BD6"/>
    <w:rsid w:val="00074C58"/>
    <w:rsid w:val="0007510F"/>
    <w:rsid w:val="000751DD"/>
    <w:rsid w:val="000757C5"/>
    <w:rsid w:val="00075885"/>
    <w:rsid w:val="000760F9"/>
    <w:rsid w:val="000762A9"/>
    <w:rsid w:val="000766EA"/>
    <w:rsid w:val="00077906"/>
    <w:rsid w:val="00077CF4"/>
    <w:rsid w:val="00080138"/>
    <w:rsid w:val="000801E1"/>
    <w:rsid w:val="0008093A"/>
    <w:rsid w:val="00080966"/>
    <w:rsid w:val="00080F84"/>
    <w:rsid w:val="000816E9"/>
    <w:rsid w:val="0008201A"/>
    <w:rsid w:val="0008273D"/>
    <w:rsid w:val="00082A2B"/>
    <w:rsid w:val="00082C0A"/>
    <w:rsid w:val="00082C51"/>
    <w:rsid w:val="00082D98"/>
    <w:rsid w:val="00083F05"/>
    <w:rsid w:val="00083F58"/>
    <w:rsid w:val="00084676"/>
    <w:rsid w:val="000849DB"/>
    <w:rsid w:val="00084BFC"/>
    <w:rsid w:val="00086103"/>
    <w:rsid w:val="00086868"/>
    <w:rsid w:val="000869CB"/>
    <w:rsid w:val="00086F33"/>
    <w:rsid w:val="00087690"/>
    <w:rsid w:val="00087A07"/>
    <w:rsid w:val="00087C5D"/>
    <w:rsid w:val="00090181"/>
    <w:rsid w:val="00090367"/>
    <w:rsid w:val="00091300"/>
    <w:rsid w:val="000913F9"/>
    <w:rsid w:val="00091412"/>
    <w:rsid w:val="000916FE"/>
    <w:rsid w:val="00091F4B"/>
    <w:rsid w:val="000920AA"/>
    <w:rsid w:val="0009237A"/>
    <w:rsid w:val="0009256F"/>
    <w:rsid w:val="0009307A"/>
    <w:rsid w:val="0009367F"/>
    <w:rsid w:val="000937E4"/>
    <w:rsid w:val="000938E2"/>
    <w:rsid w:val="00093FE5"/>
    <w:rsid w:val="00094058"/>
    <w:rsid w:val="000940C7"/>
    <w:rsid w:val="000944A5"/>
    <w:rsid w:val="000945CA"/>
    <w:rsid w:val="00094948"/>
    <w:rsid w:val="00094C82"/>
    <w:rsid w:val="0009558B"/>
    <w:rsid w:val="000958FD"/>
    <w:rsid w:val="000959ED"/>
    <w:rsid w:val="00096577"/>
    <w:rsid w:val="0009675E"/>
    <w:rsid w:val="000A05DB"/>
    <w:rsid w:val="000A07DD"/>
    <w:rsid w:val="000A0C54"/>
    <w:rsid w:val="000A0CC9"/>
    <w:rsid w:val="000A0DA0"/>
    <w:rsid w:val="000A1B81"/>
    <w:rsid w:val="000A208D"/>
    <w:rsid w:val="000A217F"/>
    <w:rsid w:val="000A21D8"/>
    <w:rsid w:val="000A220D"/>
    <w:rsid w:val="000A2225"/>
    <w:rsid w:val="000A2234"/>
    <w:rsid w:val="000A33B6"/>
    <w:rsid w:val="000A44C5"/>
    <w:rsid w:val="000A4EA3"/>
    <w:rsid w:val="000A5340"/>
    <w:rsid w:val="000A567F"/>
    <w:rsid w:val="000A56FC"/>
    <w:rsid w:val="000A5B6B"/>
    <w:rsid w:val="000A5D7A"/>
    <w:rsid w:val="000A785D"/>
    <w:rsid w:val="000B06FC"/>
    <w:rsid w:val="000B08A7"/>
    <w:rsid w:val="000B166A"/>
    <w:rsid w:val="000B1773"/>
    <w:rsid w:val="000B1D20"/>
    <w:rsid w:val="000B2C09"/>
    <w:rsid w:val="000B3082"/>
    <w:rsid w:val="000B3160"/>
    <w:rsid w:val="000B3B2E"/>
    <w:rsid w:val="000B3BF0"/>
    <w:rsid w:val="000B45CD"/>
    <w:rsid w:val="000B498B"/>
    <w:rsid w:val="000B4B3F"/>
    <w:rsid w:val="000B5000"/>
    <w:rsid w:val="000B5374"/>
    <w:rsid w:val="000B54D0"/>
    <w:rsid w:val="000B6372"/>
    <w:rsid w:val="000B6807"/>
    <w:rsid w:val="000B6920"/>
    <w:rsid w:val="000B70CE"/>
    <w:rsid w:val="000B7170"/>
    <w:rsid w:val="000B76CC"/>
    <w:rsid w:val="000C006B"/>
    <w:rsid w:val="000C013F"/>
    <w:rsid w:val="000C0656"/>
    <w:rsid w:val="000C0D3B"/>
    <w:rsid w:val="000C19EB"/>
    <w:rsid w:val="000C1B22"/>
    <w:rsid w:val="000C1EF3"/>
    <w:rsid w:val="000C3033"/>
    <w:rsid w:val="000C32C0"/>
    <w:rsid w:val="000C32F1"/>
    <w:rsid w:val="000C396D"/>
    <w:rsid w:val="000C3A89"/>
    <w:rsid w:val="000C3C08"/>
    <w:rsid w:val="000C5312"/>
    <w:rsid w:val="000C532C"/>
    <w:rsid w:val="000C5B42"/>
    <w:rsid w:val="000C60F8"/>
    <w:rsid w:val="000C6111"/>
    <w:rsid w:val="000C7C52"/>
    <w:rsid w:val="000D0059"/>
    <w:rsid w:val="000D0245"/>
    <w:rsid w:val="000D05B0"/>
    <w:rsid w:val="000D06A3"/>
    <w:rsid w:val="000D083E"/>
    <w:rsid w:val="000D0BF3"/>
    <w:rsid w:val="000D1032"/>
    <w:rsid w:val="000D155B"/>
    <w:rsid w:val="000D1621"/>
    <w:rsid w:val="000D2382"/>
    <w:rsid w:val="000D2500"/>
    <w:rsid w:val="000D27F3"/>
    <w:rsid w:val="000D3685"/>
    <w:rsid w:val="000D36D6"/>
    <w:rsid w:val="000D39DC"/>
    <w:rsid w:val="000D439A"/>
    <w:rsid w:val="000D45DB"/>
    <w:rsid w:val="000D476C"/>
    <w:rsid w:val="000D49DA"/>
    <w:rsid w:val="000D4DEA"/>
    <w:rsid w:val="000D542D"/>
    <w:rsid w:val="000D5AFB"/>
    <w:rsid w:val="000D5CBE"/>
    <w:rsid w:val="000D62AC"/>
    <w:rsid w:val="000D64CE"/>
    <w:rsid w:val="000D68F4"/>
    <w:rsid w:val="000D6CB8"/>
    <w:rsid w:val="000D73FE"/>
    <w:rsid w:val="000D77DF"/>
    <w:rsid w:val="000E0320"/>
    <w:rsid w:val="000E0495"/>
    <w:rsid w:val="000E08CC"/>
    <w:rsid w:val="000E0B5E"/>
    <w:rsid w:val="000E17F0"/>
    <w:rsid w:val="000E1CE8"/>
    <w:rsid w:val="000E1D24"/>
    <w:rsid w:val="000E282A"/>
    <w:rsid w:val="000E3177"/>
    <w:rsid w:val="000E31B9"/>
    <w:rsid w:val="000E33C5"/>
    <w:rsid w:val="000E36EA"/>
    <w:rsid w:val="000E3779"/>
    <w:rsid w:val="000E3B62"/>
    <w:rsid w:val="000E42A4"/>
    <w:rsid w:val="000E4CBB"/>
    <w:rsid w:val="000E5371"/>
    <w:rsid w:val="000E567C"/>
    <w:rsid w:val="000E5FA0"/>
    <w:rsid w:val="000E5FE3"/>
    <w:rsid w:val="000E633D"/>
    <w:rsid w:val="000E65A6"/>
    <w:rsid w:val="000E6A80"/>
    <w:rsid w:val="000E728C"/>
    <w:rsid w:val="000E72F2"/>
    <w:rsid w:val="000F0171"/>
    <w:rsid w:val="000F103C"/>
    <w:rsid w:val="000F1ACC"/>
    <w:rsid w:val="000F27B8"/>
    <w:rsid w:val="000F2A2F"/>
    <w:rsid w:val="000F3D62"/>
    <w:rsid w:val="000F3D69"/>
    <w:rsid w:val="000F4B12"/>
    <w:rsid w:val="000F4D86"/>
    <w:rsid w:val="000F63DE"/>
    <w:rsid w:val="000F7500"/>
    <w:rsid w:val="001006D0"/>
    <w:rsid w:val="001008DE"/>
    <w:rsid w:val="001008FE"/>
    <w:rsid w:val="00100FBC"/>
    <w:rsid w:val="001011B0"/>
    <w:rsid w:val="00101641"/>
    <w:rsid w:val="00103041"/>
    <w:rsid w:val="001035A2"/>
    <w:rsid w:val="00103B43"/>
    <w:rsid w:val="00104689"/>
    <w:rsid w:val="00104FF4"/>
    <w:rsid w:val="001058E6"/>
    <w:rsid w:val="001064AA"/>
    <w:rsid w:val="001065AE"/>
    <w:rsid w:val="00106E9B"/>
    <w:rsid w:val="001076BA"/>
    <w:rsid w:val="001076EA"/>
    <w:rsid w:val="0010778C"/>
    <w:rsid w:val="00107B7E"/>
    <w:rsid w:val="00107EE8"/>
    <w:rsid w:val="00111AB9"/>
    <w:rsid w:val="00112251"/>
    <w:rsid w:val="00112B98"/>
    <w:rsid w:val="0011341D"/>
    <w:rsid w:val="00113441"/>
    <w:rsid w:val="00114249"/>
    <w:rsid w:val="00114B6C"/>
    <w:rsid w:val="00114F85"/>
    <w:rsid w:val="001160FF"/>
    <w:rsid w:val="0011634E"/>
    <w:rsid w:val="00116779"/>
    <w:rsid w:val="00116860"/>
    <w:rsid w:val="0011690C"/>
    <w:rsid w:val="00116A66"/>
    <w:rsid w:val="00116D86"/>
    <w:rsid w:val="0011718B"/>
    <w:rsid w:val="0011757E"/>
    <w:rsid w:val="00117E99"/>
    <w:rsid w:val="00117F5B"/>
    <w:rsid w:val="00120A6F"/>
    <w:rsid w:val="00121177"/>
    <w:rsid w:val="00122209"/>
    <w:rsid w:val="00122222"/>
    <w:rsid w:val="0012320D"/>
    <w:rsid w:val="00124CCB"/>
    <w:rsid w:val="00125A3B"/>
    <w:rsid w:val="00126FC0"/>
    <w:rsid w:val="00127A47"/>
    <w:rsid w:val="00127B27"/>
    <w:rsid w:val="001300A1"/>
    <w:rsid w:val="00131149"/>
    <w:rsid w:val="001314C9"/>
    <w:rsid w:val="00132B23"/>
    <w:rsid w:val="0013331B"/>
    <w:rsid w:val="001336FD"/>
    <w:rsid w:val="0013434A"/>
    <w:rsid w:val="00134809"/>
    <w:rsid w:val="00134CE6"/>
    <w:rsid w:val="00134ED1"/>
    <w:rsid w:val="001350B4"/>
    <w:rsid w:val="00136BED"/>
    <w:rsid w:val="00136CC8"/>
    <w:rsid w:val="00136FA4"/>
    <w:rsid w:val="001371E4"/>
    <w:rsid w:val="00137461"/>
    <w:rsid w:val="0014093B"/>
    <w:rsid w:val="001409FA"/>
    <w:rsid w:val="00140D3F"/>
    <w:rsid w:val="00140F6D"/>
    <w:rsid w:val="0014109A"/>
    <w:rsid w:val="00141B38"/>
    <w:rsid w:val="00141D4A"/>
    <w:rsid w:val="00142321"/>
    <w:rsid w:val="00143423"/>
    <w:rsid w:val="00144021"/>
    <w:rsid w:val="00144134"/>
    <w:rsid w:val="001446F8"/>
    <w:rsid w:val="00144B92"/>
    <w:rsid w:val="00144EA9"/>
    <w:rsid w:val="00145038"/>
    <w:rsid w:val="0014560C"/>
    <w:rsid w:val="00145FA3"/>
    <w:rsid w:val="001463F4"/>
    <w:rsid w:val="001473E2"/>
    <w:rsid w:val="00147E30"/>
    <w:rsid w:val="00150B8C"/>
    <w:rsid w:val="001513C4"/>
    <w:rsid w:val="001514F6"/>
    <w:rsid w:val="00152048"/>
    <w:rsid w:val="001525E9"/>
    <w:rsid w:val="0015329C"/>
    <w:rsid w:val="00153C1A"/>
    <w:rsid w:val="00154306"/>
    <w:rsid w:val="00154CF7"/>
    <w:rsid w:val="001551DC"/>
    <w:rsid w:val="001552E9"/>
    <w:rsid w:val="00155348"/>
    <w:rsid w:val="00155419"/>
    <w:rsid w:val="00155434"/>
    <w:rsid w:val="00155731"/>
    <w:rsid w:val="00155CF9"/>
    <w:rsid w:val="00156316"/>
    <w:rsid w:val="00156D49"/>
    <w:rsid w:val="00160136"/>
    <w:rsid w:val="001612FA"/>
    <w:rsid w:val="001618D8"/>
    <w:rsid w:val="001620E3"/>
    <w:rsid w:val="00162F2A"/>
    <w:rsid w:val="00163C1E"/>
    <w:rsid w:val="0016417E"/>
    <w:rsid w:val="00164410"/>
    <w:rsid w:val="001655D4"/>
    <w:rsid w:val="00166060"/>
    <w:rsid w:val="00166184"/>
    <w:rsid w:val="001661E7"/>
    <w:rsid w:val="00166937"/>
    <w:rsid w:val="00166A37"/>
    <w:rsid w:val="0016722E"/>
    <w:rsid w:val="0016764B"/>
    <w:rsid w:val="00167BF7"/>
    <w:rsid w:val="00167CC7"/>
    <w:rsid w:val="00170587"/>
    <w:rsid w:val="00170941"/>
    <w:rsid w:val="00170B69"/>
    <w:rsid w:val="00170D2D"/>
    <w:rsid w:val="00170E43"/>
    <w:rsid w:val="00171140"/>
    <w:rsid w:val="00171348"/>
    <w:rsid w:val="001716C6"/>
    <w:rsid w:val="0017206A"/>
    <w:rsid w:val="0017250F"/>
    <w:rsid w:val="001727B0"/>
    <w:rsid w:val="00172F0C"/>
    <w:rsid w:val="00173418"/>
    <w:rsid w:val="0017401D"/>
    <w:rsid w:val="001747F9"/>
    <w:rsid w:val="00174CD4"/>
    <w:rsid w:val="0017539D"/>
    <w:rsid w:val="001756D8"/>
    <w:rsid w:val="001762DE"/>
    <w:rsid w:val="00176340"/>
    <w:rsid w:val="00176480"/>
    <w:rsid w:val="001764E7"/>
    <w:rsid w:val="0017683A"/>
    <w:rsid w:val="00177146"/>
    <w:rsid w:val="00177608"/>
    <w:rsid w:val="00177CED"/>
    <w:rsid w:val="00180551"/>
    <w:rsid w:val="0018070D"/>
    <w:rsid w:val="0018226E"/>
    <w:rsid w:val="00182AAD"/>
    <w:rsid w:val="00182DF2"/>
    <w:rsid w:val="00182F9C"/>
    <w:rsid w:val="00182FE0"/>
    <w:rsid w:val="001832D9"/>
    <w:rsid w:val="00183791"/>
    <w:rsid w:val="00183B85"/>
    <w:rsid w:val="00183C35"/>
    <w:rsid w:val="001854BC"/>
    <w:rsid w:val="0018564F"/>
    <w:rsid w:val="0018573B"/>
    <w:rsid w:val="00185E79"/>
    <w:rsid w:val="00186A80"/>
    <w:rsid w:val="00186D95"/>
    <w:rsid w:val="0018737C"/>
    <w:rsid w:val="00187DF7"/>
    <w:rsid w:val="00190816"/>
    <w:rsid w:val="00190A73"/>
    <w:rsid w:val="00190A84"/>
    <w:rsid w:val="00190ED4"/>
    <w:rsid w:val="0019204B"/>
    <w:rsid w:val="001933DF"/>
    <w:rsid w:val="001936D1"/>
    <w:rsid w:val="00193BC7"/>
    <w:rsid w:val="00194A13"/>
    <w:rsid w:val="00194E1B"/>
    <w:rsid w:val="00195093"/>
    <w:rsid w:val="001951E0"/>
    <w:rsid w:val="001958BB"/>
    <w:rsid w:val="00195D71"/>
    <w:rsid w:val="001961BB"/>
    <w:rsid w:val="00196B53"/>
    <w:rsid w:val="00196FAE"/>
    <w:rsid w:val="001974CB"/>
    <w:rsid w:val="00197606"/>
    <w:rsid w:val="001977FD"/>
    <w:rsid w:val="001978ED"/>
    <w:rsid w:val="001A0AF2"/>
    <w:rsid w:val="001A0BC6"/>
    <w:rsid w:val="001A0BFA"/>
    <w:rsid w:val="001A0D00"/>
    <w:rsid w:val="001A141E"/>
    <w:rsid w:val="001A1DEB"/>
    <w:rsid w:val="001A1DED"/>
    <w:rsid w:val="001A1FF8"/>
    <w:rsid w:val="001A2E1B"/>
    <w:rsid w:val="001A3718"/>
    <w:rsid w:val="001A3B40"/>
    <w:rsid w:val="001A458E"/>
    <w:rsid w:val="001A4996"/>
    <w:rsid w:val="001A5EAC"/>
    <w:rsid w:val="001A639D"/>
    <w:rsid w:val="001A6D60"/>
    <w:rsid w:val="001A6EBE"/>
    <w:rsid w:val="001A6FE4"/>
    <w:rsid w:val="001A7489"/>
    <w:rsid w:val="001A7795"/>
    <w:rsid w:val="001A7985"/>
    <w:rsid w:val="001B0526"/>
    <w:rsid w:val="001B0F11"/>
    <w:rsid w:val="001B1C55"/>
    <w:rsid w:val="001B1D80"/>
    <w:rsid w:val="001B2296"/>
    <w:rsid w:val="001B263B"/>
    <w:rsid w:val="001B3DDC"/>
    <w:rsid w:val="001B3EAF"/>
    <w:rsid w:val="001B4364"/>
    <w:rsid w:val="001B4496"/>
    <w:rsid w:val="001B481C"/>
    <w:rsid w:val="001B49DF"/>
    <w:rsid w:val="001B4A16"/>
    <w:rsid w:val="001B53A4"/>
    <w:rsid w:val="001B58DA"/>
    <w:rsid w:val="001B5FB6"/>
    <w:rsid w:val="001B6133"/>
    <w:rsid w:val="001B7E2B"/>
    <w:rsid w:val="001C08F2"/>
    <w:rsid w:val="001C1745"/>
    <w:rsid w:val="001C198E"/>
    <w:rsid w:val="001C2123"/>
    <w:rsid w:val="001C2156"/>
    <w:rsid w:val="001C264C"/>
    <w:rsid w:val="001C3F5D"/>
    <w:rsid w:val="001C5941"/>
    <w:rsid w:val="001C61FA"/>
    <w:rsid w:val="001C6F9C"/>
    <w:rsid w:val="001C7276"/>
    <w:rsid w:val="001C7399"/>
    <w:rsid w:val="001C758A"/>
    <w:rsid w:val="001C7889"/>
    <w:rsid w:val="001C7B1F"/>
    <w:rsid w:val="001C7FF3"/>
    <w:rsid w:val="001D02DA"/>
    <w:rsid w:val="001D0FE0"/>
    <w:rsid w:val="001D182C"/>
    <w:rsid w:val="001D21F5"/>
    <w:rsid w:val="001D2CE7"/>
    <w:rsid w:val="001D310E"/>
    <w:rsid w:val="001D312D"/>
    <w:rsid w:val="001D3141"/>
    <w:rsid w:val="001D3248"/>
    <w:rsid w:val="001D3262"/>
    <w:rsid w:val="001D3571"/>
    <w:rsid w:val="001D3DD7"/>
    <w:rsid w:val="001D4A6B"/>
    <w:rsid w:val="001D4F9A"/>
    <w:rsid w:val="001D54D1"/>
    <w:rsid w:val="001D585E"/>
    <w:rsid w:val="001D586B"/>
    <w:rsid w:val="001D7AA9"/>
    <w:rsid w:val="001D7B4F"/>
    <w:rsid w:val="001D7D4C"/>
    <w:rsid w:val="001D7E23"/>
    <w:rsid w:val="001E02ED"/>
    <w:rsid w:val="001E06D5"/>
    <w:rsid w:val="001E193F"/>
    <w:rsid w:val="001E197D"/>
    <w:rsid w:val="001E1E93"/>
    <w:rsid w:val="001E2864"/>
    <w:rsid w:val="001E291A"/>
    <w:rsid w:val="001E34D4"/>
    <w:rsid w:val="001E3F85"/>
    <w:rsid w:val="001E42D3"/>
    <w:rsid w:val="001E431C"/>
    <w:rsid w:val="001E465B"/>
    <w:rsid w:val="001E49A9"/>
    <w:rsid w:val="001E4BFB"/>
    <w:rsid w:val="001E4CDC"/>
    <w:rsid w:val="001E4F19"/>
    <w:rsid w:val="001E5168"/>
    <w:rsid w:val="001E61AE"/>
    <w:rsid w:val="001E6794"/>
    <w:rsid w:val="001E6C42"/>
    <w:rsid w:val="001E78D5"/>
    <w:rsid w:val="001F04B6"/>
    <w:rsid w:val="001F0A13"/>
    <w:rsid w:val="001F0FAC"/>
    <w:rsid w:val="001F16A2"/>
    <w:rsid w:val="001F16BD"/>
    <w:rsid w:val="001F1821"/>
    <w:rsid w:val="001F19EA"/>
    <w:rsid w:val="001F2690"/>
    <w:rsid w:val="001F28BC"/>
    <w:rsid w:val="001F2DFE"/>
    <w:rsid w:val="001F34CB"/>
    <w:rsid w:val="001F378B"/>
    <w:rsid w:val="001F3B6A"/>
    <w:rsid w:val="001F470D"/>
    <w:rsid w:val="001F4CE2"/>
    <w:rsid w:val="001F5BF0"/>
    <w:rsid w:val="001F63A4"/>
    <w:rsid w:val="001F691D"/>
    <w:rsid w:val="001F726C"/>
    <w:rsid w:val="001F7A4C"/>
    <w:rsid w:val="001F7BDC"/>
    <w:rsid w:val="00200128"/>
    <w:rsid w:val="00200608"/>
    <w:rsid w:val="00200DB2"/>
    <w:rsid w:val="0020102A"/>
    <w:rsid w:val="0020139C"/>
    <w:rsid w:val="002019F0"/>
    <w:rsid w:val="00203A13"/>
    <w:rsid w:val="00203BD0"/>
    <w:rsid w:val="00204F96"/>
    <w:rsid w:val="00205917"/>
    <w:rsid w:val="002059A8"/>
    <w:rsid w:val="00205B88"/>
    <w:rsid w:val="00205CCA"/>
    <w:rsid w:val="002063A0"/>
    <w:rsid w:val="00206540"/>
    <w:rsid w:val="002068B3"/>
    <w:rsid w:val="00206FE2"/>
    <w:rsid w:val="00210211"/>
    <w:rsid w:val="0021098D"/>
    <w:rsid w:val="002109DE"/>
    <w:rsid w:val="00210BC4"/>
    <w:rsid w:val="00210E5F"/>
    <w:rsid w:val="00210FB5"/>
    <w:rsid w:val="00211451"/>
    <w:rsid w:val="0021196A"/>
    <w:rsid w:val="00211F34"/>
    <w:rsid w:val="0021292F"/>
    <w:rsid w:val="00212BB8"/>
    <w:rsid w:val="00212C1C"/>
    <w:rsid w:val="00213BB0"/>
    <w:rsid w:val="00213BBB"/>
    <w:rsid w:val="00213BC0"/>
    <w:rsid w:val="00214669"/>
    <w:rsid w:val="002149A9"/>
    <w:rsid w:val="00214CB8"/>
    <w:rsid w:val="00214FEC"/>
    <w:rsid w:val="00215A89"/>
    <w:rsid w:val="00215D7E"/>
    <w:rsid w:val="00216F97"/>
    <w:rsid w:val="00217218"/>
    <w:rsid w:val="0021793A"/>
    <w:rsid w:val="00217984"/>
    <w:rsid w:val="00217BB8"/>
    <w:rsid w:val="00217C2C"/>
    <w:rsid w:val="00220C19"/>
    <w:rsid w:val="00221531"/>
    <w:rsid w:val="00221F57"/>
    <w:rsid w:val="00222A97"/>
    <w:rsid w:val="002234B9"/>
    <w:rsid w:val="00224EE3"/>
    <w:rsid w:val="00226006"/>
    <w:rsid w:val="00226C49"/>
    <w:rsid w:val="0022701D"/>
    <w:rsid w:val="00227239"/>
    <w:rsid w:val="00227A69"/>
    <w:rsid w:val="00227FD5"/>
    <w:rsid w:val="00231E24"/>
    <w:rsid w:val="00232C9A"/>
    <w:rsid w:val="00232DBE"/>
    <w:rsid w:val="00232E4F"/>
    <w:rsid w:val="00233915"/>
    <w:rsid w:val="00233B33"/>
    <w:rsid w:val="00233DD2"/>
    <w:rsid w:val="00233EC1"/>
    <w:rsid w:val="0023405E"/>
    <w:rsid w:val="00234895"/>
    <w:rsid w:val="002349A7"/>
    <w:rsid w:val="002353E8"/>
    <w:rsid w:val="00236140"/>
    <w:rsid w:val="002363AB"/>
    <w:rsid w:val="002365CA"/>
    <w:rsid w:val="00236A1D"/>
    <w:rsid w:val="00237079"/>
    <w:rsid w:val="002378AE"/>
    <w:rsid w:val="00237BAE"/>
    <w:rsid w:val="00237C1C"/>
    <w:rsid w:val="00237D1D"/>
    <w:rsid w:val="00237E25"/>
    <w:rsid w:val="0024019A"/>
    <w:rsid w:val="002401FC"/>
    <w:rsid w:val="002402C5"/>
    <w:rsid w:val="00240750"/>
    <w:rsid w:val="00240EC4"/>
    <w:rsid w:val="00241711"/>
    <w:rsid w:val="00241D22"/>
    <w:rsid w:val="00241FD9"/>
    <w:rsid w:val="00242029"/>
    <w:rsid w:val="00242820"/>
    <w:rsid w:val="00242926"/>
    <w:rsid w:val="00242A46"/>
    <w:rsid w:val="00243032"/>
    <w:rsid w:val="00244688"/>
    <w:rsid w:val="00244A66"/>
    <w:rsid w:val="00244D0C"/>
    <w:rsid w:val="002450C1"/>
    <w:rsid w:val="002457ED"/>
    <w:rsid w:val="00245E99"/>
    <w:rsid w:val="00246BE8"/>
    <w:rsid w:val="00246C6A"/>
    <w:rsid w:val="00247B24"/>
    <w:rsid w:val="00247BCB"/>
    <w:rsid w:val="00250712"/>
    <w:rsid w:val="00250C2A"/>
    <w:rsid w:val="00250E32"/>
    <w:rsid w:val="002511C6"/>
    <w:rsid w:val="0025138D"/>
    <w:rsid w:val="00251DE4"/>
    <w:rsid w:val="00252A0A"/>
    <w:rsid w:val="00252BA1"/>
    <w:rsid w:val="00253151"/>
    <w:rsid w:val="00253358"/>
    <w:rsid w:val="00253C53"/>
    <w:rsid w:val="0025431A"/>
    <w:rsid w:val="00254447"/>
    <w:rsid w:val="002549BF"/>
    <w:rsid w:val="00254E60"/>
    <w:rsid w:val="00255338"/>
    <w:rsid w:val="00255349"/>
    <w:rsid w:val="00256A72"/>
    <w:rsid w:val="00256D41"/>
    <w:rsid w:val="0025776A"/>
    <w:rsid w:val="00257BDB"/>
    <w:rsid w:val="00257EA3"/>
    <w:rsid w:val="00257EA5"/>
    <w:rsid w:val="002602C2"/>
    <w:rsid w:val="002610A2"/>
    <w:rsid w:val="002612F9"/>
    <w:rsid w:val="0026164C"/>
    <w:rsid w:val="002633FA"/>
    <w:rsid w:val="002638DD"/>
    <w:rsid w:val="00263CAD"/>
    <w:rsid w:val="00263EF7"/>
    <w:rsid w:val="00264C28"/>
    <w:rsid w:val="002650AC"/>
    <w:rsid w:val="00265121"/>
    <w:rsid w:val="00265610"/>
    <w:rsid w:val="00265CAE"/>
    <w:rsid w:val="00265E91"/>
    <w:rsid w:val="002660BB"/>
    <w:rsid w:val="0026696B"/>
    <w:rsid w:val="00266A06"/>
    <w:rsid w:val="00266ECA"/>
    <w:rsid w:val="00270297"/>
    <w:rsid w:val="00270AEA"/>
    <w:rsid w:val="002717A1"/>
    <w:rsid w:val="00271A57"/>
    <w:rsid w:val="00271B82"/>
    <w:rsid w:val="00271C78"/>
    <w:rsid w:val="002720E9"/>
    <w:rsid w:val="00272414"/>
    <w:rsid w:val="00272955"/>
    <w:rsid w:val="00272DF1"/>
    <w:rsid w:val="0027349A"/>
    <w:rsid w:val="002737E7"/>
    <w:rsid w:val="002737ED"/>
    <w:rsid w:val="002743EC"/>
    <w:rsid w:val="0027471E"/>
    <w:rsid w:val="00274BDD"/>
    <w:rsid w:val="002750F8"/>
    <w:rsid w:val="0027576C"/>
    <w:rsid w:val="00275888"/>
    <w:rsid w:val="002758F4"/>
    <w:rsid w:val="002774E9"/>
    <w:rsid w:val="002775CD"/>
    <w:rsid w:val="00277C63"/>
    <w:rsid w:val="00277C8E"/>
    <w:rsid w:val="002806F6"/>
    <w:rsid w:val="002808CB"/>
    <w:rsid w:val="00280943"/>
    <w:rsid w:val="00280C0A"/>
    <w:rsid w:val="00281376"/>
    <w:rsid w:val="00281648"/>
    <w:rsid w:val="0028201B"/>
    <w:rsid w:val="002827EF"/>
    <w:rsid w:val="00282926"/>
    <w:rsid w:val="00282CBA"/>
    <w:rsid w:val="00282EF8"/>
    <w:rsid w:val="0028364D"/>
    <w:rsid w:val="00283E6A"/>
    <w:rsid w:val="002846F8"/>
    <w:rsid w:val="00284DFB"/>
    <w:rsid w:val="00285A95"/>
    <w:rsid w:val="002862FE"/>
    <w:rsid w:val="00286367"/>
    <w:rsid w:val="00286594"/>
    <w:rsid w:val="00286C03"/>
    <w:rsid w:val="002873EE"/>
    <w:rsid w:val="00287A4F"/>
    <w:rsid w:val="00287AAF"/>
    <w:rsid w:val="00290AAB"/>
    <w:rsid w:val="00290C95"/>
    <w:rsid w:val="00290E3A"/>
    <w:rsid w:val="00290F57"/>
    <w:rsid w:val="00291ADA"/>
    <w:rsid w:val="00291EDF"/>
    <w:rsid w:val="00292042"/>
    <w:rsid w:val="00292E6C"/>
    <w:rsid w:val="002935C3"/>
    <w:rsid w:val="00293C52"/>
    <w:rsid w:val="00294768"/>
    <w:rsid w:val="0029551A"/>
    <w:rsid w:val="00295DEB"/>
    <w:rsid w:val="00295E5B"/>
    <w:rsid w:val="00296898"/>
    <w:rsid w:val="00296C3A"/>
    <w:rsid w:val="002A04BD"/>
    <w:rsid w:val="002A05AA"/>
    <w:rsid w:val="002A0897"/>
    <w:rsid w:val="002A09EF"/>
    <w:rsid w:val="002A147F"/>
    <w:rsid w:val="002A15B8"/>
    <w:rsid w:val="002A15DE"/>
    <w:rsid w:val="002A1ABE"/>
    <w:rsid w:val="002A1B35"/>
    <w:rsid w:val="002A2207"/>
    <w:rsid w:val="002A23B0"/>
    <w:rsid w:val="002A290F"/>
    <w:rsid w:val="002A3F1B"/>
    <w:rsid w:val="002A4557"/>
    <w:rsid w:val="002A53A0"/>
    <w:rsid w:val="002A6DFE"/>
    <w:rsid w:val="002A6E73"/>
    <w:rsid w:val="002A7054"/>
    <w:rsid w:val="002A796D"/>
    <w:rsid w:val="002A7AE4"/>
    <w:rsid w:val="002A7BD8"/>
    <w:rsid w:val="002B0120"/>
    <w:rsid w:val="002B0154"/>
    <w:rsid w:val="002B0B54"/>
    <w:rsid w:val="002B0D48"/>
    <w:rsid w:val="002B0ED0"/>
    <w:rsid w:val="002B20BD"/>
    <w:rsid w:val="002B26ED"/>
    <w:rsid w:val="002B28C7"/>
    <w:rsid w:val="002B2EB7"/>
    <w:rsid w:val="002B3152"/>
    <w:rsid w:val="002B365E"/>
    <w:rsid w:val="002B47DE"/>
    <w:rsid w:val="002B5113"/>
    <w:rsid w:val="002B5243"/>
    <w:rsid w:val="002B54AF"/>
    <w:rsid w:val="002B5DCB"/>
    <w:rsid w:val="002B5FED"/>
    <w:rsid w:val="002B6B27"/>
    <w:rsid w:val="002B76BA"/>
    <w:rsid w:val="002B7728"/>
    <w:rsid w:val="002C0482"/>
    <w:rsid w:val="002C08D9"/>
    <w:rsid w:val="002C0D4C"/>
    <w:rsid w:val="002C1156"/>
    <w:rsid w:val="002C1194"/>
    <w:rsid w:val="002C1A63"/>
    <w:rsid w:val="002C1A6E"/>
    <w:rsid w:val="002C1D0F"/>
    <w:rsid w:val="002C1EC9"/>
    <w:rsid w:val="002C2680"/>
    <w:rsid w:val="002C2695"/>
    <w:rsid w:val="002C2B74"/>
    <w:rsid w:val="002C496E"/>
    <w:rsid w:val="002C4C89"/>
    <w:rsid w:val="002C4DA0"/>
    <w:rsid w:val="002C4DBD"/>
    <w:rsid w:val="002C5CF8"/>
    <w:rsid w:val="002C6249"/>
    <w:rsid w:val="002C670A"/>
    <w:rsid w:val="002C6AAC"/>
    <w:rsid w:val="002C6C68"/>
    <w:rsid w:val="002C6CE1"/>
    <w:rsid w:val="002C723E"/>
    <w:rsid w:val="002C7A0B"/>
    <w:rsid w:val="002C7ACB"/>
    <w:rsid w:val="002D0D1F"/>
    <w:rsid w:val="002D0F08"/>
    <w:rsid w:val="002D1B3A"/>
    <w:rsid w:val="002D2252"/>
    <w:rsid w:val="002D24F1"/>
    <w:rsid w:val="002D2859"/>
    <w:rsid w:val="002D2A7C"/>
    <w:rsid w:val="002D3849"/>
    <w:rsid w:val="002D44F0"/>
    <w:rsid w:val="002D4643"/>
    <w:rsid w:val="002D4730"/>
    <w:rsid w:val="002D4BFF"/>
    <w:rsid w:val="002D6159"/>
    <w:rsid w:val="002D6237"/>
    <w:rsid w:val="002D62DD"/>
    <w:rsid w:val="002D6867"/>
    <w:rsid w:val="002D72B8"/>
    <w:rsid w:val="002D7433"/>
    <w:rsid w:val="002D74E8"/>
    <w:rsid w:val="002D75D3"/>
    <w:rsid w:val="002D75E2"/>
    <w:rsid w:val="002E02D9"/>
    <w:rsid w:val="002E0411"/>
    <w:rsid w:val="002E06C3"/>
    <w:rsid w:val="002E08D1"/>
    <w:rsid w:val="002E098A"/>
    <w:rsid w:val="002E1166"/>
    <w:rsid w:val="002E135F"/>
    <w:rsid w:val="002E153C"/>
    <w:rsid w:val="002E19AA"/>
    <w:rsid w:val="002E2133"/>
    <w:rsid w:val="002E226C"/>
    <w:rsid w:val="002E30D2"/>
    <w:rsid w:val="002E5E46"/>
    <w:rsid w:val="002E6209"/>
    <w:rsid w:val="002E65E6"/>
    <w:rsid w:val="002E670D"/>
    <w:rsid w:val="002E67D2"/>
    <w:rsid w:val="002E7502"/>
    <w:rsid w:val="002E78EF"/>
    <w:rsid w:val="002E7971"/>
    <w:rsid w:val="002E7B22"/>
    <w:rsid w:val="002F12E2"/>
    <w:rsid w:val="002F17B0"/>
    <w:rsid w:val="002F1D79"/>
    <w:rsid w:val="002F25FA"/>
    <w:rsid w:val="002F2DCA"/>
    <w:rsid w:val="002F3F82"/>
    <w:rsid w:val="002F4603"/>
    <w:rsid w:val="002F4C20"/>
    <w:rsid w:val="002F645B"/>
    <w:rsid w:val="002F6E67"/>
    <w:rsid w:val="002F7848"/>
    <w:rsid w:val="003002A9"/>
    <w:rsid w:val="003006EB"/>
    <w:rsid w:val="00301891"/>
    <w:rsid w:val="00302B4A"/>
    <w:rsid w:val="00302E0A"/>
    <w:rsid w:val="003038D4"/>
    <w:rsid w:val="003039C6"/>
    <w:rsid w:val="00303D63"/>
    <w:rsid w:val="00304147"/>
    <w:rsid w:val="00305262"/>
    <w:rsid w:val="00305331"/>
    <w:rsid w:val="003056AD"/>
    <w:rsid w:val="003056D4"/>
    <w:rsid w:val="00305959"/>
    <w:rsid w:val="00305B42"/>
    <w:rsid w:val="00306081"/>
    <w:rsid w:val="003079D3"/>
    <w:rsid w:val="0031098E"/>
    <w:rsid w:val="003111A6"/>
    <w:rsid w:val="00311323"/>
    <w:rsid w:val="00311338"/>
    <w:rsid w:val="003115E1"/>
    <w:rsid w:val="00311868"/>
    <w:rsid w:val="00312373"/>
    <w:rsid w:val="00312F62"/>
    <w:rsid w:val="003130DC"/>
    <w:rsid w:val="0031419E"/>
    <w:rsid w:val="00314290"/>
    <w:rsid w:val="003154E0"/>
    <w:rsid w:val="00315905"/>
    <w:rsid w:val="00315EE6"/>
    <w:rsid w:val="003178BF"/>
    <w:rsid w:val="0032057B"/>
    <w:rsid w:val="00320C20"/>
    <w:rsid w:val="00321099"/>
    <w:rsid w:val="0032178F"/>
    <w:rsid w:val="00321BC9"/>
    <w:rsid w:val="00321DA5"/>
    <w:rsid w:val="003220A6"/>
    <w:rsid w:val="00322765"/>
    <w:rsid w:val="00322770"/>
    <w:rsid w:val="00323275"/>
    <w:rsid w:val="00324F78"/>
    <w:rsid w:val="003255BB"/>
    <w:rsid w:val="00326237"/>
    <w:rsid w:val="00326494"/>
    <w:rsid w:val="00326A62"/>
    <w:rsid w:val="00326A9F"/>
    <w:rsid w:val="00326DB9"/>
    <w:rsid w:val="003270F2"/>
    <w:rsid w:val="0032728F"/>
    <w:rsid w:val="003272BD"/>
    <w:rsid w:val="00327BF8"/>
    <w:rsid w:val="00330828"/>
    <w:rsid w:val="003308B9"/>
    <w:rsid w:val="0033108B"/>
    <w:rsid w:val="0033143E"/>
    <w:rsid w:val="00331BB3"/>
    <w:rsid w:val="0033215B"/>
    <w:rsid w:val="0033276C"/>
    <w:rsid w:val="0033312D"/>
    <w:rsid w:val="00334365"/>
    <w:rsid w:val="0033531B"/>
    <w:rsid w:val="0033619F"/>
    <w:rsid w:val="00336429"/>
    <w:rsid w:val="003370A3"/>
    <w:rsid w:val="00337772"/>
    <w:rsid w:val="00337B1C"/>
    <w:rsid w:val="00337F04"/>
    <w:rsid w:val="00340175"/>
    <w:rsid w:val="003401DB"/>
    <w:rsid w:val="00340B9F"/>
    <w:rsid w:val="00340F01"/>
    <w:rsid w:val="00341006"/>
    <w:rsid w:val="00341DC1"/>
    <w:rsid w:val="003421EC"/>
    <w:rsid w:val="00342337"/>
    <w:rsid w:val="0034295C"/>
    <w:rsid w:val="0034298F"/>
    <w:rsid w:val="00342D1B"/>
    <w:rsid w:val="0034334C"/>
    <w:rsid w:val="00345C2D"/>
    <w:rsid w:val="003460FD"/>
    <w:rsid w:val="003461A5"/>
    <w:rsid w:val="00346282"/>
    <w:rsid w:val="00346713"/>
    <w:rsid w:val="00347617"/>
    <w:rsid w:val="00347645"/>
    <w:rsid w:val="00347FBD"/>
    <w:rsid w:val="003501A3"/>
    <w:rsid w:val="003515FE"/>
    <w:rsid w:val="003519A0"/>
    <w:rsid w:val="00351D54"/>
    <w:rsid w:val="0035204C"/>
    <w:rsid w:val="0035214B"/>
    <w:rsid w:val="0035228F"/>
    <w:rsid w:val="00352573"/>
    <w:rsid w:val="0035300D"/>
    <w:rsid w:val="00353174"/>
    <w:rsid w:val="003533CB"/>
    <w:rsid w:val="0035352A"/>
    <w:rsid w:val="00354A60"/>
    <w:rsid w:val="00356670"/>
    <w:rsid w:val="00357CA1"/>
    <w:rsid w:val="00360105"/>
    <w:rsid w:val="00360E84"/>
    <w:rsid w:val="0036225C"/>
    <w:rsid w:val="00362A80"/>
    <w:rsid w:val="00362BDB"/>
    <w:rsid w:val="00363AAA"/>
    <w:rsid w:val="00363F88"/>
    <w:rsid w:val="00364737"/>
    <w:rsid w:val="00364C27"/>
    <w:rsid w:val="00365429"/>
    <w:rsid w:val="0036621B"/>
    <w:rsid w:val="00366670"/>
    <w:rsid w:val="003666CC"/>
    <w:rsid w:val="0036686B"/>
    <w:rsid w:val="00366E57"/>
    <w:rsid w:val="003707EA"/>
    <w:rsid w:val="00370F6C"/>
    <w:rsid w:val="0037120E"/>
    <w:rsid w:val="00371280"/>
    <w:rsid w:val="003717A0"/>
    <w:rsid w:val="00371ECE"/>
    <w:rsid w:val="003729ED"/>
    <w:rsid w:val="003730E7"/>
    <w:rsid w:val="0037336C"/>
    <w:rsid w:val="0037352C"/>
    <w:rsid w:val="00373B57"/>
    <w:rsid w:val="003750EB"/>
    <w:rsid w:val="00375D01"/>
    <w:rsid w:val="0037724F"/>
    <w:rsid w:val="0037731E"/>
    <w:rsid w:val="00380147"/>
    <w:rsid w:val="00381061"/>
    <w:rsid w:val="00381288"/>
    <w:rsid w:val="00381378"/>
    <w:rsid w:val="00381BE9"/>
    <w:rsid w:val="00382634"/>
    <w:rsid w:val="003827DB"/>
    <w:rsid w:val="0038312D"/>
    <w:rsid w:val="00383B24"/>
    <w:rsid w:val="00383B70"/>
    <w:rsid w:val="00383D82"/>
    <w:rsid w:val="003850F9"/>
    <w:rsid w:val="003853AF"/>
    <w:rsid w:val="003855FF"/>
    <w:rsid w:val="003856D4"/>
    <w:rsid w:val="0038571E"/>
    <w:rsid w:val="00386290"/>
    <w:rsid w:val="003863E3"/>
    <w:rsid w:val="00386B84"/>
    <w:rsid w:val="00387467"/>
    <w:rsid w:val="00387DD4"/>
    <w:rsid w:val="00390160"/>
    <w:rsid w:val="00390C2A"/>
    <w:rsid w:val="00391B44"/>
    <w:rsid w:val="003924B1"/>
    <w:rsid w:val="003924CA"/>
    <w:rsid w:val="003925B1"/>
    <w:rsid w:val="003926B7"/>
    <w:rsid w:val="003937EB"/>
    <w:rsid w:val="003937EC"/>
    <w:rsid w:val="00393864"/>
    <w:rsid w:val="0039391E"/>
    <w:rsid w:val="00393FF6"/>
    <w:rsid w:val="0039415A"/>
    <w:rsid w:val="0039472A"/>
    <w:rsid w:val="00394770"/>
    <w:rsid w:val="00395121"/>
    <w:rsid w:val="0039519E"/>
    <w:rsid w:val="003952DE"/>
    <w:rsid w:val="0039538A"/>
    <w:rsid w:val="00396025"/>
    <w:rsid w:val="00396815"/>
    <w:rsid w:val="00396F1E"/>
    <w:rsid w:val="00397117"/>
    <w:rsid w:val="003978D4"/>
    <w:rsid w:val="003A0521"/>
    <w:rsid w:val="003A092C"/>
    <w:rsid w:val="003A1335"/>
    <w:rsid w:val="003A1764"/>
    <w:rsid w:val="003A1CBF"/>
    <w:rsid w:val="003A260F"/>
    <w:rsid w:val="003A2922"/>
    <w:rsid w:val="003A299E"/>
    <w:rsid w:val="003A2A93"/>
    <w:rsid w:val="003A3308"/>
    <w:rsid w:val="003A4937"/>
    <w:rsid w:val="003A4DFF"/>
    <w:rsid w:val="003A4FD9"/>
    <w:rsid w:val="003A5278"/>
    <w:rsid w:val="003A54CE"/>
    <w:rsid w:val="003A60F6"/>
    <w:rsid w:val="003A68EA"/>
    <w:rsid w:val="003A6CCE"/>
    <w:rsid w:val="003A717A"/>
    <w:rsid w:val="003B06D2"/>
    <w:rsid w:val="003B0B60"/>
    <w:rsid w:val="003B117F"/>
    <w:rsid w:val="003B2349"/>
    <w:rsid w:val="003B2C33"/>
    <w:rsid w:val="003B40F4"/>
    <w:rsid w:val="003B4146"/>
    <w:rsid w:val="003B44E7"/>
    <w:rsid w:val="003B4A07"/>
    <w:rsid w:val="003B4E9B"/>
    <w:rsid w:val="003B4F6C"/>
    <w:rsid w:val="003B544F"/>
    <w:rsid w:val="003B5B8C"/>
    <w:rsid w:val="003B5FEA"/>
    <w:rsid w:val="003B62DF"/>
    <w:rsid w:val="003B6CB3"/>
    <w:rsid w:val="003B7916"/>
    <w:rsid w:val="003C0EE2"/>
    <w:rsid w:val="003C115B"/>
    <w:rsid w:val="003C1665"/>
    <w:rsid w:val="003C1C83"/>
    <w:rsid w:val="003C1C9F"/>
    <w:rsid w:val="003C23FC"/>
    <w:rsid w:val="003C2748"/>
    <w:rsid w:val="003C3040"/>
    <w:rsid w:val="003C3585"/>
    <w:rsid w:val="003C365F"/>
    <w:rsid w:val="003C392F"/>
    <w:rsid w:val="003C3F85"/>
    <w:rsid w:val="003C400B"/>
    <w:rsid w:val="003C438F"/>
    <w:rsid w:val="003C450D"/>
    <w:rsid w:val="003C4596"/>
    <w:rsid w:val="003C4894"/>
    <w:rsid w:val="003C4910"/>
    <w:rsid w:val="003C4AFD"/>
    <w:rsid w:val="003C516D"/>
    <w:rsid w:val="003C54E5"/>
    <w:rsid w:val="003C5997"/>
    <w:rsid w:val="003C63E6"/>
    <w:rsid w:val="003C68A6"/>
    <w:rsid w:val="003C6B5A"/>
    <w:rsid w:val="003C71C5"/>
    <w:rsid w:val="003C7245"/>
    <w:rsid w:val="003C7A25"/>
    <w:rsid w:val="003C7C0A"/>
    <w:rsid w:val="003C7EE8"/>
    <w:rsid w:val="003D0EB7"/>
    <w:rsid w:val="003D0EC1"/>
    <w:rsid w:val="003D1337"/>
    <w:rsid w:val="003D1390"/>
    <w:rsid w:val="003D2646"/>
    <w:rsid w:val="003D2738"/>
    <w:rsid w:val="003D2AD5"/>
    <w:rsid w:val="003D368E"/>
    <w:rsid w:val="003D3C8E"/>
    <w:rsid w:val="003D5862"/>
    <w:rsid w:val="003D5DEA"/>
    <w:rsid w:val="003D6D90"/>
    <w:rsid w:val="003D78CE"/>
    <w:rsid w:val="003D7E98"/>
    <w:rsid w:val="003D7EEB"/>
    <w:rsid w:val="003E0064"/>
    <w:rsid w:val="003E01ED"/>
    <w:rsid w:val="003E09AF"/>
    <w:rsid w:val="003E0E49"/>
    <w:rsid w:val="003E11CB"/>
    <w:rsid w:val="003E120C"/>
    <w:rsid w:val="003E1626"/>
    <w:rsid w:val="003E1C54"/>
    <w:rsid w:val="003E2A39"/>
    <w:rsid w:val="003E2C05"/>
    <w:rsid w:val="003E46F9"/>
    <w:rsid w:val="003E4B72"/>
    <w:rsid w:val="003E4B96"/>
    <w:rsid w:val="003E531E"/>
    <w:rsid w:val="003E591F"/>
    <w:rsid w:val="003E601B"/>
    <w:rsid w:val="003E60D8"/>
    <w:rsid w:val="003E6109"/>
    <w:rsid w:val="003E6738"/>
    <w:rsid w:val="003E6DEA"/>
    <w:rsid w:val="003E71CA"/>
    <w:rsid w:val="003E7B7D"/>
    <w:rsid w:val="003E7ECE"/>
    <w:rsid w:val="003E7FF4"/>
    <w:rsid w:val="003F0688"/>
    <w:rsid w:val="003F0DAC"/>
    <w:rsid w:val="003F0E85"/>
    <w:rsid w:val="003F12A5"/>
    <w:rsid w:val="003F12A9"/>
    <w:rsid w:val="003F2CEA"/>
    <w:rsid w:val="003F3104"/>
    <w:rsid w:val="003F339D"/>
    <w:rsid w:val="003F4297"/>
    <w:rsid w:val="003F4CDD"/>
    <w:rsid w:val="003F580C"/>
    <w:rsid w:val="003F5E25"/>
    <w:rsid w:val="003F6165"/>
    <w:rsid w:val="003F715C"/>
    <w:rsid w:val="003F7DCA"/>
    <w:rsid w:val="004000AF"/>
    <w:rsid w:val="00400463"/>
    <w:rsid w:val="00400E98"/>
    <w:rsid w:val="00400F79"/>
    <w:rsid w:val="004014CB"/>
    <w:rsid w:val="00401E1D"/>
    <w:rsid w:val="00402479"/>
    <w:rsid w:val="00402E98"/>
    <w:rsid w:val="00402EE4"/>
    <w:rsid w:val="00403161"/>
    <w:rsid w:val="00403412"/>
    <w:rsid w:val="00404550"/>
    <w:rsid w:val="00405AB2"/>
    <w:rsid w:val="00405AFC"/>
    <w:rsid w:val="00405B00"/>
    <w:rsid w:val="0040602D"/>
    <w:rsid w:val="0040665C"/>
    <w:rsid w:val="00406F6A"/>
    <w:rsid w:val="0040795F"/>
    <w:rsid w:val="00407ED0"/>
    <w:rsid w:val="00410BF7"/>
    <w:rsid w:val="00411A03"/>
    <w:rsid w:val="00411B49"/>
    <w:rsid w:val="00412ACF"/>
    <w:rsid w:val="00412F11"/>
    <w:rsid w:val="004132A3"/>
    <w:rsid w:val="0041353D"/>
    <w:rsid w:val="00413C89"/>
    <w:rsid w:val="00414A89"/>
    <w:rsid w:val="00415252"/>
    <w:rsid w:val="004154DB"/>
    <w:rsid w:val="004156ED"/>
    <w:rsid w:val="004157D3"/>
    <w:rsid w:val="00415BCF"/>
    <w:rsid w:val="00416209"/>
    <w:rsid w:val="00416ED2"/>
    <w:rsid w:val="00417175"/>
    <w:rsid w:val="00417214"/>
    <w:rsid w:val="00420A21"/>
    <w:rsid w:val="00420D41"/>
    <w:rsid w:val="004217B7"/>
    <w:rsid w:val="004218E1"/>
    <w:rsid w:val="004227D6"/>
    <w:rsid w:val="004228C1"/>
    <w:rsid w:val="00423B33"/>
    <w:rsid w:val="0042438B"/>
    <w:rsid w:val="0042440F"/>
    <w:rsid w:val="00424508"/>
    <w:rsid w:val="00425011"/>
    <w:rsid w:val="00425B4B"/>
    <w:rsid w:val="00427CBD"/>
    <w:rsid w:val="00430725"/>
    <w:rsid w:val="00430C22"/>
    <w:rsid w:val="004310EA"/>
    <w:rsid w:val="004317E3"/>
    <w:rsid w:val="00431946"/>
    <w:rsid w:val="00434214"/>
    <w:rsid w:val="00434A63"/>
    <w:rsid w:val="00434FA7"/>
    <w:rsid w:val="00435190"/>
    <w:rsid w:val="00435849"/>
    <w:rsid w:val="00435D10"/>
    <w:rsid w:val="0043759D"/>
    <w:rsid w:val="00437667"/>
    <w:rsid w:val="004377F9"/>
    <w:rsid w:val="0044064A"/>
    <w:rsid w:val="00440A67"/>
    <w:rsid w:val="00440D24"/>
    <w:rsid w:val="00441784"/>
    <w:rsid w:val="00441BC5"/>
    <w:rsid w:val="00441E8E"/>
    <w:rsid w:val="004429E7"/>
    <w:rsid w:val="0044349A"/>
    <w:rsid w:val="0044359D"/>
    <w:rsid w:val="00443A8E"/>
    <w:rsid w:val="00443AFF"/>
    <w:rsid w:val="00443D00"/>
    <w:rsid w:val="00443EEB"/>
    <w:rsid w:val="00443F74"/>
    <w:rsid w:val="0044435B"/>
    <w:rsid w:val="00445719"/>
    <w:rsid w:val="00445ECD"/>
    <w:rsid w:val="004460FC"/>
    <w:rsid w:val="004502DD"/>
    <w:rsid w:val="004504FA"/>
    <w:rsid w:val="00451B67"/>
    <w:rsid w:val="00452B00"/>
    <w:rsid w:val="00453D25"/>
    <w:rsid w:val="00453E97"/>
    <w:rsid w:val="004542D0"/>
    <w:rsid w:val="00454682"/>
    <w:rsid w:val="004546BD"/>
    <w:rsid w:val="00454AC5"/>
    <w:rsid w:val="00454B63"/>
    <w:rsid w:val="00455034"/>
    <w:rsid w:val="0045515C"/>
    <w:rsid w:val="0045556C"/>
    <w:rsid w:val="0045622F"/>
    <w:rsid w:val="004564BC"/>
    <w:rsid w:val="0045652F"/>
    <w:rsid w:val="00456663"/>
    <w:rsid w:val="0045758A"/>
    <w:rsid w:val="00457AD1"/>
    <w:rsid w:val="00457B39"/>
    <w:rsid w:val="00460AD2"/>
    <w:rsid w:val="00461104"/>
    <w:rsid w:val="004611DB"/>
    <w:rsid w:val="00462853"/>
    <w:rsid w:val="004629AF"/>
    <w:rsid w:val="00463AC5"/>
    <w:rsid w:val="00463BC2"/>
    <w:rsid w:val="0046412A"/>
    <w:rsid w:val="00464152"/>
    <w:rsid w:val="00464BA9"/>
    <w:rsid w:val="004650FA"/>
    <w:rsid w:val="004654D2"/>
    <w:rsid w:val="004667A3"/>
    <w:rsid w:val="00466CC0"/>
    <w:rsid w:val="00470FC3"/>
    <w:rsid w:val="00471960"/>
    <w:rsid w:val="004724CE"/>
    <w:rsid w:val="00473606"/>
    <w:rsid w:val="0047401A"/>
    <w:rsid w:val="004741EE"/>
    <w:rsid w:val="00475F2D"/>
    <w:rsid w:val="00475FF8"/>
    <w:rsid w:val="00476544"/>
    <w:rsid w:val="00476EFA"/>
    <w:rsid w:val="00477013"/>
    <w:rsid w:val="004772F4"/>
    <w:rsid w:val="00477C3B"/>
    <w:rsid w:val="00480CCA"/>
    <w:rsid w:val="00480E67"/>
    <w:rsid w:val="00480FBA"/>
    <w:rsid w:val="00481D17"/>
    <w:rsid w:val="004820A5"/>
    <w:rsid w:val="004821E6"/>
    <w:rsid w:val="0048393F"/>
    <w:rsid w:val="004839AF"/>
    <w:rsid w:val="00483D3E"/>
    <w:rsid w:val="00484034"/>
    <w:rsid w:val="0048519D"/>
    <w:rsid w:val="00485C61"/>
    <w:rsid w:val="00485F0D"/>
    <w:rsid w:val="004863E8"/>
    <w:rsid w:val="00486633"/>
    <w:rsid w:val="004868D7"/>
    <w:rsid w:val="004870E3"/>
    <w:rsid w:val="004876A8"/>
    <w:rsid w:val="0048794B"/>
    <w:rsid w:val="00487D49"/>
    <w:rsid w:val="00490431"/>
    <w:rsid w:val="00490E8C"/>
    <w:rsid w:val="00490FB8"/>
    <w:rsid w:val="004917E2"/>
    <w:rsid w:val="00491823"/>
    <w:rsid w:val="00491ECE"/>
    <w:rsid w:val="00492092"/>
    <w:rsid w:val="00492D99"/>
    <w:rsid w:val="004933F2"/>
    <w:rsid w:val="004942AA"/>
    <w:rsid w:val="00494F4F"/>
    <w:rsid w:val="004953E0"/>
    <w:rsid w:val="00495631"/>
    <w:rsid w:val="00495B7C"/>
    <w:rsid w:val="00495F55"/>
    <w:rsid w:val="00496312"/>
    <w:rsid w:val="0049643F"/>
    <w:rsid w:val="004977D9"/>
    <w:rsid w:val="004A01B8"/>
    <w:rsid w:val="004A091E"/>
    <w:rsid w:val="004A1969"/>
    <w:rsid w:val="004A1AB2"/>
    <w:rsid w:val="004A1F2F"/>
    <w:rsid w:val="004A1F85"/>
    <w:rsid w:val="004A2256"/>
    <w:rsid w:val="004A27E3"/>
    <w:rsid w:val="004A3071"/>
    <w:rsid w:val="004A37D7"/>
    <w:rsid w:val="004A3848"/>
    <w:rsid w:val="004A4214"/>
    <w:rsid w:val="004A4252"/>
    <w:rsid w:val="004A43FA"/>
    <w:rsid w:val="004A476A"/>
    <w:rsid w:val="004A47E4"/>
    <w:rsid w:val="004A5C5C"/>
    <w:rsid w:val="004A5DB4"/>
    <w:rsid w:val="004A5FAC"/>
    <w:rsid w:val="004A60C0"/>
    <w:rsid w:val="004A6E15"/>
    <w:rsid w:val="004B012F"/>
    <w:rsid w:val="004B0500"/>
    <w:rsid w:val="004B115A"/>
    <w:rsid w:val="004B14E2"/>
    <w:rsid w:val="004B1CB8"/>
    <w:rsid w:val="004B1F6F"/>
    <w:rsid w:val="004B2424"/>
    <w:rsid w:val="004B24BD"/>
    <w:rsid w:val="004B2637"/>
    <w:rsid w:val="004B3014"/>
    <w:rsid w:val="004B308C"/>
    <w:rsid w:val="004B468F"/>
    <w:rsid w:val="004B4FBE"/>
    <w:rsid w:val="004B5295"/>
    <w:rsid w:val="004B54C5"/>
    <w:rsid w:val="004B57C5"/>
    <w:rsid w:val="004B64EA"/>
    <w:rsid w:val="004B66AA"/>
    <w:rsid w:val="004C0029"/>
    <w:rsid w:val="004C09AC"/>
    <w:rsid w:val="004C197A"/>
    <w:rsid w:val="004C22AB"/>
    <w:rsid w:val="004C33D2"/>
    <w:rsid w:val="004C3557"/>
    <w:rsid w:val="004C3A12"/>
    <w:rsid w:val="004C44B9"/>
    <w:rsid w:val="004C45F9"/>
    <w:rsid w:val="004C4C0D"/>
    <w:rsid w:val="004C577E"/>
    <w:rsid w:val="004C61C2"/>
    <w:rsid w:val="004C61F4"/>
    <w:rsid w:val="004C6B30"/>
    <w:rsid w:val="004C6BD3"/>
    <w:rsid w:val="004C74CC"/>
    <w:rsid w:val="004C7538"/>
    <w:rsid w:val="004C7610"/>
    <w:rsid w:val="004D034D"/>
    <w:rsid w:val="004D05E3"/>
    <w:rsid w:val="004D1315"/>
    <w:rsid w:val="004D210D"/>
    <w:rsid w:val="004D2456"/>
    <w:rsid w:val="004D2BF1"/>
    <w:rsid w:val="004D313D"/>
    <w:rsid w:val="004D3B06"/>
    <w:rsid w:val="004D4056"/>
    <w:rsid w:val="004D51E6"/>
    <w:rsid w:val="004D5343"/>
    <w:rsid w:val="004D58CF"/>
    <w:rsid w:val="004D6276"/>
    <w:rsid w:val="004D67A1"/>
    <w:rsid w:val="004D695C"/>
    <w:rsid w:val="004D6DAB"/>
    <w:rsid w:val="004D72B9"/>
    <w:rsid w:val="004D755A"/>
    <w:rsid w:val="004D79A2"/>
    <w:rsid w:val="004D79A8"/>
    <w:rsid w:val="004E0930"/>
    <w:rsid w:val="004E157E"/>
    <w:rsid w:val="004E1D2F"/>
    <w:rsid w:val="004E1D45"/>
    <w:rsid w:val="004E1EDC"/>
    <w:rsid w:val="004E2BE9"/>
    <w:rsid w:val="004E2CA9"/>
    <w:rsid w:val="004E2E9C"/>
    <w:rsid w:val="004E2FBD"/>
    <w:rsid w:val="004E3C3A"/>
    <w:rsid w:val="004E45CF"/>
    <w:rsid w:val="004E5FBA"/>
    <w:rsid w:val="004E620B"/>
    <w:rsid w:val="004E6226"/>
    <w:rsid w:val="004E62E2"/>
    <w:rsid w:val="004E6A2E"/>
    <w:rsid w:val="004E6B73"/>
    <w:rsid w:val="004E76CC"/>
    <w:rsid w:val="004E7BA9"/>
    <w:rsid w:val="004E7DEA"/>
    <w:rsid w:val="004F0025"/>
    <w:rsid w:val="004F01A3"/>
    <w:rsid w:val="004F0D11"/>
    <w:rsid w:val="004F0D90"/>
    <w:rsid w:val="004F0E4F"/>
    <w:rsid w:val="004F2083"/>
    <w:rsid w:val="004F256F"/>
    <w:rsid w:val="004F2D3C"/>
    <w:rsid w:val="004F30F4"/>
    <w:rsid w:val="004F3C44"/>
    <w:rsid w:val="004F3C55"/>
    <w:rsid w:val="004F3D7D"/>
    <w:rsid w:val="004F45F9"/>
    <w:rsid w:val="004F4F96"/>
    <w:rsid w:val="004F59EF"/>
    <w:rsid w:val="004F5A6F"/>
    <w:rsid w:val="004F5F69"/>
    <w:rsid w:val="004F6137"/>
    <w:rsid w:val="004F6519"/>
    <w:rsid w:val="004F6570"/>
    <w:rsid w:val="004F68D7"/>
    <w:rsid w:val="004F715C"/>
    <w:rsid w:val="004F73EB"/>
    <w:rsid w:val="004F78E0"/>
    <w:rsid w:val="004F7F44"/>
    <w:rsid w:val="005010B2"/>
    <w:rsid w:val="00501183"/>
    <w:rsid w:val="00501270"/>
    <w:rsid w:val="005018B2"/>
    <w:rsid w:val="00501BF9"/>
    <w:rsid w:val="00503527"/>
    <w:rsid w:val="005039DE"/>
    <w:rsid w:val="00503E3C"/>
    <w:rsid w:val="00504D9C"/>
    <w:rsid w:val="005050DB"/>
    <w:rsid w:val="005056C0"/>
    <w:rsid w:val="00505D39"/>
    <w:rsid w:val="00506089"/>
    <w:rsid w:val="005071B6"/>
    <w:rsid w:val="00507361"/>
    <w:rsid w:val="00507725"/>
    <w:rsid w:val="005077C9"/>
    <w:rsid w:val="00507E5E"/>
    <w:rsid w:val="005105B2"/>
    <w:rsid w:val="00511295"/>
    <w:rsid w:val="00511719"/>
    <w:rsid w:val="00511AC3"/>
    <w:rsid w:val="00512779"/>
    <w:rsid w:val="00512A06"/>
    <w:rsid w:val="00513707"/>
    <w:rsid w:val="00513CFD"/>
    <w:rsid w:val="00514259"/>
    <w:rsid w:val="005145D6"/>
    <w:rsid w:val="00514D35"/>
    <w:rsid w:val="00514E93"/>
    <w:rsid w:val="00515639"/>
    <w:rsid w:val="00515846"/>
    <w:rsid w:val="00515C45"/>
    <w:rsid w:val="005160D7"/>
    <w:rsid w:val="0051647C"/>
    <w:rsid w:val="00517BAB"/>
    <w:rsid w:val="005208BD"/>
    <w:rsid w:val="0052131A"/>
    <w:rsid w:val="00521623"/>
    <w:rsid w:val="00521E7D"/>
    <w:rsid w:val="00523213"/>
    <w:rsid w:val="0052340C"/>
    <w:rsid w:val="005236DD"/>
    <w:rsid w:val="0052520E"/>
    <w:rsid w:val="00525879"/>
    <w:rsid w:val="0052641B"/>
    <w:rsid w:val="00526ABB"/>
    <w:rsid w:val="005272EA"/>
    <w:rsid w:val="0052758D"/>
    <w:rsid w:val="00527C68"/>
    <w:rsid w:val="00530129"/>
    <w:rsid w:val="005307F9"/>
    <w:rsid w:val="00530849"/>
    <w:rsid w:val="00530A56"/>
    <w:rsid w:val="00531386"/>
    <w:rsid w:val="005319AB"/>
    <w:rsid w:val="00531A74"/>
    <w:rsid w:val="005343C6"/>
    <w:rsid w:val="0053536D"/>
    <w:rsid w:val="00535591"/>
    <w:rsid w:val="0053576D"/>
    <w:rsid w:val="00535837"/>
    <w:rsid w:val="0053585A"/>
    <w:rsid w:val="005358E0"/>
    <w:rsid w:val="00536175"/>
    <w:rsid w:val="00536195"/>
    <w:rsid w:val="00536459"/>
    <w:rsid w:val="00536650"/>
    <w:rsid w:val="00536D94"/>
    <w:rsid w:val="00536DAE"/>
    <w:rsid w:val="005372D8"/>
    <w:rsid w:val="00537C25"/>
    <w:rsid w:val="00540770"/>
    <w:rsid w:val="00540798"/>
    <w:rsid w:val="005409EB"/>
    <w:rsid w:val="005419A4"/>
    <w:rsid w:val="00542245"/>
    <w:rsid w:val="00542562"/>
    <w:rsid w:val="00542722"/>
    <w:rsid w:val="00543097"/>
    <w:rsid w:val="00543477"/>
    <w:rsid w:val="0054434F"/>
    <w:rsid w:val="00544423"/>
    <w:rsid w:val="00544F66"/>
    <w:rsid w:val="00545BAA"/>
    <w:rsid w:val="00545ECB"/>
    <w:rsid w:val="00545FC3"/>
    <w:rsid w:val="005462B3"/>
    <w:rsid w:val="0054676E"/>
    <w:rsid w:val="00546D75"/>
    <w:rsid w:val="0054769C"/>
    <w:rsid w:val="0054792D"/>
    <w:rsid w:val="00547C95"/>
    <w:rsid w:val="00547E6E"/>
    <w:rsid w:val="00550C23"/>
    <w:rsid w:val="00551451"/>
    <w:rsid w:val="005514BA"/>
    <w:rsid w:val="00551B69"/>
    <w:rsid w:val="00551BAF"/>
    <w:rsid w:val="00552D8E"/>
    <w:rsid w:val="005531C5"/>
    <w:rsid w:val="00553474"/>
    <w:rsid w:val="005534BB"/>
    <w:rsid w:val="00553C30"/>
    <w:rsid w:val="0055417D"/>
    <w:rsid w:val="005542B2"/>
    <w:rsid w:val="00554E65"/>
    <w:rsid w:val="00555459"/>
    <w:rsid w:val="00556268"/>
    <w:rsid w:val="0055676C"/>
    <w:rsid w:val="00557825"/>
    <w:rsid w:val="0056076F"/>
    <w:rsid w:val="00560E8A"/>
    <w:rsid w:val="00561451"/>
    <w:rsid w:val="005617E0"/>
    <w:rsid w:val="00561896"/>
    <w:rsid w:val="00561A3F"/>
    <w:rsid w:val="00561B90"/>
    <w:rsid w:val="00561E9D"/>
    <w:rsid w:val="005623F4"/>
    <w:rsid w:val="005624B4"/>
    <w:rsid w:val="005625C5"/>
    <w:rsid w:val="00562B53"/>
    <w:rsid w:val="00563A4D"/>
    <w:rsid w:val="00564A35"/>
    <w:rsid w:val="00564DAF"/>
    <w:rsid w:val="00564EEC"/>
    <w:rsid w:val="0056508C"/>
    <w:rsid w:val="00565983"/>
    <w:rsid w:val="00565A19"/>
    <w:rsid w:val="00565DED"/>
    <w:rsid w:val="00565FF3"/>
    <w:rsid w:val="00566682"/>
    <w:rsid w:val="00567016"/>
    <w:rsid w:val="0056779D"/>
    <w:rsid w:val="00567A70"/>
    <w:rsid w:val="00567FC8"/>
    <w:rsid w:val="00570132"/>
    <w:rsid w:val="0057014C"/>
    <w:rsid w:val="00570B01"/>
    <w:rsid w:val="00570D76"/>
    <w:rsid w:val="00570E4E"/>
    <w:rsid w:val="0057140C"/>
    <w:rsid w:val="00571503"/>
    <w:rsid w:val="005725D7"/>
    <w:rsid w:val="00572B8A"/>
    <w:rsid w:val="00572D65"/>
    <w:rsid w:val="00572E4A"/>
    <w:rsid w:val="0057324A"/>
    <w:rsid w:val="005734EF"/>
    <w:rsid w:val="00573D40"/>
    <w:rsid w:val="00573FD8"/>
    <w:rsid w:val="00574074"/>
    <w:rsid w:val="0057417E"/>
    <w:rsid w:val="00574FB4"/>
    <w:rsid w:val="005750DC"/>
    <w:rsid w:val="005762B8"/>
    <w:rsid w:val="0057648E"/>
    <w:rsid w:val="005767CF"/>
    <w:rsid w:val="00577960"/>
    <w:rsid w:val="00580912"/>
    <w:rsid w:val="00582001"/>
    <w:rsid w:val="00582A9E"/>
    <w:rsid w:val="00582F23"/>
    <w:rsid w:val="00583582"/>
    <w:rsid w:val="0058359C"/>
    <w:rsid w:val="00583E13"/>
    <w:rsid w:val="005842DC"/>
    <w:rsid w:val="005842ED"/>
    <w:rsid w:val="00584B5B"/>
    <w:rsid w:val="0058564A"/>
    <w:rsid w:val="005857CE"/>
    <w:rsid w:val="00585B62"/>
    <w:rsid w:val="00585F98"/>
    <w:rsid w:val="0058653D"/>
    <w:rsid w:val="00586B9A"/>
    <w:rsid w:val="00586CB6"/>
    <w:rsid w:val="00587435"/>
    <w:rsid w:val="00587805"/>
    <w:rsid w:val="005909AD"/>
    <w:rsid w:val="00590A8E"/>
    <w:rsid w:val="00591B30"/>
    <w:rsid w:val="0059204D"/>
    <w:rsid w:val="0059284E"/>
    <w:rsid w:val="0059295E"/>
    <w:rsid w:val="0059353B"/>
    <w:rsid w:val="005943C5"/>
    <w:rsid w:val="00594BDD"/>
    <w:rsid w:val="005957A5"/>
    <w:rsid w:val="00595AD0"/>
    <w:rsid w:val="00596304"/>
    <w:rsid w:val="00597594"/>
    <w:rsid w:val="005976FB"/>
    <w:rsid w:val="00597E24"/>
    <w:rsid w:val="005A00E1"/>
    <w:rsid w:val="005A08C4"/>
    <w:rsid w:val="005A09EB"/>
    <w:rsid w:val="005A0F55"/>
    <w:rsid w:val="005A0FB8"/>
    <w:rsid w:val="005A133F"/>
    <w:rsid w:val="005A1597"/>
    <w:rsid w:val="005A1C0D"/>
    <w:rsid w:val="005A1E27"/>
    <w:rsid w:val="005A2553"/>
    <w:rsid w:val="005A2587"/>
    <w:rsid w:val="005A2B34"/>
    <w:rsid w:val="005A2C16"/>
    <w:rsid w:val="005A4201"/>
    <w:rsid w:val="005A4578"/>
    <w:rsid w:val="005A51B1"/>
    <w:rsid w:val="005A5459"/>
    <w:rsid w:val="005A613C"/>
    <w:rsid w:val="005A683B"/>
    <w:rsid w:val="005A6A77"/>
    <w:rsid w:val="005B0355"/>
    <w:rsid w:val="005B0A74"/>
    <w:rsid w:val="005B0B9F"/>
    <w:rsid w:val="005B0CF3"/>
    <w:rsid w:val="005B1718"/>
    <w:rsid w:val="005B17A5"/>
    <w:rsid w:val="005B1CFB"/>
    <w:rsid w:val="005B1D12"/>
    <w:rsid w:val="005B20AE"/>
    <w:rsid w:val="005B213D"/>
    <w:rsid w:val="005B215E"/>
    <w:rsid w:val="005B2642"/>
    <w:rsid w:val="005B2AAD"/>
    <w:rsid w:val="005B2CD0"/>
    <w:rsid w:val="005B300D"/>
    <w:rsid w:val="005B3249"/>
    <w:rsid w:val="005B36FC"/>
    <w:rsid w:val="005B45FF"/>
    <w:rsid w:val="005B493B"/>
    <w:rsid w:val="005B516E"/>
    <w:rsid w:val="005B5479"/>
    <w:rsid w:val="005B54C2"/>
    <w:rsid w:val="005B58E7"/>
    <w:rsid w:val="005B5F0B"/>
    <w:rsid w:val="005B6A4F"/>
    <w:rsid w:val="005B7AA9"/>
    <w:rsid w:val="005B7C28"/>
    <w:rsid w:val="005B7D6F"/>
    <w:rsid w:val="005B7E2F"/>
    <w:rsid w:val="005C01FC"/>
    <w:rsid w:val="005C058C"/>
    <w:rsid w:val="005C0BFF"/>
    <w:rsid w:val="005C1033"/>
    <w:rsid w:val="005C18AF"/>
    <w:rsid w:val="005C1C33"/>
    <w:rsid w:val="005C2562"/>
    <w:rsid w:val="005C2AD8"/>
    <w:rsid w:val="005C3801"/>
    <w:rsid w:val="005C3A80"/>
    <w:rsid w:val="005C3EBE"/>
    <w:rsid w:val="005C43C0"/>
    <w:rsid w:val="005C53DF"/>
    <w:rsid w:val="005C5451"/>
    <w:rsid w:val="005C5A52"/>
    <w:rsid w:val="005C5C07"/>
    <w:rsid w:val="005C621C"/>
    <w:rsid w:val="005C6D5D"/>
    <w:rsid w:val="005C70EB"/>
    <w:rsid w:val="005C7EA4"/>
    <w:rsid w:val="005C7F01"/>
    <w:rsid w:val="005D097F"/>
    <w:rsid w:val="005D0A1E"/>
    <w:rsid w:val="005D0E2E"/>
    <w:rsid w:val="005D1622"/>
    <w:rsid w:val="005D19EE"/>
    <w:rsid w:val="005D1E06"/>
    <w:rsid w:val="005D1FC6"/>
    <w:rsid w:val="005D244B"/>
    <w:rsid w:val="005D26F2"/>
    <w:rsid w:val="005D27D9"/>
    <w:rsid w:val="005D28D6"/>
    <w:rsid w:val="005D2C52"/>
    <w:rsid w:val="005D3069"/>
    <w:rsid w:val="005D373D"/>
    <w:rsid w:val="005D3D62"/>
    <w:rsid w:val="005D50D3"/>
    <w:rsid w:val="005D5219"/>
    <w:rsid w:val="005D5F81"/>
    <w:rsid w:val="005D64CE"/>
    <w:rsid w:val="005D66AE"/>
    <w:rsid w:val="005D6711"/>
    <w:rsid w:val="005D6A73"/>
    <w:rsid w:val="005D6AA0"/>
    <w:rsid w:val="005D6D3D"/>
    <w:rsid w:val="005D73DD"/>
    <w:rsid w:val="005D758F"/>
    <w:rsid w:val="005D77BB"/>
    <w:rsid w:val="005D7EC5"/>
    <w:rsid w:val="005D7FB6"/>
    <w:rsid w:val="005E00C5"/>
    <w:rsid w:val="005E05C4"/>
    <w:rsid w:val="005E17D8"/>
    <w:rsid w:val="005E18D8"/>
    <w:rsid w:val="005E1914"/>
    <w:rsid w:val="005E1E54"/>
    <w:rsid w:val="005E1E68"/>
    <w:rsid w:val="005E21B4"/>
    <w:rsid w:val="005E2F25"/>
    <w:rsid w:val="005E316E"/>
    <w:rsid w:val="005E31B8"/>
    <w:rsid w:val="005E3255"/>
    <w:rsid w:val="005E3A96"/>
    <w:rsid w:val="005E3E6E"/>
    <w:rsid w:val="005E4024"/>
    <w:rsid w:val="005E42A4"/>
    <w:rsid w:val="005E42EF"/>
    <w:rsid w:val="005E45A8"/>
    <w:rsid w:val="005E47D4"/>
    <w:rsid w:val="005E4924"/>
    <w:rsid w:val="005E5383"/>
    <w:rsid w:val="005E5E6E"/>
    <w:rsid w:val="005E65F1"/>
    <w:rsid w:val="005E6C60"/>
    <w:rsid w:val="005E7590"/>
    <w:rsid w:val="005E7934"/>
    <w:rsid w:val="005F06F2"/>
    <w:rsid w:val="005F06FB"/>
    <w:rsid w:val="005F1C82"/>
    <w:rsid w:val="005F297F"/>
    <w:rsid w:val="005F2E58"/>
    <w:rsid w:val="005F32E6"/>
    <w:rsid w:val="005F32F2"/>
    <w:rsid w:val="005F32FB"/>
    <w:rsid w:val="005F37B5"/>
    <w:rsid w:val="005F3814"/>
    <w:rsid w:val="005F3886"/>
    <w:rsid w:val="005F3CF5"/>
    <w:rsid w:val="005F477E"/>
    <w:rsid w:val="005F482C"/>
    <w:rsid w:val="005F4ACC"/>
    <w:rsid w:val="005F5D63"/>
    <w:rsid w:val="005F6D14"/>
    <w:rsid w:val="005F727A"/>
    <w:rsid w:val="005F7A05"/>
    <w:rsid w:val="006002BD"/>
    <w:rsid w:val="00600A2C"/>
    <w:rsid w:val="00600B05"/>
    <w:rsid w:val="0060116D"/>
    <w:rsid w:val="006014FE"/>
    <w:rsid w:val="0060263B"/>
    <w:rsid w:val="006027AE"/>
    <w:rsid w:val="00603C8E"/>
    <w:rsid w:val="00603E94"/>
    <w:rsid w:val="00604114"/>
    <w:rsid w:val="0060414D"/>
    <w:rsid w:val="006043D3"/>
    <w:rsid w:val="006045B2"/>
    <w:rsid w:val="00604BD6"/>
    <w:rsid w:val="0060517D"/>
    <w:rsid w:val="00605693"/>
    <w:rsid w:val="0060658F"/>
    <w:rsid w:val="00606B9C"/>
    <w:rsid w:val="00606CF8"/>
    <w:rsid w:val="00606D38"/>
    <w:rsid w:val="0060731C"/>
    <w:rsid w:val="00607409"/>
    <w:rsid w:val="00607D83"/>
    <w:rsid w:val="00607DE2"/>
    <w:rsid w:val="00611CD6"/>
    <w:rsid w:val="00611FC0"/>
    <w:rsid w:val="00612204"/>
    <w:rsid w:val="00612605"/>
    <w:rsid w:val="006129E2"/>
    <w:rsid w:val="00612CB9"/>
    <w:rsid w:val="00613162"/>
    <w:rsid w:val="00615338"/>
    <w:rsid w:val="00615DFC"/>
    <w:rsid w:val="00616D2E"/>
    <w:rsid w:val="00616F04"/>
    <w:rsid w:val="00616F26"/>
    <w:rsid w:val="006175BA"/>
    <w:rsid w:val="0061792B"/>
    <w:rsid w:val="00617E1D"/>
    <w:rsid w:val="00620DF8"/>
    <w:rsid w:val="00620E44"/>
    <w:rsid w:val="00623369"/>
    <w:rsid w:val="006234D6"/>
    <w:rsid w:val="006235B7"/>
    <w:rsid w:val="006242B6"/>
    <w:rsid w:val="006246A8"/>
    <w:rsid w:val="0062481B"/>
    <w:rsid w:val="00624BEB"/>
    <w:rsid w:val="0062535A"/>
    <w:rsid w:val="006256C6"/>
    <w:rsid w:val="00625B27"/>
    <w:rsid w:val="00626204"/>
    <w:rsid w:val="006268E2"/>
    <w:rsid w:val="00626C96"/>
    <w:rsid w:val="00627433"/>
    <w:rsid w:val="006278AA"/>
    <w:rsid w:val="00627E68"/>
    <w:rsid w:val="00630967"/>
    <w:rsid w:val="00630B03"/>
    <w:rsid w:val="00633759"/>
    <w:rsid w:val="0063438B"/>
    <w:rsid w:val="00634413"/>
    <w:rsid w:val="00634D02"/>
    <w:rsid w:val="00634D36"/>
    <w:rsid w:val="006359F7"/>
    <w:rsid w:val="00635C10"/>
    <w:rsid w:val="006362CD"/>
    <w:rsid w:val="006363A9"/>
    <w:rsid w:val="00636D08"/>
    <w:rsid w:val="0063723E"/>
    <w:rsid w:val="006372E7"/>
    <w:rsid w:val="006373E1"/>
    <w:rsid w:val="006374F5"/>
    <w:rsid w:val="006405FB"/>
    <w:rsid w:val="006417EF"/>
    <w:rsid w:val="00641E5B"/>
    <w:rsid w:val="00641F1F"/>
    <w:rsid w:val="00642FF4"/>
    <w:rsid w:val="00643C47"/>
    <w:rsid w:val="00643E72"/>
    <w:rsid w:val="00643FC3"/>
    <w:rsid w:val="00644455"/>
    <w:rsid w:val="0064445B"/>
    <w:rsid w:val="006446C8"/>
    <w:rsid w:val="0064490A"/>
    <w:rsid w:val="00645048"/>
    <w:rsid w:val="0064558A"/>
    <w:rsid w:val="00645BA5"/>
    <w:rsid w:val="00646500"/>
    <w:rsid w:val="0064688E"/>
    <w:rsid w:val="006474DF"/>
    <w:rsid w:val="00647F80"/>
    <w:rsid w:val="00650057"/>
    <w:rsid w:val="0065053B"/>
    <w:rsid w:val="00651315"/>
    <w:rsid w:val="006514C2"/>
    <w:rsid w:val="00651888"/>
    <w:rsid w:val="00651DDB"/>
    <w:rsid w:val="00651F51"/>
    <w:rsid w:val="00652407"/>
    <w:rsid w:val="00652681"/>
    <w:rsid w:val="00653055"/>
    <w:rsid w:val="00653308"/>
    <w:rsid w:val="00653421"/>
    <w:rsid w:val="006535EC"/>
    <w:rsid w:val="00654049"/>
    <w:rsid w:val="00654187"/>
    <w:rsid w:val="0065526A"/>
    <w:rsid w:val="0065548F"/>
    <w:rsid w:val="006564CB"/>
    <w:rsid w:val="0065683F"/>
    <w:rsid w:val="00656CB5"/>
    <w:rsid w:val="00656EF0"/>
    <w:rsid w:val="00656F4D"/>
    <w:rsid w:val="00657D2A"/>
    <w:rsid w:val="006600CD"/>
    <w:rsid w:val="006603D8"/>
    <w:rsid w:val="00661532"/>
    <w:rsid w:val="00661F1E"/>
    <w:rsid w:val="00662B09"/>
    <w:rsid w:val="0066406B"/>
    <w:rsid w:val="0066418A"/>
    <w:rsid w:val="0066525E"/>
    <w:rsid w:val="00665A0E"/>
    <w:rsid w:val="00665B54"/>
    <w:rsid w:val="00665BDA"/>
    <w:rsid w:val="00665DFF"/>
    <w:rsid w:val="0066742A"/>
    <w:rsid w:val="00667528"/>
    <w:rsid w:val="00667A64"/>
    <w:rsid w:val="00667C72"/>
    <w:rsid w:val="006700DE"/>
    <w:rsid w:val="0067022A"/>
    <w:rsid w:val="00670C16"/>
    <w:rsid w:val="00671826"/>
    <w:rsid w:val="00671CA1"/>
    <w:rsid w:val="00672F67"/>
    <w:rsid w:val="00673449"/>
    <w:rsid w:val="0067372E"/>
    <w:rsid w:val="00675548"/>
    <w:rsid w:val="00675A6C"/>
    <w:rsid w:val="00675E24"/>
    <w:rsid w:val="00676F37"/>
    <w:rsid w:val="00677055"/>
    <w:rsid w:val="00677105"/>
    <w:rsid w:val="0068069E"/>
    <w:rsid w:val="00681013"/>
    <w:rsid w:val="00681749"/>
    <w:rsid w:val="00681A73"/>
    <w:rsid w:val="00681EE6"/>
    <w:rsid w:val="00682EB7"/>
    <w:rsid w:val="00683292"/>
    <w:rsid w:val="006833D5"/>
    <w:rsid w:val="00683A53"/>
    <w:rsid w:val="00683F9C"/>
    <w:rsid w:val="0068419F"/>
    <w:rsid w:val="00685063"/>
    <w:rsid w:val="006853A6"/>
    <w:rsid w:val="006855D3"/>
    <w:rsid w:val="00685B6B"/>
    <w:rsid w:val="00685C07"/>
    <w:rsid w:val="00685DBB"/>
    <w:rsid w:val="0068695B"/>
    <w:rsid w:val="00686E5C"/>
    <w:rsid w:val="006873CD"/>
    <w:rsid w:val="00690989"/>
    <w:rsid w:val="006909BB"/>
    <w:rsid w:val="00691198"/>
    <w:rsid w:val="006915C7"/>
    <w:rsid w:val="00692007"/>
    <w:rsid w:val="00692BBF"/>
    <w:rsid w:val="0069386E"/>
    <w:rsid w:val="00694576"/>
    <w:rsid w:val="00694710"/>
    <w:rsid w:val="00694793"/>
    <w:rsid w:val="006948FF"/>
    <w:rsid w:val="00694956"/>
    <w:rsid w:val="006952B2"/>
    <w:rsid w:val="00695623"/>
    <w:rsid w:val="00695931"/>
    <w:rsid w:val="00695FC2"/>
    <w:rsid w:val="00696020"/>
    <w:rsid w:val="00696338"/>
    <w:rsid w:val="006966FF"/>
    <w:rsid w:val="006969D7"/>
    <w:rsid w:val="006970C4"/>
    <w:rsid w:val="00697C74"/>
    <w:rsid w:val="006A072A"/>
    <w:rsid w:val="006A0C69"/>
    <w:rsid w:val="006A0DF7"/>
    <w:rsid w:val="006A1D8D"/>
    <w:rsid w:val="006A1DFB"/>
    <w:rsid w:val="006A2731"/>
    <w:rsid w:val="006A31CE"/>
    <w:rsid w:val="006A33DF"/>
    <w:rsid w:val="006A37FB"/>
    <w:rsid w:val="006A3922"/>
    <w:rsid w:val="006A3928"/>
    <w:rsid w:val="006A3DE4"/>
    <w:rsid w:val="006A4844"/>
    <w:rsid w:val="006A4BE7"/>
    <w:rsid w:val="006A5631"/>
    <w:rsid w:val="006A5BAE"/>
    <w:rsid w:val="006A5C22"/>
    <w:rsid w:val="006A77E2"/>
    <w:rsid w:val="006A7F43"/>
    <w:rsid w:val="006B0575"/>
    <w:rsid w:val="006B08E0"/>
    <w:rsid w:val="006B0FDF"/>
    <w:rsid w:val="006B29A0"/>
    <w:rsid w:val="006B2D43"/>
    <w:rsid w:val="006B2EB1"/>
    <w:rsid w:val="006B3B2F"/>
    <w:rsid w:val="006B403D"/>
    <w:rsid w:val="006B47AF"/>
    <w:rsid w:val="006B4E7A"/>
    <w:rsid w:val="006B55A1"/>
    <w:rsid w:val="006B56A7"/>
    <w:rsid w:val="006B60DD"/>
    <w:rsid w:val="006B6CDA"/>
    <w:rsid w:val="006B6DE1"/>
    <w:rsid w:val="006B6ED8"/>
    <w:rsid w:val="006B7837"/>
    <w:rsid w:val="006B7919"/>
    <w:rsid w:val="006B7B53"/>
    <w:rsid w:val="006C0A34"/>
    <w:rsid w:val="006C0A7F"/>
    <w:rsid w:val="006C0BBC"/>
    <w:rsid w:val="006C0CDE"/>
    <w:rsid w:val="006C1603"/>
    <w:rsid w:val="006C1B37"/>
    <w:rsid w:val="006C2047"/>
    <w:rsid w:val="006C2357"/>
    <w:rsid w:val="006C2AEB"/>
    <w:rsid w:val="006C2C7B"/>
    <w:rsid w:val="006C307E"/>
    <w:rsid w:val="006C31B9"/>
    <w:rsid w:val="006C3265"/>
    <w:rsid w:val="006C34DD"/>
    <w:rsid w:val="006C3651"/>
    <w:rsid w:val="006C3890"/>
    <w:rsid w:val="006C38C8"/>
    <w:rsid w:val="006C3952"/>
    <w:rsid w:val="006C3A36"/>
    <w:rsid w:val="006C440D"/>
    <w:rsid w:val="006C4AF2"/>
    <w:rsid w:val="006C4F42"/>
    <w:rsid w:val="006C5B2C"/>
    <w:rsid w:val="006C5F80"/>
    <w:rsid w:val="006C7876"/>
    <w:rsid w:val="006C7947"/>
    <w:rsid w:val="006C7DD1"/>
    <w:rsid w:val="006D0235"/>
    <w:rsid w:val="006D05E0"/>
    <w:rsid w:val="006D0F25"/>
    <w:rsid w:val="006D0F6E"/>
    <w:rsid w:val="006D2118"/>
    <w:rsid w:val="006D25C3"/>
    <w:rsid w:val="006D2993"/>
    <w:rsid w:val="006D3191"/>
    <w:rsid w:val="006D35B8"/>
    <w:rsid w:val="006D4BAA"/>
    <w:rsid w:val="006D54E7"/>
    <w:rsid w:val="006D6367"/>
    <w:rsid w:val="006D67FD"/>
    <w:rsid w:val="006D6E99"/>
    <w:rsid w:val="006D7322"/>
    <w:rsid w:val="006E0006"/>
    <w:rsid w:val="006E0078"/>
    <w:rsid w:val="006E048C"/>
    <w:rsid w:val="006E0C25"/>
    <w:rsid w:val="006E152C"/>
    <w:rsid w:val="006E1661"/>
    <w:rsid w:val="006E1841"/>
    <w:rsid w:val="006E1F2C"/>
    <w:rsid w:val="006E1FC0"/>
    <w:rsid w:val="006E3A9C"/>
    <w:rsid w:val="006E3B2E"/>
    <w:rsid w:val="006E4C9F"/>
    <w:rsid w:val="006E4ED9"/>
    <w:rsid w:val="006E53EA"/>
    <w:rsid w:val="006E6473"/>
    <w:rsid w:val="006E690E"/>
    <w:rsid w:val="006E6BBA"/>
    <w:rsid w:val="006E708B"/>
    <w:rsid w:val="006E77B9"/>
    <w:rsid w:val="006E7BF2"/>
    <w:rsid w:val="006F00EE"/>
    <w:rsid w:val="006F0806"/>
    <w:rsid w:val="006F0D41"/>
    <w:rsid w:val="006F1176"/>
    <w:rsid w:val="006F131A"/>
    <w:rsid w:val="006F1888"/>
    <w:rsid w:val="006F1A47"/>
    <w:rsid w:val="006F1A76"/>
    <w:rsid w:val="006F2D52"/>
    <w:rsid w:val="006F3D88"/>
    <w:rsid w:val="006F3D89"/>
    <w:rsid w:val="006F4028"/>
    <w:rsid w:val="006F4084"/>
    <w:rsid w:val="006F42DB"/>
    <w:rsid w:val="006F4709"/>
    <w:rsid w:val="006F4904"/>
    <w:rsid w:val="006F4AFE"/>
    <w:rsid w:val="006F5173"/>
    <w:rsid w:val="006F557E"/>
    <w:rsid w:val="006F55E9"/>
    <w:rsid w:val="006F58DD"/>
    <w:rsid w:val="006F5F3B"/>
    <w:rsid w:val="006F684D"/>
    <w:rsid w:val="006F7203"/>
    <w:rsid w:val="006F790D"/>
    <w:rsid w:val="006F7B6A"/>
    <w:rsid w:val="00700BCB"/>
    <w:rsid w:val="00700CB9"/>
    <w:rsid w:val="0070193D"/>
    <w:rsid w:val="0070208A"/>
    <w:rsid w:val="00702273"/>
    <w:rsid w:val="0070290F"/>
    <w:rsid w:val="00703970"/>
    <w:rsid w:val="00703A05"/>
    <w:rsid w:val="007053A4"/>
    <w:rsid w:val="00705D80"/>
    <w:rsid w:val="00705FA3"/>
    <w:rsid w:val="007068E3"/>
    <w:rsid w:val="00706B5B"/>
    <w:rsid w:val="00706FEF"/>
    <w:rsid w:val="00707163"/>
    <w:rsid w:val="00707645"/>
    <w:rsid w:val="007102BA"/>
    <w:rsid w:val="00710FD2"/>
    <w:rsid w:val="00711299"/>
    <w:rsid w:val="00711C0A"/>
    <w:rsid w:val="0071216C"/>
    <w:rsid w:val="00712292"/>
    <w:rsid w:val="00712592"/>
    <w:rsid w:val="00712F7A"/>
    <w:rsid w:val="00713337"/>
    <w:rsid w:val="00714084"/>
    <w:rsid w:val="007144B9"/>
    <w:rsid w:val="0071480F"/>
    <w:rsid w:val="00714954"/>
    <w:rsid w:val="007153DC"/>
    <w:rsid w:val="00715A02"/>
    <w:rsid w:val="00716031"/>
    <w:rsid w:val="0071638E"/>
    <w:rsid w:val="00716607"/>
    <w:rsid w:val="00716960"/>
    <w:rsid w:val="0071698A"/>
    <w:rsid w:val="007172FB"/>
    <w:rsid w:val="007174E9"/>
    <w:rsid w:val="007179FF"/>
    <w:rsid w:val="00720492"/>
    <w:rsid w:val="00720EC9"/>
    <w:rsid w:val="0072289F"/>
    <w:rsid w:val="00722E2B"/>
    <w:rsid w:val="00722FEA"/>
    <w:rsid w:val="007230C2"/>
    <w:rsid w:val="007231A8"/>
    <w:rsid w:val="007234DE"/>
    <w:rsid w:val="007242E9"/>
    <w:rsid w:val="00724BBA"/>
    <w:rsid w:val="00725163"/>
    <w:rsid w:val="007261AB"/>
    <w:rsid w:val="0072661D"/>
    <w:rsid w:val="007267E7"/>
    <w:rsid w:val="00726B21"/>
    <w:rsid w:val="00726B63"/>
    <w:rsid w:val="00726D7C"/>
    <w:rsid w:val="007270CE"/>
    <w:rsid w:val="00727872"/>
    <w:rsid w:val="00727D08"/>
    <w:rsid w:val="007301E6"/>
    <w:rsid w:val="00730332"/>
    <w:rsid w:val="00730843"/>
    <w:rsid w:val="00730C24"/>
    <w:rsid w:val="007314B8"/>
    <w:rsid w:val="007320F1"/>
    <w:rsid w:val="007322DD"/>
    <w:rsid w:val="00732570"/>
    <w:rsid w:val="007325CF"/>
    <w:rsid w:val="007328F1"/>
    <w:rsid w:val="00732BF4"/>
    <w:rsid w:val="00732E33"/>
    <w:rsid w:val="007334CD"/>
    <w:rsid w:val="00733544"/>
    <w:rsid w:val="007337D9"/>
    <w:rsid w:val="007342C3"/>
    <w:rsid w:val="00734321"/>
    <w:rsid w:val="00735306"/>
    <w:rsid w:val="00735DAC"/>
    <w:rsid w:val="007362B1"/>
    <w:rsid w:val="00736547"/>
    <w:rsid w:val="00736CAF"/>
    <w:rsid w:val="00737474"/>
    <w:rsid w:val="007376B1"/>
    <w:rsid w:val="00737B10"/>
    <w:rsid w:val="00737E38"/>
    <w:rsid w:val="007406A9"/>
    <w:rsid w:val="00740BD3"/>
    <w:rsid w:val="00740CD4"/>
    <w:rsid w:val="007410CC"/>
    <w:rsid w:val="007415F8"/>
    <w:rsid w:val="00741906"/>
    <w:rsid w:val="00741FFE"/>
    <w:rsid w:val="007433F3"/>
    <w:rsid w:val="00743430"/>
    <w:rsid w:val="007439A1"/>
    <w:rsid w:val="007439BC"/>
    <w:rsid w:val="007443FC"/>
    <w:rsid w:val="00744826"/>
    <w:rsid w:val="00745D5C"/>
    <w:rsid w:val="007502D3"/>
    <w:rsid w:val="007509C9"/>
    <w:rsid w:val="00750C7C"/>
    <w:rsid w:val="007510D5"/>
    <w:rsid w:val="0075164A"/>
    <w:rsid w:val="007516E7"/>
    <w:rsid w:val="007517B4"/>
    <w:rsid w:val="007519C3"/>
    <w:rsid w:val="00751EAA"/>
    <w:rsid w:val="00752E85"/>
    <w:rsid w:val="00752EC1"/>
    <w:rsid w:val="00753471"/>
    <w:rsid w:val="0075350B"/>
    <w:rsid w:val="00753BA3"/>
    <w:rsid w:val="00754176"/>
    <w:rsid w:val="00754397"/>
    <w:rsid w:val="00754B8C"/>
    <w:rsid w:val="00755D00"/>
    <w:rsid w:val="007563CF"/>
    <w:rsid w:val="00756575"/>
    <w:rsid w:val="00756A31"/>
    <w:rsid w:val="00756E95"/>
    <w:rsid w:val="0075733C"/>
    <w:rsid w:val="007579FB"/>
    <w:rsid w:val="00757BA5"/>
    <w:rsid w:val="00757DAF"/>
    <w:rsid w:val="00760A8A"/>
    <w:rsid w:val="00761A84"/>
    <w:rsid w:val="00761A96"/>
    <w:rsid w:val="00761D9B"/>
    <w:rsid w:val="007624CE"/>
    <w:rsid w:val="007629C2"/>
    <w:rsid w:val="00762A6E"/>
    <w:rsid w:val="00762B1D"/>
    <w:rsid w:val="00762C00"/>
    <w:rsid w:val="007634D7"/>
    <w:rsid w:val="00764057"/>
    <w:rsid w:val="00764065"/>
    <w:rsid w:val="00764B03"/>
    <w:rsid w:val="00764CB5"/>
    <w:rsid w:val="00764D89"/>
    <w:rsid w:val="00764E5A"/>
    <w:rsid w:val="00765906"/>
    <w:rsid w:val="00765955"/>
    <w:rsid w:val="00765D5E"/>
    <w:rsid w:val="007664BD"/>
    <w:rsid w:val="00766740"/>
    <w:rsid w:val="0076743F"/>
    <w:rsid w:val="00770413"/>
    <w:rsid w:val="007713FD"/>
    <w:rsid w:val="007714D4"/>
    <w:rsid w:val="007715E4"/>
    <w:rsid w:val="0077177E"/>
    <w:rsid w:val="00771B9D"/>
    <w:rsid w:val="00772A92"/>
    <w:rsid w:val="00773524"/>
    <w:rsid w:val="00773623"/>
    <w:rsid w:val="00773D38"/>
    <w:rsid w:val="00773F9E"/>
    <w:rsid w:val="0077435D"/>
    <w:rsid w:val="00774B1C"/>
    <w:rsid w:val="00774E42"/>
    <w:rsid w:val="00775076"/>
    <w:rsid w:val="007754AE"/>
    <w:rsid w:val="00775D40"/>
    <w:rsid w:val="00775DAD"/>
    <w:rsid w:val="00776EF4"/>
    <w:rsid w:val="00777A4B"/>
    <w:rsid w:val="00777EFA"/>
    <w:rsid w:val="00777F9D"/>
    <w:rsid w:val="00780122"/>
    <w:rsid w:val="0078046C"/>
    <w:rsid w:val="00780899"/>
    <w:rsid w:val="00780F2D"/>
    <w:rsid w:val="00780FEF"/>
    <w:rsid w:val="00781AEE"/>
    <w:rsid w:val="00782083"/>
    <w:rsid w:val="007821A5"/>
    <w:rsid w:val="0078355A"/>
    <w:rsid w:val="007839D6"/>
    <w:rsid w:val="00783D47"/>
    <w:rsid w:val="0078407B"/>
    <w:rsid w:val="0078489D"/>
    <w:rsid w:val="007860C3"/>
    <w:rsid w:val="007861C0"/>
    <w:rsid w:val="00786897"/>
    <w:rsid w:val="007869A1"/>
    <w:rsid w:val="007870EE"/>
    <w:rsid w:val="0078767D"/>
    <w:rsid w:val="007877A9"/>
    <w:rsid w:val="00787B42"/>
    <w:rsid w:val="007900EB"/>
    <w:rsid w:val="007906EB"/>
    <w:rsid w:val="00790903"/>
    <w:rsid w:val="00790E71"/>
    <w:rsid w:val="007921D3"/>
    <w:rsid w:val="0079281F"/>
    <w:rsid w:val="00792A2B"/>
    <w:rsid w:val="00792ADA"/>
    <w:rsid w:val="00792CF6"/>
    <w:rsid w:val="00792D5A"/>
    <w:rsid w:val="007931A3"/>
    <w:rsid w:val="0079391B"/>
    <w:rsid w:val="00794F8C"/>
    <w:rsid w:val="00795802"/>
    <w:rsid w:val="00796375"/>
    <w:rsid w:val="00796AF8"/>
    <w:rsid w:val="007971AE"/>
    <w:rsid w:val="00797263"/>
    <w:rsid w:val="007977F7"/>
    <w:rsid w:val="00797951"/>
    <w:rsid w:val="007A03A7"/>
    <w:rsid w:val="007A04EA"/>
    <w:rsid w:val="007A0E3C"/>
    <w:rsid w:val="007A17E3"/>
    <w:rsid w:val="007A1C47"/>
    <w:rsid w:val="007A208B"/>
    <w:rsid w:val="007A22C0"/>
    <w:rsid w:val="007A22D9"/>
    <w:rsid w:val="007A2797"/>
    <w:rsid w:val="007A2A80"/>
    <w:rsid w:val="007A39B5"/>
    <w:rsid w:val="007A3BEC"/>
    <w:rsid w:val="007A3DE9"/>
    <w:rsid w:val="007A40F8"/>
    <w:rsid w:val="007A4710"/>
    <w:rsid w:val="007A50C8"/>
    <w:rsid w:val="007A51B4"/>
    <w:rsid w:val="007A58B0"/>
    <w:rsid w:val="007A58F7"/>
    <w:rsid w:val="007A6F5F"/>
    <w:rsid w:val="007A7AC6"/>
    <w:rsid w:val="007B0318"/>
    <w:rsid w:val="007B1395"/>
    <w:rsid w:val="007B262E"/>
    <w:rsid w:val="007B4289"/>
    <w:rsid w:val="007B43FE"/>
    <w:rsid w:val="007B4F17"/>
    <w:rsid w:val="007B655F"/>
    <w:rsid w:val="007B6571"/>
    <w:rsid w:val="007B6A34"/>
    <w:rsid w:val="007B6D2F"/>
    <w:rsid w:val="007B6ED5"/>
    <w:rsid w:val="007B6F3B"/>
    <w:rsid w:val="007B7899"/>
    <w:rsid w:val="007B7EA2"/>
    <w:rsid w:val="007C0003"/>
    <w:rsid w:val="007C07BE"/>
    <w:rsid w:val="007C124E"/>
    <w:rsid w:val="007C184B"/>
    <w:rsid w:val="007C19FD"/>
    <w:rsid w:val="007C1E02"/>
    <w:rsid w:val="007C2824"/>
    <w:rsid w:val="007C2D37"/>
    <w:rsid w:val="007C35C6"/>
    <w:rsid w:val="007C3A5F"/>
    <w:rsid w:val="007C3C2F"/>
    <w:rsid w:val="007C4100"/>
    <w:rsid w:val="007C4D0B"/>
    <w:rsid w:val="007C4D2E"/>
    <w:rsid w:val="007C595A"/>
    <w:rsid w:val="007C5D55"/>
    <w:rsid w:val="007C5FB9"/>
    <w:rsid w:val="007C6135"/>
    <w:rsid w:val="007C661E"/>
    <w:rsid w:val="007C67A0"/>
    <w:rsid w:val="007C7869"/>
    <w:rsid w:val="007C79A4"/>
    <w:rsid w:val="007C7C71"/>
    <w:rsid w:val="007D0174"/>
    <w:rsid w:val="007D0336"/>
    <w:rsid w:val="007D0A01"/>
    <w:rsid w:val="007D0A0E"/>
    <w:rsid w:val="007D0DAA"/>
    <w:rsid w:val="007D2DCA"/>
    <w:rsid w:val="007D3498"/>
    <w:rsid w:val="007D3598"/>
    <w:rsid w:val="007D480D"/>
    <w:rsid w:val="007D4837"/>
    <w:rsid w:val="007D4A66"/>
    <w:rsid w:val="007D5B08"/>
    <w:rsid w:val="007D5CC7"/>
    <w:rsid w:val="007D6C51"/>
    <w:rsid w:val="007D6F2E"/>
    <w:rsid w:val="007D6F4C"/>
    <w:rsid w:val="007D70C2"/>
    <w:rsid w:val="007D7586"/>
    <w:rsid w:val="007E029F"/>
    <w:rsid w:val="007E03FB"/>
    <w:rsid w:val="007E0474"/>
    <w:rsid w:val="007E0CF0"/>
    <w:rsid w:val="007E0D1A"/>
    <w:rsid w:val="007E0FAB"/>
    <w:rsid w:val="007E1A7A"/>
    <w:rsid w:val="007E1F78"/>
    <w:rsid w:val="007E26E0"/>
    <w:rsid w:val="007E35F9"/>
    <w:rsid w:val="007E4312"/>
    <w:rsid w:val="007E50F4"/>
    <w:rsid w:val="007E5183"/>
    <w:rsid w:val="007E54C4"/>
    <w:rsid w:val="007E558F"/>
    <w:rsid w:val="007E5C61"/>
    <w:rsid w:val="007E61E9"/>
    <w:rsid w:val="007E6264"/>
    <w:rsid w:val="007E62F0"/>
    <w:rsid w:val="007E6DA7"/>
    <w:rsid w:val="007E7536"/>
    <w:rsid w:val="007E7C6A"/>
    <w:rsid w:val="007E7C75"/>
    <w:rsid w:val="007F07B7"/>
    <w:rsid w:val="007F0E81"/>
    <w:rsid w:val="007F145B"/>
    <w:rsid w:val="007F160D"/>
    <w:rsid w:val="007F17AF"/>
    <w:rsid w:val="007F197D"/>
    <w:rsid w:val="007F1AB9"/>
    <w:rsid w:val="007F1DA9"/>
    <w:rsid w:val="007F243F"/>
    <w:rsid w:val="007F2BC4"/>
    <w:rsid w:val="007F34AB"/>
    <w:rsid w:val="007F3CC2"/>
    <w:rsid w:val="007F40A9"/>
    <w:rsid w:val="007F4328"/>
    <w:rsid w:val="007F4DAB"/>
    <w:rsid w:val="007F5522"/>
    <w:rsid w:val="007F55B4"/>
    <w:rsid w:val="007F589E"/>
    <w:rsid w:val="007F58E9"/>
    <w:rsid w:val="007F5C5A"/>
    <w:rsid w:val="007F6D36"/>
    <w:rsid w:val="007F7500"/>
    <w:rsid w:val="007F7560"/>
    <w:rsid w:val="007F757C"/>
    <w:rsid w:val="007F7A86"/>
    <w:rsid w:val="007F7BEC"/>
    <w:rsid w:val="00800225"/>
    <w:rsid w:val="008003BB"/>
    <w:rsid w:val="00800941"/>
    <w:rsid w:val="00800D35"/>
    <w:rsid w:val="0080173B"/>
    <w:rsid w:val="00801CCF"/>
    <w:rsid w:val="0080213F"/>
    <w:rsid w:val="00802678"/>
    <w:rsid w:val="00802CB6"/>
    <w:rsid w:val="00802EE9"/>
    <w:rsid w:val="008032B4"/>
    <w:rsid w:val="008032F5"/>
    <w:rsid w:val="008034CF"/>
    <w:rsid w:val="00803AAD"/>
    <w:rsid w:val="00803EB8"/>
    <w:rsid w:val="0080408C"/>
    <w:rsid w:val="008049CC"/>
    <w:rsid w:val="00804D98"/>
    <w:rsid w:val="00804ED7"/>
    <w:rsid w:val="0080515A"/>
    <w:rsid w:val="008068B9"/>
    <w:rsid w:val="008075C5"/>
    <w:rsid w:val="0081031E"/>
    <w:rsid w:val="00810D62"/>
    <w:rsid w:val="00812459"/>
    <w:rsid w:val="00812CB4"/>
    <w:rsid w:val="008137B5"/>
    <w:rsid w:val="00813BE8"/>
    <w:rsid w:val="00813F28"/>
    <w:rsid w:val="008145F1"/>
    <w:rsid w:val="00814614"/>
    <w:rsid w:val="00814665"/>
    <w:rsid w:val="00815099"/>
    <w:rsid w:val="00815586"/>
    <w:rsid w:val="00815C87"/>
    <w:rsid w:val="00815EF3"/>
    <w:rsid w:val="0081649C"/>
    <w:rsid w:val="00817E52"/>
    <w:rsid w:val="0082008B"/>
    <w:rsid w:val="008203F6"/>
    <w:rsid w:val="008207E8"/>
    <w:rsid w:val="00820B80"/>
    <w:rsid w:val="00821A2B"/>
    <w:rsid w:val="00821A86"/>
    <w:rsid w:val="00821CBD"/>
    <w:rsid w:val="00822057"/>
    <w:rsid w:val="00822D8D"/>
    <w:rsid w:val="0082308C"/>
    <w:rsid w:val="00823999"/>
    <w:rsid w:val="008243B5"/>
    <w:rsid w:val="00824586"/>
    <w:rsid w:val="00824C66"/>
    <w:rsid w:val="0082527F"/>
    <w:rsid w:val="0082557D"/>
    <w:rsid w:val="00825F4D"/>
    <w:rsid w:val="0082605A"/>
    <w:rsid w:val="008264F5"/>
    <w:rsid w:val="00826714"/>
    <w:rsid w:val="008267C2"/>
    <w:rsid w:val="00826C70"/>
    <w:rsid w:val="00826CAE"/>
    <w:rsid w:val="00827BD2"/>
    <w:rsid w:val="00830AED"/>
    <w:rsid w:val="00830BC9"/>
    <w:rsid w:val="00830D66"/>
    <w:rsid w:val="00830EF0"/>
    <w:rsid w:val="0083124C"/>
    <w:rsid w:val="00831AEF"/>
    <w:rsid w:val="00831C13"/>
    <w:rsid w:val="00831ED0"/>
    <w:rsid w:val="00832678"/>
    <w:rsid w:val="0083279C"/>
    <w:rsid w:val="00833387"/>
    <w:rsid w:val="0083348B"/>
    <w:rsid w:val="008338B5"/>
    <w:rsid w:val="00833B3E"/>
    <w:rsid w:val="00833E36"/>
    <w:rsid w:val="0083400D"/>
    <w:rsid w:val="008347A6"/>
    <w:rsid w:val="00834E25"/>
    <w:rsid w:val="0083580C"/>
    <w:rsid w:val="00837409"/>
    <w:rsid w:val="00840D91"/>
    <w:rsid w:val="00840DCF"/>
    <w:rsid w:val="008414DA"/>
    <w:rsid w:val="008421FE"/>
    <w:rsid w:val="00842C2F"/>
    <w:rsid w:val="0084338C"/>
    <w:rsid w:val="00843759"/>
    <w:rsid w:val="00844A2A"/>
    <w:rsid w:val="00844E01"/>
    <w:rsid w:val="00845054"/>
    <w:rsid w:val="00845249"/>
    <w:rsid w:val="00845C40"/>
    <w:rsid w:val="00845C73"/>
    <w:rsid w:val="0084617E"/>
    <w:rsid w:val="00846C3F"/>
    <w:rsid w:val="00846D9D"/>
    <w:rsid w:val="00847264"/>
    <w:rsid w:val="00847CB5"/>
    <w:rsid w:val="00847D50"/>
    <w:rsid w:val="008500FD"/>
    <w:rsid w:val="0085014A"/>
    <w:rsid w:val="0085035B"/>
    <w:rsid w:val="00850408"/>
    <w:rsid w:val="00850828"/>
    <w:rsid w:val="00850FCF"/>
    <w:rsid w:val="0085141B"/>
    <w:rsid w:val="0085142C"/>
    <w:rsid w:val="00851572"/>
    <w:rsid w:val="008519DE"/>
    <w:rsid w:val="00852054"/>
    <w:rsid w:val="00852330"/>
    <w:rsid w:val="008526A8"/>
    <w:rsid w:val="00852AC8"/>
    <w:rsid w:val="008530DF"/>
    <w:rsid w:val="008536BF"/>
    <w:rsid w:val="008536FC"/>
    <w:rsid w:val="00853A2A"/>
    <w:rsid w:val="008549B9"/>
    <w:rsid w:val="00855155"/>
    <w:rsid w:val="0085564C"/>
    <w:rsid w:val="008556EE"/>
    <w:rsid w:val="008557C8"/>
    <w:rsid w:val="00856C39"/>
    <w:rsid w:val="00856C69"/>
    <w:rsid w:val="008575E7"/>
    <w:rsid w:val="00857833"/>
    <w:rsid w:val="00857AA8"/>
    <w:rsid w:val="00857B3E"/>
    <w:rsid w:val="0086074E"/>
    <w:rsid w:val="00861247"/>
    <w:rsid w:val="0086130D"/>
    <w:rsid w:val="00862508"/>
    <w:rsid w:val="00862768"/>
    <w:rsid w:val="00862859"/>
    <w:rsid w:val="008637A6"/>
    <w:rsid w:val="00863BB2"/>
    <w:rsid w:val="008642F9"/>
    <w:rsid w:val="008656FA"/>
    <w:rsid w:val="00865AB5"/>
    <w:rsid w:val="00865ECA"/>
    <w:rsid w:val="0086641D"/>
    <w:rsid w:val="00867899"/>
    <w:rsid w:val="00867E1F"/>
    <w:rsid w:val="00870874"/>
    <w:rsid w:val="00870A2E"/>
    <w:rsid w:val="00870F01"/>
    <w:rsid w:val="0087122F"/>
    <w:rsid w:val="0087184A"/>
    <w:rsid w:val="00871ABF"/>
    <w:rsid w:val="00871E2E"/>
    <w:rsid w:val="00872538"/>
    <w:rsid w:val="008725CC"/>
    <w:rsid w:val="00872673"/>
    <w:rsid w:val="00872E56"/>
    <w:rsid w:val="0087319C"/>
    <w:rsid w:val="008732C8"/>
    <w:rsid w:val="00874315"/>
    <w:rsid w:val="00874318"/>
    <w:rsid w:val="00874C24"/>
    <w:rsid w:val="00874F44"/>
    <w:rsid w:val="008752E3"/>
    <w:rsid w:val="008755BC"/>
    <w:rsid w:val="008756E9"/>
    <w:rsid w:val="00876079"/>
    <w:rsid w:val="008764F3"/>
    <w:rsid w:val="008771ED"/>
    <w:rsid w:val="00877279"/>
    <w:rsid w:val="00880710"/>
    <w:rsid w:val="00881155"/>
    <w:rsid w:val="008814E9"/>
    <w:rsid w:val="00881512"/>
    <w:rsid w:val="00881BF1"/>
    <w:rsid w:val="00881C93"/>
    <w:rsid w:val="00881EB9"/>
    <w:rsid w:val="00881EFA"/>
    <w:rsid w:val="00882149"/>
    <w:rsid w:val="008825DB"/>
    <w:rsid w:val="0088295F"/>
    <w:rsid w:val="0088328E"/>
    <w:rsid w:val="0088380A"/>
    <w:rsid w:val="00883D8F"/>
    <w:rsid w:val="00883FCE"/>
    <w:rsid w:val="00884337"/>
    <w:rsid w:val="008843C9"/>
    <w:rsid w:val="00885215"/>
    <w:rsid w:val="00886A33"/>
    <w:rsid w:val="00886CF3"/>
    <w:rsid w:val="0088777F"/>
    <w:rsid w:val="00887C2F"/>
    <w:rsid w:val="00887E3A"/>
    <w:rsid w:val="00890251"/>
    <w:rsid w:val="00890A75"/>
    <w:rsid w:val="00890BFC"/>
    <w:rsid w:val="00891366"/>
    <w:rsid w:val="0089152E"/>
    <w:rsid w:val="008919B2"/>
    <w:rsid w:val="00891A15"/>
    <w:rsid w:val="00894099"/>
    <w:rsid w:val="008950B5"/>
    <w:rsid w:val="008954E8"/>
    <w:rsid w:val="00895A88"/>
    <w:rsid w:val="00897410"/>
    <w:rsid w:val="00897795"/>
    <w:rsid w:val="00897D9B"/>
    <w:rsid w:val="00897FB4"/>
    <w:rsid w:val="008A0089"/>
    <w:rsid w:val="008A0264"/>
    <w:rsid w:val="008A06C1"/>
    <w:rsid w:val="008A099E"/>
    <w:rsid w:val="008A0C99"/>
    <w:rsid w:val="008A0FF6"/>
    <w:rsid w:val="008A12C3"/>
    <w:rsid w:val="008A1BD7"/>
    <w:rsid w:val="008A2190"/>
    <w:rsid w:val="008A30AE"/>
    <w:rsid w:val="008A3F62"/>
    <w:rsid w:val="008A483E"/>
    <w:rsid w:val="008A4A0F"/>
    <w:rsid w:val="008A4C28"/>
    <w:rsid w:val="008A4D46"/>
    <w:rsid w:val="008A5355"/>
    <w:rsid w:val="008A535C"/>
    <w:rsid w:val="008A5841"/>
    <w:rsid w:val="008A5B5E"/>
    <w:rsid w:val="008A5C67"/>
    <w:rsid w:val="008A60EE"/>
    <w:rsid w:val="008A64FA"/>
    <w:rsid w:val="008A664A"/>
    <w:rsid w:val="008A6999"/>
    <w:rsid w:val="008A69FA"/>
    <w:rsid w:val="008B1471"/>
    <w:rsid w:val="008B169D"/>
    <w:rsid w:val="008B17B6"/>
    <w:rsid w:val="008B1D2B"/>
    <w:rsid w:val="008B1D9B"/>
    <w:rsid w:val="008B2465"/>
    <w:rsid w:val="008B351E"/>
    <w:rsid w:val="008B3A51"/>
    <w:rsid w:val="008B4340"/>
    <w:rsid w:val="008B45B0"/>
    <w:rsid w:val="008B47BC"/>
    <w:rsid w:val="008B55C9"/>
    <w:rsid w:val="008B55E3"/>
    <w:rsid w:val="008B58D7"/>
    <w:rsid w:val="008B5AD6"/>
    <w:rsid w:val="008B631B"/>
    <w:rsid w:val="008B665E"/>
    <w:rsid w:val="008B6D01"/>
    <w:rsid w:val="008B7BF3"/>
    <w:rsid w:val="008B7CF1"/>
    <w:rsid w:val="008B7DED"/>
    <w:rsid w:val="008B7F7F"/>
    <w:rsid w:val="008B7FD2"/>
    <w:rsid w:val="008C083E"/>
    <w:rsid w:val="008C0E93"/>
    <w:rsid w:val="008C1560"/>
    <w:rsid w:val="008C1909"/>
    <w:rsid w:val="008C1A5D"/>
    <w:rsid w:val="008C1FA8"/>
    <w:rsid w:val="008C2B6A"/>
    <w:rsid w:val="008C32B0"/>
    <w:rsid w:val="008C34DA"/>
    <w:rsid w:val="008C3936"/>
    <w:rsid w:val="008C40B9"/>
    <w:rsid w:val="008C43B2"/>
    <w:rsid w:val="008C45B5"/>
    <w:rsid w:val="008C49D5"/>
    <w:rsid w:val="008C5057"/>
    <w:rsid w:val="008C513B"/>
    <w:rsid w:val="008C527E"/>
    <w:rsid w:val="008C52F1"/>
    <w:rsid w:val="008C5722"/>
    <w:rsid w:val="008C68EC"/>
    <w:rsid w:val="008C72C8"/>
    <w:rsid w:val="008C74B2"/>
    <w:rsid w:val="008C7523"/>
    <w:rsid w:val="008C76E8"/>
    <w:rsid w:val="008D01AE"/>
    <w:rsid w:val="008D0965"/>
    <w:rsid w:val="008D17C7"/>
    <w:rsid w:val="008D195E"/>
    <w:rsid w:val="008D1C70"/>
    <w:rsid w:val="008D1C95"/>
    <w:rsid w:val="008D2389"/>
    <w:rsid w:val="008D2CDB"/>
    <w:rsid w:val="008D2EBA"/>
    <w:rsid w:val="008D360D"/>
    <w:rsid w:val="008D3CF8"/>
    <w:rsid w:val="008D4A31"/>
    <w:rsid w:val="008D50BF"/>
    <w:rsid w:val="008D5180"/>
    <w:rsid w:val="008D64D4"/>
    <w:rsid w:val="008D6AE3"/>
    <w:rsid w:val="008D6EE5"/>
    <w:rsid w:val="008D72F8"/>
    <w:rsid w:val="008D74AD"/>
    <w:rsid w:val="008D773A"/>
    <w:rsid w:val="008D7BD7"/>
    <w:rsid w:val="008D7C9C"/>
    <w:rsid w:val="008E168D"/>
    <w:rsid w:val="008E18BB"/>
    <w:rsid w:val="008E1941"/>
    <w:rsid w:val="008E1CBD"/>
    <w:rsid w:val="008E1D1D"/>
    <w:rsid w:val="008E2D2D"/>
    <w:rsid w:val="008E2DDE"/>
    <w:rsid w:val="008E3B7B"/>
    <w:rsid w:val="008E4C9A"/>
    <w:rsid w:val="008E539A"/>
    <w:rsid w:val="008E69E0"/>
    <w:rsid w:val="008E7031"/>
    <w:rsid w:val="008E70F2"/>
    <w:rsid w:val="008E7245"/>
    <w:rsid w:val="008E7295"/>
    <w:rsid w:val="008E77B5"/>
    <w:rsid w:val="008E7C04"/>
    <w:rsid w:val="008E7ECB"/>
    <w:rsid w:val="008F10D9"/>
    <w:rsid w:val="008F12AC"/>
    <w:rsid w:val="008F12C7"/>
    <w:rsid w:val="008F138E"/>
    <w:rsid w:val="008F1F35"/>
    <w:rsid w:val="008F2DA9"/>
    <w:rsid w:val="008F2DE7"/>
    <w:rsid w:val="008F3069"/>
    <w:rsid w:val="008F3670"/>
    <w:rsid w:val="008F3CB2"/>
    <w:rsid w:val="008F3FB7"/>
    <w:rsid w:val="008F3FE1"/>
    <w:rsid w:val="008F45D2"/>
    <w:rsid w:val="008F4E2A"/>
    <w:rsid w:val="008F64B9"/>
    <w:rsid w:val="008F6842"/>
    <w:rsid w:val="008F7670"/>
    <w:rsid w:val="008F7881"/>
    <w:rsid w:val="009009E2"/>
    <w:rsid w:val="00900DAF"/>
    <w:rsid w:val="00900E02"/>
    <w:rsid w:val="00901555"/>
    <w:rsid w:val="009016FB"/>
    <w:rsid w:val="009017B9"/>
    <w:rsid w:val="00901A3C"/>
    <w:rsid w:val="009027B4"/>
    <w:rsid w:val="009028ED"/>
    <w:rsid w:val="00902A7E"/>
    <w:rsid w:val="00903728"/>
    <w:rsid w:val="00903B78"/>
    <w:rsid w:val="00903CE3"/>
    <w:rsid w:val="009040B2"/>
    <w:rsid w:val="009054C3"/>
    <w:rsid w:val="0090580B"/>
    <w:rsid w:val="00906B75"/>
    <w:rsid w:val="00906E4F"/>
    <w:rsid w:val="0090746C"/>
    <w:rsid w:val="00910280"/>
    <w:rsid w:val="009106CE"/>
    <w:rsid w:val="009113AF"/>
    <w:rsid w:val="00911831"/>
    <w:rsid w:val="00911A26"/>
    <w:rsid w:val="00911C65"/>
    <w:rsid w:val="00911DF5"/>
    <w:rsid w:val="00911EF4"/>
    <w:rsid w:val="0091264F"/>
    <w:rsid w:val="0091273A"/>
    <w:rsid w:val="00912BA0"/>
    <w:rsid w:val="0091378C"/>
    <w:rsid w:val="00913BE6"/>
    <w:rsid w:val="0091430B"/>
    <w:rsid w:val="0091433F"/>
    <w:rsid w:val="00914373"/>
    <w:rsid w:val="009147FC"/>
    <w:rsid w:val="009150AE"/>
    <w:rsid w:val="009152DD"/>
    <w:rsid w:val="00915E11"/>
    <w:rsid w:val="009165CC"/>
    <w:rsid w:val="00916616"/>
    <w:rsid w:val="0091738B"/>
    <w:rsid w:val="00920467"/>
    <w:rsid w:val="0092075C"/>
    <w:rsid w:val="00920761"/>
    <w:rsid w:val="0092135F"/>
    <w:rsid w:val="009217E8"/>
    <w:rsid w:val="009218C5"/>
    <w:rsid w:val="00922F5C"/>
    <w:rsid w:val="0092320C"/>
    <w:rsid w:val="00924E33"/>
    <w:rsid w:val="009253D9"/>
    <w:rsid w:val="00925613"/>
    <w:rsid w:val="0092567B"/>
    <w:rsid w:val="00925D4C"/>
    <w:rsid w:val="00925E27"/>
    <w:rsid w:val="009263A0"/>
    <w:rsid w:val="00926540"/>
    <w:rsid w:val="00926788"/>
    <w:rsid w:val="009269D1"/>
    <w:rsid w:val="00926EA6"/>
    <w:rsid w:val="00927094"/>
    <w:rsid w:val="0092791D"/>
    <w:rsid w:val="00930973"/>
    <w:rsid w:val="00930DF3"/>
    <w:rsid w:val="009313BC"/>
    <w:rsid w:val="009316B0"/>
    <w:rsid w:val="0093172F"/>
    <w:rsid w:val="00931818"/>
    <w:rsid w:val="00931CAD"/>
    <w:rsid w:val="00932205"/>
    <w:rsid w:val="0093248E"/>
    <w:rsid w:val="009324C3"/>
    <w:rsid w:val="00932930"/>
    <w:rsid w:val="00932960"/>
    <w:rsid w:val="00933419"/>
    <w:rsid w:val="00933829"/>
    <w:rsid w:val="009339D6"/>
    <w:rsid w:val="00933E74"/>
    <w:rsid w:val="00934870"/>
    <w:rsid w:val="00934A37"/>
    <w:rsid w:val="0093537C"/>
    <w:rsid w:val="00935D51"/>
    <w:rsid w:val="00935E2A"/>
    <w:rsid w:val="00936196"/>
    <w:rsid w:val="009361E7"/>
    <w:rsid w:val="00936A56"/>
    <w:rsid w:val="00936C63"/>
    <w:rsid w:val="009371A8"/>
    <w:rsid w:val="00937352"/>
    <w:rsid w:val="00937766"/>
    <w:rsid w:val="00940469"/>
    <w:rsid w:val="0094251C"/>
    <w:rsid w:val="00942706"/>
    <w:rsid w:val="00942C97"/>
    <w:rsid w:val="00943394"/>
    <w:rsid w:val="0094368A"/>
    <w:rsid w:val="0094376A"/>
    <w:rsid w:val="00943A55"/>
    <w:rsid w:val="0094412F"/>
    <w:rsid w:val="0094420B"/>
    <w:rsid w:val="00944218"/>
    <w:rsid w:val="0094430B"/>
    <w:rsid w:val="009449BE"/>
    <w:rsid w:val="009451B4"/>
    <w:rsid w:val="009452BF"/>
    <w:rsid w:val="0094533F"/>
    <w:rsid w:val="0094574F"/>
    <w:rsid w:val="00945835"/>
    <w:rsid w:val="00945D71"/>
    <w:rsid w:val="00946BE4"/>
    <w:rsid w:val="00946C55"/>
    <w:rsid w:val="00946F2B"/>
    <w:rsid w:val="00946FDB"/>
    <w:rsid w:val="00947075"/>
    <w:rsid w:val="00947577"/>
    <w:rsid w:val="009476FA"/>
    <w:rsid w:val="00950559"/>
    <w:rsid w:val="009505C4"/>
    <w:rsid w:val="00950B56"/>
    <w:rsid w:val="00951C1C"/>
    <w:rsid w:val="0095364C"/>
    <w:rsid w:val="00953F54"/>
    <w:rsid w:val="00954C1C"/>
    <w:rsid w:val="00954D66"/>
    <w:rsid w:val="0095514C"/>
    <w:rsid w:val="00955AE7"/>
    <w:rsid w:val="00955B52"/>
    <w:rsid w:val="009570CE"/>
    <w:rsid w:val="009572E5"/>
    <w:rsid w:val="009573C2"/>
    <w:rsid w:val="0095765A"/>
    <w:rsid w:val="00957963"/>
    <w:rsid w:val="00957D9F"/>
    <w:rsid w:val="009600DF"/>
    <w:rsid w:val="009601F9"/>
    <w:rsid w:val="00960B36"/>
    <w:rsid w:val="009610B0"/>
    <w:rsid w:val="009613F6"/>
    <w:rsid w:val="009615D5"/>
    <w:rsid w:val="00961ACA"/>
    <w:rsid w:val="00961AFF"/>
    <w:rsid w:val="00961E87"/>
    <w:rsid w:val="009631E5"/>
    <w:rsid w:val="0096355B"/>
    <w:rsid w:val="00963B92"/>
    <w:rsid w:val="00963BCD"/>
    <w:rsid w:val="00963E73"/>
    <w:rsid w:val="009648CA"/>
    <w:rsid w:val="009648E0"/>
    <w:rsid w:val="00965182"/>
    <w:rsid w:val="00965B4C"/>
    <w:rsid w:val="00965B57"/>
    <w:rsid w:val="00965FA9"/>
    <w:rsid w:val="009664F7"/>
    <w:rsid w:val="00966540"/>
    <w:rsid w:val="00966894"/>
    <w:rsid w:val="00966D11"/>
    <w:rsid w:val="009675B2"/>
    <w:rsid w:val="0096784D"/>
    <w:rsid w:val="00967BD6"/>
    <w:rsid w:val="00967D82"/>
    <w:rsid w:val="00967DD5"/>
    <w:rsid w:val="00970656"/>
    <w:rsid w:val="009708EC"/>
    <w:rsid w:val="00970EA7"/>
    <w:rsid w:val="00971143"/>
    <w:rsid w:val="009713F6"/>
    <w:rsid w:val="009714C4"/>
    <w:rsid w:val="00971903"/>
    <w:rsid w:val="00971D3C"/>
    <w:rsid w:val="0097206E"/>
    <w:rsid w:val="00972445"/>
    <w:rsid w:val="0097337F"/>
    <w:rsid w:val="009748EE"/>
    <w:rsid w:val="00974A4F"/>
    <w:rsid w:val="009756DC"/>
    <w:rsid w:val="00975FA0"/>
    <w:rsid w:val="009767E8"/>
    <w:rsid w:val="00976C65"/>
    <w:rsid w:val="00977A73"/>
    <w:rsid w:val="00980347"/>
    <w:rsid w:val="00981014"/>
    <w:rsid w:val="00981204"/>
    <w:rsid w:val="009813B9"/>
    <w:rsid w:val="0098174B"/>
    <w:rsid w:val="009817FC"/>
    <w:rsid w:val="009820BA"/>
    <w:rsid w:val="009821E1"/>
    <w:rsid w:val="00982B3B"/>
    <w:rsid w:val="00983144"/>
    <w:rsid w:val="009840F0"/>
    <w:rsid w:val="0098466D"/>
    <w:rsid w:val="00985097"/>
    <w:rsid w:val="009861D8"/>
    <w:rsid w:val="009864AA"/>
    <w:rsid w:val="00986516"/>
    <w:rsid w:val="00987696"/>
    <w:rsid w:val="00987984"/>
    <w:rsid w:val="009908BD"/>
    <w:rsid w:val="00990A4C"/>
    <w:rsid w:val="00990BA3"/>
    <w:rsid w:val="00990C17"/>
    <w:rsid w:val="0099195C"/>
    <w:rsid w:val="00991CA1"/>
    <w:rsid w:val="009923A2"/>
    <w:rsid w:val="00992550"/>
    <w:rsid w:val="0099263C"/>
    <w:rsid w:val="00992DAF"/>
    <w:rsid w:val="0099330C"/>
    <w:rsid w:val="00994FE9"/>
    <w:rsid w:val="00995030"/>
    <w:rsid w:val="00995217"/>
    <w:rsid w:val="0099537D"/>
    <w:rsid w:val="0099543F"/>
    <w:rsid w:val="0099593E"/>
    <w:rsid w:val="00995C51"/>
    <w:rsid w:val="009962F6"/>
    <w:rsid w:val="009966BF"/>
    <w:rsid w:val="00997570"/>
    <w:rsid w:val="0099784E"/>
    <w:rsid w:val="0099793F"/>
    <w:rsid w:val="00997A3C"/>
    <w:rsid w:val="009A0772"/>
    <w:rsid w:val="009A0C18"/>
    <w:rsid w:val="009A126A"/>
    <w:rsid w:val="009A192E"/>
    <w:rsid w:val="009A20C0"/>
    <w:rsid w:val="009A2300"/>
    <w:rsid w:val="009A28CA"/>
    <w:rsid w:val="009A38AB"/>
    <w:rsid w:val="009A3C13"/>
    <w:rsid w:val="009A42DA"/>
    <w:rsid w:val="009A4642"/>
    <w:rsid w:val="009A4748"/>
    <w:rsid w:val="009A49B4"/>
    <w:rsid w:val="009A4A97"/>
    <w:rsid w:val="009A4B92"/>
    <w:rsid w:val="009A509E"/>
    <w:rsid w:val="009A5C33"/>
    <w:rsid w:val="009A5CDB"/>
    <w:rsid w:val="009A607C"/>
    <w:rsid w:val="009A60A2"/>
    <w:rsid w:val="009A7316"/>
    <w:rsid w:val="009B032D"/>
    <w:rsid w:val="009B07C7"/>
    <w:rsid w:val="009B0A88"/>
    <w:rsid w:val="009B0CA8"/>
    <w:rsid w:val="009B0FE1"/>
    <w:rsid w:val="009B1C8A"/>
    <w:rsid w:val="009B1DAD"/>
    <w:rsid w:val="009B1F09"/>
    <w:rsid w:val="009B2CE4"/>
    <w:rsid w:val="009B2FAE"/>
    <w:rsid w:val="009B3351"/>
    <w:rsid w:val="009B39F1"/>
    <w:rsid w:val="009B3A66"/>
    <w:rsid w:val="009B3B63"/>
    <w:rsid w:val="009B3D3B"/>
    <w:rsid w:val="009B3EA9"/>
    <w:rsid w:val="009B48E7"/>
    <w:rsid w:val="009B537F"/>
    <w:rsid w:val="009B5922"/>
    <w:rsid w:val="009B59A1"/>
    <w:rsid w:val="009B629A"/>
    <w:rsid w:val="009B6C8D"/>
    <w:rsid w:val="009B71C2"/>
    <w:rsid w:val="009B7333"/>
    <w:rsid w:val="009B73EF"/>
    <w:rsid w:val="009B74ED"/>
    <w:rsid w:val="009B79D8"/>
    <w:rsid w:val="009C084C"/>
    <w:rsid w:val="009C0893"/>
    <w:rsid w:val="009C0FD1"/>
    <w:rsid w:val="009C166F"/>
    <w:rsid w:val="009C1B00"/>
    <w:rsid w:val="009C1D9A"/>
    <w:rsid w:val="009C22BD"/>
    <w:rsid w:val="009C3384"/>
    <w:rsid w:val="009C3C4B"/>
    <w:rsid w:val="009C3CC9"/>
    <w:rsid w:val="009C3EE6"/>
    <w:rsid w:val="009C48DC"/>
    <w:rsid w:val="009C53B8"/>
    <w:rsid w:val="009C56F1"/>
    <w:rsid w:val="009C6347"/>
    <w:rsid w:val="009C6C97"/>
    <w:rsid w:val="009C6E77"/>
    <w:rsid w:val="009C76A7"/>
    <w:rsid w:val="009D05C5"/>
    <w:rsid w:val="009D1804"/>
    <w:rsid w:val="009D19F4"/>
    <w:rsid w:val="009D2BAC"/>
    <w:rsid w:val="009D328A"/>
    <w:rsid w:val="009D3632"/>
    <w:rsid w:val="009D3B4A"/>
    <w:rsid w:val="009D3E74"/>
    <w:rsid w:val="009D43A9"/>
    <w:rsid w:val="009D4B07"/>
    <w:rsid w:val="009D4E7E"/>
    <w:rsid w:val="009D558A"/>
    <w:rsid w:val="009D5DAB"/>
    <w:rsid w:val="009D60DE"/>
    <w:rsid w:val="009D650C"/>
    <w:rsid w:val="009D665F"/>
    <w:rsid w:val="009D6882"/>
    <w:rsid w:val="009D6DF6"/>
    <w:rsid w:val="009D6F27"/>
    <w:rsid w:val="009D7799"/>
    <w:rsid w:val="009D7837"/>
    <w:rsid w:val="009D7F16"/>
    <w:rsid w:val="009E0666"/>
    <w:rsid w:val="009E0D54"/>
    <w:rsid w:val="009E1037"/>
    <w:rsid w:val="009E1057"/>
    <w:rsid w:val="009E170E"/>
    <w:rsid w:val="009E19E4"/>
    <w:rsid w:val="009E202E"/>
    <w:rsid w:val="009E2FA2"/>
    <w:rsid w:val="009E3659"/>
    <w:rsid w:val="009E3D58"/>
    <w:rsid w:val="009E46CA"/>
    <w:rsid w:val="009E483F"/>
    <w:rsid w:val="009E52DA"/>
    <w:rsid w:val="009E58B3"/>
    <w:rsid w:val="009E5945"/>
    <w:rsid w:val="009E5C7A"/>
    <w:rsid w:val="009E5DF5"/>
    <w:rsid w:val="009E6BDD"/>
    <w:rsid w:val="009E7BA6"/>
    <w:rsid w:val="009F1EA2"/>
    <w:rsid w:val="009F2208"/>
    <w:rsid w:val="009F2A13"/>
    <w:rsid w:val="009F2D24"/>
    <w:rsid w:val="009F2EB9"/>
    <w:rsid w:val="009F3113"/>
    <w:rsid w:val="009F3493"/>
    <w:rsid w:val="009F3908"/>
    <w:rsid w:val="009F3922"/>
    <w:rsid w:val="009F3AD3"/>
    <w:rsid w:val="009F3C0A"/>
    <w:rsid w:val="009F3C86"/>
    <w:rsid w:val="009F3E1B"/>
    <w:rsid w:val="009F4C1E"/>
    <w:rsid w:val="009F4EEB"/>
    <w:rsid w:val="009F4EFF"/>
    <w:rsid w:val="009F5058"/>
    <w:rsid w:val="009F5300"/>
    <w:rsid w:val="009F55F1"/>
    <w:rsid w:val="009F589B"/>
    <w:rsid w:val="009F5AE0"/>
    <w:rsid w:val="009F61B1"/>
    <w:rsid w:val="009F6F71"/>
    <w:rsid w:val="009F70B2"/>
    <w:rsid w:val="009F70EF"/>
    <w:rsid w:val="009F740D"/>
    <w:rsid w:val="009F7F58"/>
    <w:rsid w:val="00A0120D"/>
    <w:rsid w:val="00A030AE"/>
    <w:rsid w:val="00A038FD"/>
    <w:rsid w:val="00A03C5F"/>
    <w:rsid w:val="00A03E90"/>
    <w:rsid w:val="00A04239"/>
    <w:rsid w:val="00A0598B"/>
    <w:rsid w:val="00A05BA2"/>
    <w:rsid w:val="00A05FB4"/>
    <w:rsid w:val="00A06CAB"/>
    <w:rsid w:val="00A0702C"/>
    <w:rsid w:val="00A077B4"/>
    <w:rsid w:val="00A07F4C"/>
    <w:rsid w:val="00A10A54"/>
    <w:rsid w:val="00A113B6"/>
    <w:rsid w:val="00A11E27"/>
    <w:rsid w:val="00A1217C"/>
    <w:rsid w:val="00A12BB9"/>
    <w:rsid w:val="00A12DA5"/>
    <w:rsid w:val="00A13171"/>
    <w:rsid w:val="00A13757"/>
    <w:rsid w:val="00A137CA"/>
    <w:rsid w:val="00A13A89"/>
    <w:rsid w:val="00A14060"/>
    <w:rsid w:val="00A1448D"/>
    <w:rsid w:val="00A1489C"/>
    <w:rsid w:val="00A14E43"/>
    <w:rsid w:val="00A15183"/>
    <w:rsid w:val="00A15662"/>
    <w:rsid w:val="00A15861"/>
    <w:rsid w:val="00A15A42"/>
    <w:rsid w:val="00A15B63"/>
    <w:rsid w:val="00A16928"/>
    <w:rsid w:val="00A1734F"/>
    <w:rsid w:val="00A17C64"/>
    <w:rsid w:val="00A17F43"/>
    <w:rsid w:val="00A204F4"/>
    <w:rsid w:val="00A20B08"/>
    <w:rsid w:val="00A215E1"/>
    <w:rsid w:val="00A218FB"/>
    <w:rsid w:val="00A21A59"/>
    <w:rsid w:val="00A21C19"/>
    <w:rsid w:val="00A21D1F"/>
    <w:rsid w:val="00A222B0"/>
    <w:rsid w:val="00A2235F"/>
    <w:rsid w:val="00A225A1"/>
    <w:rsid w:val="00A22C96"/>
    <w:rsid w:val="00A2315F"/>
    <w:rsid w:val="00A238A9"/>
    <w:rsid w:val="00A23A9E"/>
    <w:rsid w:val="00A24AE6"/>
    <w:rsid w:val="00A24BF3"/>
    <w:rsid w:val="00A257A8"/>
    <w:rsid w:val="00A259B5"/>
    <w:rsid w:val="00A25ADD"/>
    <w:rsid w:val="00A25ED2"/>
    <w:rsid w:val="00A2628B"/>
    <w:rsid w:val="00A26852"/>
    <w:rsid w:val="00A26873"/>
    <w:rsid w:val="00A269C2"/>
    <w:rsid w:val="00A27F0F"/>
    <w:rsid w:val="00A30390"/>
    <w:rsid w:val="00A30469"/>
    <w:rsid w:val="00A305B2"/>
    <w:rsid w:val="00A305F2"/>
    <w:rsid w:val="00A30985"/>
    <w:rsid w:val="00A30AF1"/>
    <w:rsid w:val="00A31A13"/>
    <w:rsid w:val="00A31B77"/>
    <w:rsid w:val="00A328D3"/>
    <w:rsid w:val="00A32C7A"/>
    <w:rsid w:val="00A3315D"/>
    <w:rsid w:val="00A33EB1"/>
    <w:rsid w:val="00A343EA"/>
    <w:rsid w:val="00A34DC4"/>
    <w:rsid w:val="00A351E7"/>
    <w:rsid w:val="00A35331"/>
    <w:rsid w:val="00A3560B"/>
    <w:rsid w:val="00A361D4"/>
    <w:rsid w:val="00A373DC"/>
    <w:rsid w:val="00A37BD6"/>
    <w:rsid w:val="00A401E2"/>
    <w:rsid w:val="00A40281"/>
    <w:rsid w:val="00A403BE"/>
    <w:rsid w:val="00A40997"/>
    <w:rsid w:val="00A40E17"/>
    <w:rsid w:val="00A41916"/>
    <w:rsid w:val="00A41CE2"/>
    <w:rsid w:val="00A41D88"/>
    <w:rsid w:val="00A42020"/>
    <w:rsid w:val="00A4206D"/>
    <w:rsid w:val="00A4218F"/>
    <w:rsid w:val="00A42443"/>
    <w:rsid w:val="00A44020"/>
    <w:rsid w:val="00A44C01"/>
    <w:rsid w:val="00A45B74"/>
    <w:rsid w:val="00A45BFF"/>
    <w:rsid w:val="00A46716"/>
    <w:rsid w:val="00A4692E"/>
    <w:rsid w:val="00A47A6F"/>
    <w:rsid w:val="00A47BC6"/>
    <w:rsid w:val="00A47E27"/>
    <w:rsid w:val="00A50307"/>
    <w:rsid w:val="00A511B0"/>
    <w:rsid w:val="00A51564"/>
    <w:rsid w:val="00A5174E"/>
    <w:rsid w:val="00A51982"/>
    <w:rsid w:val="00A51F83"/>
    <w:rsid w:val="00A5228C"/>
    <w:rsid w:val="00A52D35"/>
    <w:rsid w:val="00A538AD"/>
    <w:rsid w:val="00A5397B"/>
    <w:rsid w:val="00A541A8"/>
    <w:rsid w:val="00A55581"/>
    <w:rsid w:val="00A55A06"/>
    <w:rsid w:val="00A56098"/>
    <w:rsid w:val="00A56600"/>
    <w:rsid w:val="00A56965"/>
    <w:rsid w:val="00A56AE6"/>
    <w:rsid w:val="00A56B0C"/>
    <w:rsid w:val="00A56BDE"/>
    <w:rsid w:val="00A57724"/>
    <w:rsid w:val="00A57C41"/>
    <w:rsid w:val="00A57DE5"/>
    <w:rsid w:val="00A57E02"/>
    <w:rsid w:val="00A60114"/>
    <w:rsid w:val="00A60E4A"/>
    <w:rsid w:val="00A61627"/>
    <w:rsid w:val="00A61952"/>
    <w:rsid w:val="00A620C3"/>
    <w:rsid w:val="00A6332D"/>
    <w:rsid w:val="00A63BDE"/>
    <w:rsid w:val="00A640E6"/>
    <w:rsid w:val="00A643C9"/>
    <w:rsid w:val="00A6493D"/>
    <w:rsid w:val="00A65657"/>
    <w:rsid w:val="00A66255"/>
    <w:rsid w:val="00A67246"/>
    <w:rsid w:val="00A7020B"/>
    <w:rsid w:val="00A702CC"/>
    <w:rsid w:val="00A70493"/>
    <w:rsid w:val="00A70DE9"/>
    <w:rsid w:val="00A7141E"/>
    <w:rsid w:val="00A714EA"/>
    <w:rsid w:val="00A7176F"/>
    <w:rsid w:val="00A71A22"/>
    <w:rsid w:val="00A71B71"/>
    <w:rsid w:val="00A71FD2"/>
    <w:rsid w:val="00A72035"/>
    <w:rsid w:val="00A7240A"/>
    <w:rsid w:val="00A72CC6"/>
    <w:rsid w:val="00A72CFA"/>
    <w:rsid w:val="00A73F74"/>
    <w:rsid w:val="00A744FD"/>
    <w:rsid w:val="00A74651"/>
    <w:rsid w:val="00A750AF"/>
    <w:rsid w:val="00A75A04"/>
    <w:rsid w:val="00A76AA1"/>
    <w:rsid w:val="00A77278"/>
    <w:rsid w:val="00A776C9"/>
    <w:rsid w:val="00A80A27"/>
    <w:rsid w:val="00A80DC3"/>
    <w:rsid w:val="00A80F02"/>
    <w:rsid w:val="00A81992"/>
    <w:rsid w:val="00A820BC"/>
    <w:rsid w:val="00A826D4"/>
    <w:rsid w:val="00A8323E"/>
    <w:rsid w:val="00A836AE"/>
    <w:rsid w:val="00A83CDB"/>
    <w:rsid w:val="00A83E4A"/>
    <w:rsid w:val="00A8401A"/>
    <w:rsid w:val="00A840DE"/>
    <w:rsid w:val="00A847F6"/>
    <w:rsid w:val="00A84AF7"/>
    <w:rsid w:val="00A85A45"/>
    <w:rsid w:val="00A86C02"/>
    <w:rsid w:val="00A86D5A"/>
    <w:rsid w:val="00A87068"/>
    <w:rsid w:val="00A87B7C"/>
    <w:rsid w:val="00A87E4B"/>
    <w:rsid w:val="00A9092D"/>
    <w:rsid w:val="00A90E94"/>
    <w:rsid w:val="00A90F4D"/>
    <w:rsid w:val="00A9169A"/>
    <w:rsid w:val="00A916D4"/>
    <w:rsid w:val="00A91A6A"/>
    <w:rsid w:val="00A91DC5"/>
    <w:rsid w:val="00A924D7"/>
    <w:rsid w:val="00A9253F"/>
    <w:rsid w:val="00A92834"/>
    <w:rsid w:val="00A92976"/>
    <w:rsid w:val="00A92EAC"/>
    <w:rsid w:val="00A937C6"/>
    <w:rsid w:val="00A93828"/>
    <w:rsid w:val="00A9440F"/>
    <w:rsid w:val="00A94FE8"/>
    <w:rsid w:val="00A95137"/>
    <w:rsid w:val="00A959D1"/>
    <w:rsid w:val="00A95A0E"/>
    <w:rsid w:val="00A95D73"/>
    <w:rsid w:val="00A9646D"/>
    <w:rsid w:val="00A96A7E"/>
    <w:rsid w:val="00A96CBA"/>
    <w:rsid w:val="00AA0C36"/>
    <w:rsid w:val="00AA1A0B"/>
    <w:rsid w:val="00AA2664"/>
    <w:rsid w:val="00AA2929"/>
    <w:rsid w:val="00AA3DBA"/>
    <w:rsid w:val="00AA45FD"/>
    <w:rsid w:val="00AA525E"/>
    <w:rsid w:val="00AA53D8"/>
    <w:rsid w:val="00AA583A"/>
    <w:rsid w:val="00AA5D9A"/>
    <w:rsid w:val="00AA69D0"/>
    <w:rsid w:val="00AA6D06"/>
    <w:rsid w:val="00AA78CB"/>
    <w:rsid w:val="00AB061E"/>
    <w:rsid w:val="00AB10D2"/>
    <w:rsid w:val="00AB150C"/>
    <w:rsid w:val="00AB2380"/>
    <w:rsid w:val="00AB2EED"/>
    <w:rsid w:val="00AB2FE6"/>
    <w:rsid w:val="00AB3294"/>
    <w:rsid w:val="00AB33B0"/>
    <w:rsid w:val="00AB3552"/>
    <w:rsid w:val="00AB4211"/>
    <w:rsid w:val="00AB4402"/>
    <w:rsid w:val="00AB4608"/>
    <w:rsid w:val="00AB4AD0"/>
    <w:rsid w:val="00AB4E83"/>
    <w:rsid w:val="00AB660C"/>
    <w:rsid w:val="00AB6B6C"/>
    <w:rsid w:val="00AB7349"/>
    <w:rsid w:val="00AB76D2"/>
    <w:rsid w:val="00AB78BF"/>
    <w:rsid w:val="00AB7A90"/>
    <w:rsid w:val="00AB7BC1"/>
    <w:rsid w:val="00AC1002"/>
    <w:rsid w:val="00AC145E"/>
    <w:rsid w:val="00AC1F38"/>
    <w:rsid w:val="00AC2366"/>
    <w:rsid w:val="00AC268A"/>
    <w:rsid w:val="00AC2932"/>
    <w:rsid w:val="00AC2986"/>
    <w:rsid w:val="00AC3172"/>
    <w:rsid w:val="00AC31A7"/>
    <w:rsid w:val="00AC333B"/>
    <w:rsid w:val="00AC3398"/>
    <w:rsid w:val="00AC3467"/>
    <w:rsid w:val="00AC3AF6"/>
    <w:rsid w:val="00AC4696"/>
    <w:rsid w:val="00AC4EFD"/>
    <w:rsid w:val="00AC52FC"/>
    <w:rsid w:val="00AC55EF"/>
    <w:rsid w:val="00AC56EC"/>
    <w:rsid w:val="00AC5C90"/>
    <w:rsid w:val="00AC651B"/>
    <w:rsid w:val="00AC6A52"/>
    <w:rsid w:val="00AC7290"/>
    <w:rsid w:val="00AC7659"/>
    <w:rsid w:val="00AD01C4"/>
    <w:rsid w:val="00AD06FD"/>
    <w:rsid w:val="00AD0CF3"/>
    <w:rsid w:val="00AD140D"/>
    <w:rsid w:val="00AD15A7"/>
    <w:rsid w:val="00AD168F"/>
    <w:rsid w:val="00AD169C"/>
    <w:rsid w:val="00AD2866"/>
    <w:rsid w:val="00AD2F19"/>
    <w:rsid w:val="00AD31B4"/>
    <w:rsid w:val="00AD364E"/>
    <w:rsid w:val="00AD3A58"/>
    <w:rsid w:val="00AD439E"/>
    <w:rsid w:val="00AD47EE"/>
    <w:rsid w:val="00AD493D"/>
    <w:rsid w:val="00AD5274"/>
    <w:rsid w:val="00AD6137"/>
    <w:rsid w:val="00AD7479"/>
    <w:rsid w:val="00AD77FA"/>
    <w:rsid w:val="00AE0278"/>
    <w:rsid w:val="00AE07B9"/>
    <w:rsid w:val="00AE0802"/>
    <w:rsid w:val="00AE09C2"/>
    <w:rsid w:val="00AE0A31"/>
    <w:rsid w:val="00AE0C53"/>
    <w:rsid w:val="00AE0CF7"/>
    <w:rsid w:val="00AE0D75"/>
    <w:rsid w:val="00AE0DE2"/>
    <w:rsid w:val="00AE0E31"/>
    <w:rsid w:val="00AE0E92"/>
    <w:rsid w:val="00AE0F10"/>
    <w:rsid w:val="00AE0F3D"/>
    <w:rsid w:val="00AE154C"/>
    <w:rsid w:val="00AE15E8"/>
    <w:rsid w:val="00AE21FC"/>
    <w:rsid w:val="00AE3D1E"/>
    <w:rsid w:val="00AE3EF6"/>
    <w:rsid w:val="00AE48E7"/>
    <w:rsid w:val="00AE49E4"/>
    <w:rsid w:val="00AE4BCE"/>
    <w:rsid w:val="00AE4F88"/>
    <w:rsid w:val="00AE5707"/>
    <w:rsid w:val="00AE6124"/>
    <w:rsid w:val="00AE649C"/>
    <w:rsid w:val="00AE64FA"/>
    <w:rsid w:val="00AE6529"/>
    <w:rsid w:val="00AE6A31"/>
    <w:rsid w:val="00AE6B11"/>
    <w:rsid w:val="00AF0243"/>
    <w:rsid w:val="00AF0498"/>
    <w:rsid w:val="00AF103E"/>
    <w:rsid w:val="00AF15FF"/>
    <w:rsid w:val="00AF1A94"/>
    <w:rsid w:val="00AF2B5B"/>
    <w:rsid w:val="00AF2E72"/>
    <w:rsid w:val="00AF3074"/>
    <w:rsid w:val="00AF40B1"/>
    <w:rsid w:val="00AF4262"/>
    <w:rsid w:val="00AF4E20"/>
    <w:rsid w:val="00AF5064"/>
    <w:rsid w:val="00AF5B02"/>
    <w:rsid w:val="00AF672E"/>
    <w:rsid w:val="00AF6998"/>
    <w:rsid w:val="00AF764D"/>
    <w:rsid w:val="00AF79B5"/>
    <w:rsid w:val="00AF7D7B"/>
    <w:rsid w:val="00B000B5"/>
    <w:rsid w:val="00B01166"/>
    <w:rsid w:val="00B016D0"/>
    <w:rsid w:val="00B01ECD"/>
    <w:rsid w:val="00B02E93"/>
    <w:rsid w:val="00B0362B"/>
    <w:rsid w:val="00B03CD2"/>
    <w:rsid w:val="00B04ADA"/>
    <w:rsid w:val="00B04E38"/>
    <w:rsid w:val="00B04ECD"/>
    <w:rsid w:val="00B05032"/>
    <w:rsid w:val="00B05175"/>
    <w:rsid w:val="00B05CF3"/>
    <w:rsid w:val="00B064B0"/>
    <w:rsid w:val="00B077A0"/>
    <w:rsid w:val="00B07C20"/>
    <w:rsid w:val="00B07D3F"/>
    <w:rsid w:val="00B1063A"/>
    <w:rsid w:val="00B106A2"/>
    <w:rsid w:val="00B10CC8"/>
    <w:rsid w:val="00B10DAB"/>
    <w:rsid w:val="00B11813"/>
    <w:rsid w:val="00B11A81"/>
    <w:rsid w:val="00B12753"/>
    <w:rsid w:val="00B12881"/>
    <w:rsid w:val="00B128BB"/>
    <w:rsid w:val="00B13688"/>
    <w:rsid w:val="00B1371B"/>
    <w:rsid w:val="00B138D1"/>
    <w:rsid w:val="00B146C7"/>
    <w:rsid w:val="00B146D7"/>
    <w:rsid w:val="00B14747"/>
    <w:rsid w:val="00B15045"/>
    <w:rsid w:val="00B1535D"/>
    <w:rsid w:val="00B15B6C"/>
    <w:rsid w:val="00B15BE4"/>
    <w:rsid w:val="00B166BF"/>
    <w:rsid w:val="00B16965"/>
    <w:rsid w:val="00B16966"/>
    <w:rsid w:val="00B16BAA"/>
    <w:rsid w:val="00B16DAD"/>
    <w:rsid w:val="00B17397"/>
    <w:rsid w:val="00B17807"/>
    <w:rsid w:val="00B17935"/>
    <w:rsid w:val="00B179EA"/>
    <w:rsid w:val="00B17AFA"/>
    <w:rsid w:val="00B21283"/>
    <w:rsid w:val="00B21804"/>
    <w:rsid w:val="00B21DDC"/>
    <w:rsid w:val="00B22031"/>
    <w:rsid w:val="00B22202"/>
    <w:rsid w:val="00B236B0"/>
    <w:rsid w:val="00B2395E"/>
    <w:rsid w:val="00B23C7C"/>
    <w:rsid w:val="00B24299"/>
    <w:rsid w:val="00B242EF"/>
    <w:rsid w:val="00B24AB9"/>
    <w:rsid w:val="00B25549"/>
    <w:rsid w:val="00B25BD2"/>
    <w:rsid w:val="00B2608E"/>
    <w:rsid w:val="00B26EAA"/>
    <w:rsid w:val="00B276C6"/>
    <w:rsid w:val="00B27EF7"/>
    <w:rsid w:val="00B27FD6"/>
    <w:rsid w:val="00B3097A"/>
    <w:rsid w:val="00B30FFD"/>
    <w:rsid w:val="00B31061"/>
    <w:rsid w:val="00B311D9"/>
    <w:rsid w:val="00B3183B"/>
    <w:rsid w:val="00B319A2"/>
    <w:rsid w:val="00B32085"/>
    <w:rsid w:val="00B322D3"/>
    <w:rsid w:val="00B32414"/>
    <w:rsid w:val="00B33874"/>
    <w:rsid w:val="00B338B7"/>
    <w:rsid w:val="00B343F0"/>
    <w:rsid w:val="00B34716"/>
    <w:rsid w:val="00B349F2"/>
    <w:rsid w:val="00B354F1"/>
    <w:rsid w:val="00B35A31"/>
    <w:rsid w:val="00B36639"/>
    <w:rsid w:val="00B36B3A"/>
    <w:rsid w:val="00B36C2C"/>
    <w:rsid w:val="00B36E45"/>
    <w:rsid w:val="00B36E55"/>
    <w:rsid w:val="00B37BCC"/>
    <w:rsid w:val="00B40108"/>
    <w:rsid w:val="00B41661"/>
    <w:rsid w:val="00B424E0"/>
    <w:rsid w:val="00B42601"/>
    <w:rsid w:val="00B43878"/>
    <w:rsid w:val="00B43A99"/>
    <w:rsid w:val="00B43AEC"/>
    <w:rsid w:val="00B43D86"/>
    <w:rsid w:val="00B43FC1"/>
    <w:rsid w:val="00B44002"/>
    <w:rsid w:val="00B44285"/>
    <w:rsid w:val="00B45C67"/>
    <w:rsid w:val="00B46921"/>
    <w:rsid w:val="00B47470"/>
    <w:rsid w:val="00B474C0"/>
    <w:rsid w:val="00B47D2D"/>
    <w:rsid w:val="00B50F3D"/>
    <w:rsid w:val="00B5161E"/>
    <w:rsid w:val="00B51A23"/>
    <w:rsid w:val="00B52286"/>
    <w:rsid w:val="00B54455"/>
    <w:rsid w:val="00B550BE"/>
    <w:rsid w:val="00B552B3"/>
    <w:rsid w:val="00B552EF"/>
    <w:rsid w:val="00B553E6"/>
    <w:rsid w:val="00B569D8"/>
    <w:rsid w:val="00B57673"/>
    <w:rsid w:val="00B603EC"/>
    <w:rsid w:val="00B60803"/>
    <w:rsid w:val="00B60827"/>
    <w:rsid w:val="00B61A9C"/>
    <w:rsid w:val="00B61EDB"/>
    <w:rsid w:val="00B62399"/>
    <w:rsid w:val="00B626D9"/>
    <w:rsid w:val="00B628DA"/>
    <w:rsid w:val="00B62B8A"/>
    <w:rsid w:val="00B63286"/>
    <w:rsid w:val="00B63D9A"/>
    <w:rsid w:val="00B64601"/>
    <w:rsid w:val="00B64C4D"/>
    <w:rsid w:val="00B64CDC"/>
    <w:rsid w:val="00B65306"/>
    <w:rsid w:val="00B65B2C"/>
    <w:rsid w:val="00B65B67"/>
    <w:rsid w:val="00B662C6"/>
    <w:rsid w:val="00B66315"/>
    <w:rsid w:val="00B6633F"/>
    <w:rsid w:val="00B663C4"/>
    <w:rsid w:val="00B6697F"/>
    <w:rsid w:val="00B66E27"/>
    <w:rsid w:val="00B676B7"/>
    <w:rsid w:val="00B67F19"/>
    <w:rsid w:val="00B70CDC"/>
    <w:rsid w:val="00B70DE8"/>
    <w:rsid w:val="00B71585"/>
    <w:rsid w:val="00B721F5"/>
    <w:rsid w:val="00B727BC"/>
    <w:rsid w:val="00B72FFA"/>
    <w:rsid w:val="00B73072"/>
    <w:rsid w:val="00B7370D"/>
    <w:rsid w:val="00B738E3"/>
    <w:rsid w:val="00B738E6"/>
    <w:rsid w:val="00B74063"/>
    <w:rsid w:val="00B744BE"/>
    <w:rsid w:val="00B74CCD"/>
    <w:rsid w:val="00B7597A"/>
    <w:rsid w:val="00B808C2"/>
    <w:rsid w:val="00B80C2A"/>
    <w:rsid w:val="00B81546"/>
    <w:rsid w:val="00B81AA2"/>
    <w:rsid w:val="00B81E9A"/>
    <w:rsid w:val="00B82325"/>
    <w:rsid w:val="00B8291C"/>
    <w:rsid w:val="00B83C4F"/>
    <w:rsid w:val="00B83DB1"/>
    <w:rsid w:val="00B849CB"/>
    <w:rsid w:val="00B84AD2"/>
    <w:rsid w:val="00B84B2D"/>
    <w:rsid w:val="00B84FAD"/>
    <w:rsid w:val="00B85197"/>
    <w:rsid w:val="00B85904"/>
    <w:rsid w:val="00B85C78"/>
    <w:rsid w:val="00B860FD"/>
    <w:rsid w:val="00B86504"/>
    <w:rsid w:val="00B86626"/>
    <w:rsid w:val="00B87226"/>
    <w:rsid w:val="00B87476"/>
    <w:rsid w:val="00B87BD3"/>
    <w:rsid w:val="00B87FF6"/>
    <w:rsid w:val="00B904DF"/>
    <w:rsid w:val="00B906CF"/>
    <w:rsid w:val="00B908E2"/>
    <w:rsid w:val="00B912D8"/>
    <w:rsid w:val="00B918A2"/>
    <w:rsid w:val="00B919D9"/>
    <w:rsid w:val="00B91DB7"/>
    <w:rsid w:val="00B91DBD"/>
    <w:rsid w:val="00B92E5F"/>
    <w:rsid w:val="00B93F1D"/>
    <w:rsid w:val="00B9480E"/>
    <w:rsid w:val="00B94ACE"/>
    <w:rsid w:val="00B95384"/>
    <w:rsid w:val="00B95668"/>
    <w:rsid w:val="00B95EA1"/>
    <w:rsid w:val="00B9615E"/>
    <w:rsid w:val="00B961D0"/>
    <w:rsid w:val="00B961F5"/>
    <w:rsid w:val="00B96AB7"/>
    <w:rsid w:val="00B96E40"/>
    <w:rsid w:val="00B97042"/>
    <w:rsid w:val="00B97E56"/>
    <w:rsid w:val="00B97F1F"/>
    <w:rsid w:val="00BA08D4"/>
    <w:rsid w:val="00BA09C6"/>
    <w:rsid w:val="00BA0C7F"/>
    <w:rsid w:val="00BA1950"/>
    <w:rsid w:val="00BA1C76"/>
    <w:rsid w:val="00BA1CA0"/>
    <w:rsid w:val="00BA27E0"/>
    <w:rsid w:val="00BA2A6A"/>
    <w:rsid w:val="00BA31F4"/>
    <w:rsid w:val="00BA3D9F"/>
    <w:rsid w:val="00BA46F4"/>
    <w:rsid w:val="00BA51CA"/>
    <w:rsid w:val="00BA5D70"/>
    <w:rsid w:val="00BA629D"/>
    <w:rsid w:val="00BA62B5"/>
    <w:rsid w:val="00BA649E"/>
    <w:rsid w:val="00BA7340"/>
    <w:rsid w:val="00BA73D0"/>
    <w:rsid w:val="00BA7962"/>
    <w:rsid w:val="00BA7ECF"/>
    <w:rsid w:val="00BB032B"/>
    <w:rsid w:val="00BB0AA8"/>
    <w:rsid w:val="00BB13D3"/>
    <w:rsid w:val="00BB1ABB"/>
    <w:rsid w:val="00BB20E4"/>
    <w:rsid w:val="00BB2282"/>
    <w:rsid w:val="00BB2373"/>
    <w:rsid w:val="00BB2458"/>
    <w:rsid w:val="00BB2478"/>
    <w:rsid w:val="00BB2B2F"/>
    <w:rsid w:val="00BB332C"/>
    <w:rsid w:val="00BB3D5C"/>
    <w:rsid w:val="00BB3F8F"/>
    <w:rsid w:val="00BB4C29"/>
    <w:rsid w:val="00BB503D"/>
    <w:rsid w:val="00BB512F"/>
    <w:rsid w:val="00BB5BFD"/>
    <w:rsid w:val="00BB6360"/>
    <w:rsid w:val="00BB6B65"/>
    <w:rsid w:val="00BB743D"/>
    <w:rsid w:val="00BB7524"/>
    <w:rsid w:val="00BB7805"/>
    <w:rsid w:val="00BB7EDA"/>
    <w:rsid w:val="00BB7F12"/>
    <w:rsid w:val="00BC0422"/>
    <w:rsid w:val="00BC07EF"/>
    <w:rsid w:val="00BC1E48"/>
    <w:rsid w:val="00BC2C78"/>
    <w:rsid w:val="00BC31F9"/>
    <w:rsid w:val="00BC3253"/>
    <w:rsid w:val="00BC33A0"/>
    <w:rsid w:val="00BC3770"/>
    <w:rsid w:val="00BC47BC"/>
    <w:rsid w:val="00BC4D0C"/>
    <w:rsid w:val="00BC4D49"/>
    <w:rsid w:val="00BC4EF5"/>
    <w:rsid w:val="00BC5282"/>
    <w:rsid w:val="00BC6036"/>
    <w:rsid w:val="00BC664E"/>
    <w:rsid w:val="00BC6875"/>
    <w:rsid w:val="00BC6BE5"/>
    <w:rsid w:val="00BC6E00"/>
    <w:rsid w:val="00BC6E2C"/>
    <w:rsid w:val="00BC7B85"/>
    <w:rsid w:val="00BD0300"/>
    <w:rsid w:val="00BD0848"/>
    <w:rsid w:val="00BD0FEC"/>
    <w:rsid w:val="00BD1353"/>
    <w:rsid w:val="00BD2608"/>
    <w:rsid w:val="00BD2C81"/>
    <w:rsid w:val="00BD3089"/>
    <w:rsid w:val="00BD34A8"/>
    <w:rsid w:val="00BD3C87"/>
    <w:rsid w:val="00BD40AD"/>
    <w:rsid w:val="00BD4141"/>
    <w:rsid w:val="00BD4972"/>
    <w:rsid w:val="00BD4E64"/>
    <w:rsid w:val="00BD5DCE"/>
    <w:rsid w:val="00BD644A"/>
    <w:rsid w:val="00BD68AF"/>
    <w:rsid w:val="00BE03A1"/>
    <w:rsid w:val="00BE03AE"/>
    <w:rsid w:val="00BE0654"/>
    <w:rsid w:val="00BE0C42"/>
    <w:rsid w:val="00BE0D0A"/>
    <w:rsid w:val="00BE19BC"/>
    <w:rsid w:val="00BE1BD4"/>
    <w:rsid w:val="00BE1F55"/>
    <w:rsid w:val="00BE23AA"/>
    <w:rsid w:val="00BE27AC"/>
    <w:rsid w:val="00BE28AA"/>
    <w:rsid w:val="00BE354C"/>
    <w:rsid w:val="00BE3E27"/>
    <w:rsid w:val="00BE4655"/>
    <w:rsid w:val="00BE4E7C"/>
    <w:rsid w:val="00BE545F"/>
    <w:rsid w:val="00BE6129"/>
    <w:rsid w:val="00BE677E"/>
    <w:rsid w:val="00BE76BD"/>
    <w:rsid w:val="00BE77A9"/>
    <w:rsid w:val="00BF03C2"/>
    <w:rsid w:val="00BF0A9F"/>
    <w:rsid w:val="00BF1914"/>
    <w:rsid w:val="00BF1D5A"/>
    <w:rsid w:val="00BF23B0"/>
    <w:rsid w:val="00BF2BB6"/>
    <w:rsid w:val="00BF3172"/>
    <w:rsid w:val="00BF353D"/>
    <w:rsid w:val="00BF360D"/>
    <w:rsid w:val="00BF3CFE"/>
    <w:rsid w:val="00BF453D"/>
    <w:rsid w:val="00BF4D0A"/>
    <w:rsid w:val="00BF5C05"/>
    <w:rsid w:val="00BF5FAD"/>
    <w:rsid w:val="00BF6053"/>
    <w:rsid w:val="00BF69A1"/>
    <w:rsid w:val="00BF7117"/>
    <w:rsid w:val="00BF7741"/>
    <w:rsid w:val="00BF7999"/>
    <w:rsid w:val="00C00130"/>
    <w:rsid w:val="00C01004"/>
    <w:rsid w:val="00C012C4"/>
    <w:rsid w:val="00C01783"/>
    <w:rsid w:val="00C01CEE"/>
    <w:rsid w:val="00C01CF4"/>
    <w:rsid w:val="00C01D8A"/>
    <w:rsid w:val="00C03423"/>
    <w:rsid w:val="00C03568"/>
    <w:rsid w:val="00C03AFD"/>
    <w:rsid w:val="00C0413C"/>
    <w:rsid w:val="00C0475E"/>
    <w:rsid w:val="00C04FA2"/>
    <w:rsid w:val="00C05003"/>
    <w:rsid w:val="00C0510B"/>
    <w:rsid w:val="00C05190"/>
    <w:rsid w:val="00C054FE"/>
    <w:rsid w:val="00C05549"/>
    <w:rsid w:val="00C05AA5"/>
    <w:rsid w:val="00C05CDC"/>
    <w:rsid w:val="00C05E53"/>
    <w:rsid w:val="00C05F0D"/>
    <w:rsid w:val="00C06321"/>
    <w:rsid w:val="00C06DE4"/>
    <w:rsid w:val="00C07315"/>
    <w:rsid w:val="00C07933"/>
    <w:rsid w:val="00C07B05"/>
    <w:rsid w:val="00C07CFF"/>
    <w:rsid w:val="00C1037F"/>
    <w:rsid w:val="00C104F4"/>
    <w:rsid w:val="00C10619"/>
    <w:rsid w:val="00C119A7"/>
    <w:rsid w:val="00C11EBE"/>
    <w:rsid w:val="00C11FAC"/>
    <w:rsid w:val="00C1289F"/>
    <w:rsid w:val="00C12CC4"/>
    <w:rsid w:val="00C13EE6"/>
    <w:rsid w:val="00C13FC7"/>
    <w:rsid w:val="00C140A7"/>
    <w:rsid w:val="00C14EA7"/>
    <w:rsid w:val="00C14F5A"/>
    <w:rsid w:val="00C15258"/>
    <w:rsid w:val="00C153AE"/>
    <w:rsid w:val="00C155A2"/>
    <w:rsid w:val="00C15D9D"/>
    <w:rsid w:val="00C16DC9"/>
    <w:rsid w:val="00C16F41"/>
    <w:rsid w:val="00C1757E"/>
    <w:rsid w:val="00C20106"/>
    <w:rsid w:val="00C20634"/>
    <w:rsid w:val="00C20A11"/>
    <w:rsid w:val="00C21054"/>
    <w:rsid w:val="00C2133C"/>
    <w:rsid w:val="00C216C3"/>
    <w:rsid w:val="00C2274E"/>
    <w:rsid w:val="00C228F7"/>
    <w:rsid w:val="00C22E4C"/>
    <w:rsid w:val="00C23224"/>
    <w:rsid w:val="00C23DE3"/>
    <w:rsid w:val="00C2443E"/>
    <w:rsid w:val="00C246CC"/>
    <w:rsid w:val="00C24D0C"/>
    <w:rsid w:val="00C24FE5"/>
    <w:rsid w:val="00C2505E"/>
    <w:rsid w:val="00C2548A"/>
    <w:rsid w:val="00C266C8"/>
    <w:rsid w:val="00C300E7"/>
    <w:rsid w:val="00C30A8E"/>
    <w:rsid w:val="00C30DA8"/>
    <w:rsid w:val="00C30F02"/>
    <w:rsid w:val="00C3110E"/>
    <w:rsid w:val="00C31B9C"/>
    <w:rsid w:val="00C31F09"/>
    <w:rsid w:val="00C32E7D"/>
    <w:rsid w:val="00C32F81"/>
    <w:rsid w:val="00C330D1"/>
    <w:rsid w:val="00C336F7"/>
    <w:rsid w:val="00C339D1"/>
    <w:rsid w:val="00C33D1A"/>
    <w:rsid w:val="00C34816"/>
    <w:rsid w:val="00C353A8"/>
    <w:rsid w:val="00C35630"/>
    <w:rsid w:val="00C35B11"/>
    <w:rsid w:val="00C369DC"/>
    <w:rsid w:val="00C3719D"/>
    <w:rsid w:val="00C37B42"/>
    <w:rsid w:val="00C40189"/>
    <w:rsid w:val="00C4063C"/>
    <w:rsid w:val="00C40A65"/>
    <w:rsid w:val="00C40D95"/>
    <w:rsid w:val="00C4159D"/>
    <w:rsid w:val="00C4244A"/>
    <w:rsid w:val="00C42492"/>
    <w:rsid w:val="00C431CD"/>
    <w:rsid w:val="00C446E5"/>
    <w:rsid w:val="00C44747"/>
    <w:rsid w:val="00C457AB"/>
    <w:rsid w:val="00C45C06"/>
    <w:rsid w:val="00C46116"/>
    <w:rsid w:val="00C4671C"/>
    <w:rsid w:val="00C46976"/>
    <w:rsid w:val="00C470D1"/>
    <w:rsid w:val="00C4731E"/>
    <w:rsid w:val="00C4774B"/>
    <w:rsid w:val="00C47AF3"/>
    <w:rsid w:val="00C47B1A"/>
    <w:rsid w:val="00C47C94"/>
    <w:rsid w:val="00C500CD"/>
    <w:rsid w:val="00C505C9"/>
    <w:rsid w:val="00C50D39"/>
    <w:rsid w:val="00C50DDE"/>
    <w:rsid w:val="00C50E24"/>
    <w:rsid w:val="00C51697"/>
    <w:rsid w:val="00C51B89"/>
    <w:rsid w:val="00C51BBA"/>
    <w:rsid w:val="00C51BDC"/>
    <w:rsid w:val="00C5256A"/>
    <w:rsid w:val="00C52C81"/>
    <w:rsid w:val="00C534C1"/>
    <w:rsid w:val="00C53927"/>
    <w:rsid w:val="00C5637F"/>
    <w:rsid w:val="00C56F5B"/>
    <w:rsid w:val="00C56FDC"/>
    <w:rsid w:val="00C57169"/>
    <w:rsid w:val="00C57364"/>
    <w:rsid w:val="00C57785"/>
    <w:rsid w:val="00C57A41"/>
    <w:rsid w:val="00C57AE9"/>
    <w:rsid w:val="00C602CF"/>
    <w:rsid w:val="00C6045B"/>
    <w:rsid w:val="00C607A0"/>
    <w:rsid w:val="00C6125A"/>
    <w:rsid w:val="00C61981"/>
    <w:rsid w:val="00C62398"/>
    <w:rsid w:val="00C6274D"/>
    <w:rsid w:val="00C62B77"/>
    <w:rsid w:val="00C633E1"/>
    <w:rsid w:val="00C63439"/>
    <w:rsid w:val="00C635A6"/>
    <w:rsid w:val="00C6370D"/>
    <w:rsid w:val="00C63799"/>
    <w:rsid w:val="00C641F7"/>
    <w:rsid w:val="00C649E0"/>
    <w:rsid w:val="00C64B96"/>
    <w:rsid w:val="00C6523A"/>
    <w:rsid w:val="00C6530F"/>
    <w:rsid w:val="00C65A3C"/>
    <w:rsid w:val="00C6631F"/>
    <w:rsid w:val="00C66323"/>
    <w:rsid w:val="00C66588"/>
    <w:rsid w:val="00C671C2"/>
    <w:rsid w:val="00C672C1"/>
    <w:rsid w:val="00C6749A"/>
    <w:rsid w:val="00C67BC0"/>
    <w:rsid w:val="00C67FBA"/>
    <w:rsid w:val="00C67FD3"/>
    <w:rsid w:val="00C704C1"/>
    <w:rsid w:val="00C727C2"/>
    <w:rsid w:val="00C72DA2"/>
    <w:rsid w:val="00C72EC5"/>
    <w:rsid w:val="00C73810"/>
    <w:rsid w:val="00C7383D"/>
    <w:rsid w:val="00C73EBF"/>
    <w:rsid w:val="00C74239"/>
    <w:rsid w:val="00C7487E"/>
    <w:rsid w:val="00C76B04"/>
    <w:rsid w:val="00C76D5E"/>
    <w:rsid w:val="00C76DB0"/>
    <w:rsid w:val="00C77029"/>
    <w:rsid w:val="00C77132"/>
    <w:rsid w:val="00C77187"/>
    <w:rsid w:val="00C7748F"/>
    <w:rsid w:val="00C77565"/>
    <w:rsid w:val="00C77649"/>
    <w:rsid w:val="00C7769E"/>
    <w:rsid w:val="00C778B5"/>
    <w:rsid w:val="00C8149D"/>
    <w:rsid w:val="00C81800"/>
    <w:rsid w:val="00C81E53"/>
    <w:rsid w:val="00C82429"/>
    <w:rsid w:val="00C84657"/>
    <w:rsid w:val="00C846B6"/>
    <w:rsid w:val="00C8473F"/>
    <w:rsid w:val="00C84A87"/>
    <w:rsid w:val="00C86276"/>
    <w:rsid w:val="00C87072"/>
    <w:rsid w:val="00C8716B"/>
    <w:rsid w:val="00C87583"/>
    <w:rsid w:val="00C9067D"/>
    <w:rsid w:val="00C91775"/>
    <w:rsid w:val="00C91D26"/>
    <w:rsid w:val="00C92064"/>
    <w:rsid w:val="00C92109"/>
    <w:rsid w:val="00C92346"/>
    <w:rsid w:val="00C92A78"/>
    <w:rsid w:val="00C92C7B"/>
    <w:rsid w:val="00C9377D"/>
    <w:rsid w:val="00C93860"/>
    <w:rsid w:val="00C9419C"/>
    <w:rsid w:val="00C9527D"/>
    <w:rsid w:val="00C955A8"/>
    <w:rsid w:val="00C96108"/>
    <w:rsid w:val="00C9638A"/>
    <w:rsid w:val="00C96867"/>
    <w:rsid w:val="00C96C0C"/>
    <w:rsid w:val="00C96F7A"/>
    <w:rsid w:val="00C97521"/>
    <w:rsid w:val="00C97AFD"/>
    <w:rsid w:val="00CA010A"/>
    <w:rsid w:val="00CA052D"/>
    <w:rsid w:val="00CA11A7"/>
    <w:rsid w:val="00CA151A"/>
    <w:rsid w:val="00CA20A2"/>
    <w:rsid w:val="00CA2971"/>
    <w:rsid w:val="00CA29D7"/>
    <w:rsid w:val="00CA3361"/>
    <w:rsid w:val="00CA41AB"/>
    <w:rsid w:val="00CA42DB"/>
    <w:rsid w:val="00CA484A"/>
    <w:rsid w:val="00CA4BA4"/>
    <w:rsid w:val="00CA5FC5"/>
    <w:rsid w:val="00CA60B0"/>
    <w:rsid w:val="00CA6185"/>
    <w:rsid w:val="00CA6D7D"/>
    <w:rsid w:val="00CA73E1"/>
    <w:rsid w:val="00CA7A5A"/>
    <w:rsid w:val="00CA7EC5"/>
    <w:rsid w:val="00CB1073"/>
    <w:rsid w:val="00CB196E"/>
    <w:rsid w:val="00CB1AF6"/>
    <w:rsid w:val="00CB25F4"/>
    <w:rsid w:val="00CB29D6"/>
    <w:rsid w:val="00CB2ADE"/>
    <w:rsid w:val="00CB437B"/>
    <w:rsid w:val="00CB4453"/>
    <w:rsid w:val="00CB5508"/>
    <w:rsid w:val="00CB5AC9"/>
    <w:rsid w:val="00CB5F9F"/>
    <w:rsid w:val="00CB662D"/>
    <w:rsid w:val="00CB6930"/>
    <w:rsid w:val="00CB750A"/>
    <w:rsid w:val="00CB7689"/>
    <w:rsid w:val="00CB7CC4"/>
    <w:rsid w:val="00CC0FE3"/>
    <w:rsid w:val="00CC1589"/>
    <w:rsid w:val="00CC1A8E"/>
    <w:rsid w:val="00CC1F1A"/>
    <w:rsid w:val="00CC345A"/>
    <w:rsid w:val="00CC3CBB"/>
    <w:rsid w:val="00CC3ED9"/>
    <w:rsid w:val="00CC4153"/>
    <w:rsid w:val="00CC4447"/>
    <w:rsid w:val="00CC52F4"/>
    <w:rsid w:val="00CC5699"/>
    <w:rsid w:val="00CC58B7"/>
    <w:rsid w:val="00CC5FFD"/>
    <w:rsid w:val="00CC650A"/>
    <w:rsid w:val="00CC662C"/>
    <w:rsid w:val="00CC68D4"/>
    <w:rsid w:val="00CC6F51"/>
    <w:rsid w:val="00CC6FCB"/>
    <w:rsid w:val="00CC7256"/>
    <w:rsid w:val="00CC749F"/>
    <w:rsid w:val="00CC7577"/>
    <w:rsid w:val="00CD0067"/>
    <w:rsid w:val="00CD05FC"/>
    <w:rsid w:val="00CD062D"/>
    <w:rsid w:val="00CD0ABF"/>
    <w:rsid w:val="00CD105F"/>
    <w:rsid w:val="00CD17CF"/>
    <w:rsid w:val="00CD18B5"/>
    <w:rsid w:val="00CD1BA2"/>
    <w:rsid w:val="00CD3369"/>
    <w:rsid w:val="00CD36E8"/>
    <w:rsid w:val="00CD41C4"/>
    <w:rsid w:val="00CD4553"/>
    <w:rsid w:val="00CD46FA"/>
    <w:rsid w:val="00CD4944"/>
    <w:rsid w:val="00CD49C3"/>
    <w:rsid w:val="00CD4C41"/>
    <w:rsid w:val="00CD4CFA"/>
    <w:rsid w:val="00CD4E66"/>
    <w:rsid w:val="00CD51E8"/>
    <w:rsid w:val="00CD526D"/>
    <w:rsid w:val="00CD5670"/>
    <w:rsid w:val="00CD5767"/>
    <w:rsid w:val="00CD5FAE"/>
    <w:rsid w:val="00CD74DE"/>
    <w:rsid w:val="00CD7C10"/>
    <w:rsid w:val="00CD7F7A"/>
    <w:rsid w:val="00CE0023"/>
    <w:rsid w:val="00CE0513"/>
    <w:rsid w:val="00CE231A"/>
    <w:rsid w:val="00CE24A2"/>
    <w:rsid w:val="00CE27AA"/>
    <w:rsid w:val="00CE2A3D"/>
    <w:rsid w:val="00CE319B"/>
    <w:rsid w:val="00CE36BD"/>
    <w:rsid w:val="00CE40B1"/>
    <w:rsid w:val="00CE4DE7"/>
    <w:rsid w:val="00CE567B"/>
    <w:rsid w:val="00CE56F2"/>
    <w:rsid w:val="00CE5799"/>
    <w:rsid w:val="00CE5EF6"/>
    <w:rsid w:val="00CE6568"/>
    <w:rsid w:val="00CE68C4"/>
    <w:rsid w:val="00CE69F1"/>
    <w:rsid w:val="00CF052F"/>
    <w:rsid w:val="00CF08C3"/>
    <w:rsid w:val="00CF0DBD"/>
    <w:rsid w:val="00CF1794"/>
    <w:rsid w:val="00CF17D5"/>
    <w:rsid w:val="00CF1C7D"/>
    <w:rsid w:val="00CF261D"/>
    <w:rsid w:val="00CF2C21"/>
    <w:rsid w:val="00CF2EE3"/>
    <w:rsid w:val="00CF3082"/>
    <w:rsid w:val="00CF3B7A"/>
    <w:rsid w:val="00CF431E"/>
    <w:rsid w:val="00CF4839"/>
    <w:rsid w:val="00CF520C"/>
    <w:rsid w:val="00CF5355"/>
    <w:rsid w:val="00CF6084"/>
    <w:rsid w:val="00CF65DC"/>
    <w:rsid w:val="00CF73BD"/>
    <w:rsid w:val="00CF763F"/>
    <w:rsid w:val="00CF7719"/>
    <w:rsid w:val="00D007EF"/>
    <w:rsid w:val="00D00BEC"/>
    <w:rsid w:val="00D01435"/>
    <w:rsid w:val="00D01510"/>
    <w:rsid w:val="00D01779"/>
    <w:rsid w:val="00D01996"/>
    <w:rsid w:val="00D01AC8"/>
    <w:rsid w:val="00D02112"/>
    <w:rsid w:val="00D02185"/>
    <w:rsid w:val="00D02C59"/>
    <w:rsid w:val="00D0366A"/>
    <w:rsid w:val="00D0369A"/>
    <w:rsid w:val="00D03781"/>
    <w:rsid w:val="00D04C54"/>
    <w:rsid w:val="00D04F5F"/>
    <w:rsid w:val="00D058AA"/>
    <w:rsid w:val="00D05B82"/>
    <w:rsid w:val="00D069B4"/>
    <w:rsid w:val="00D06DF7"/>
    <w:rsid w:val="00D07019"/>
    <w:rsid w:val="00D10C57"/>
    <w:rsid w:val="00D10CE0"/>
    <w:rsid w:val="00D10F23"/>
    <w:rsid w:val="00D11643"/>
    <w:rsid w:val="00D125D0"/>
    <w:rsid w:val="00D132E8"/>
    <w:rsid w:val="00D1382A"/>
    <w:rsid w:val="00D13AAE"/>
    <w:rsid w:val="00D13CCD"/>
    <w:rsid w:val="00D1408B"/>
    <w:rsid w:val="00D1461F"/>
    <w:rsid w:val="00D14B44"/>
    <w:rsid w:val="00D15749"/>
    <w:rsid w:val="00D15E4C"/>
    <w:rsid w:val="00D16A37"/>
    <w:rsid w:val="00D179E6"/>
    <w:rsid w:val="00D17DF7"/>
    <w:rsid w:val="00D17EE5"/>
    <w:rsid w:val="00D200AE"/>
    <w:rsid w:val="00D20114"/>
    <w:rsid w:val="00D204A0"/>
    <w:rsid w:val="00D2068B"/>
    <w:rsid w:val="00D20A11"/>
    <w:rsid w:val="00D21121"/>
    <w:rsid w:val="00D21FA9"/>
    <w:rsid w:val="00D2219D"/>
    <w:rsid w:val="00D221AB"/>
    <w:rsid w:val="00D22BB8"/>
    <w:rsid w:val="00D230DF"/>
    <w:rsid w:val="00D2364D"/>
    <w:rsid w:val="00D23DD4"/>
    <w:rsid w:val="00D24FB1"/>
    <w:rsid w:val="00D25E26"/>
    <w:rsid w:val="00D25FFE"/>
    <w:rsid w:val="00D26941"/>
    <w:rsid w:val="00D26AA0"/>
    <w:rsid w:val="00D27767"/>
    <w:rsid w:val="00D27840"/>
    <w:rsid w:val="00D27A94"/>
    <w:rsid w:val="00D27F0E"/>
    <w:rsid w:val="00D3073E"/>
    <w:rsid w:val="00D30FF6"/>
    <w:rsid w:val="00D312B4"/>
    <w:rsid w:val="00D31D7F"/>
    <w:rsid w:val="00D31F14"/>
    <w:rsid w:val="00D3269B"/>
    <w:rsid w:val="00D32895"/>
    <w:rsid w:val="00D3311F"/>
    <w:rsid w:val="00D335AF"/>
    <w:rsid w:val="00D34626"/>
    <w:rsid w:val="00D34ABD"/>
    <w:rsid w:val="00D34B31"/>
    <w:rsid w:val="00D353B0"/>
    <w:rsid w:val="00D35805"/>
    <w:rsid w:val="00D35906"/>
    <w:rsid w:val="00D35B17"/>
    <w:rsid w:val="00D35CAE"/>
    <w:rsid w:val="00D35F12"/>
    <w:rsid w:val="00D3699B"/>
    <w:rsid w:val="00D37FD2"/>
    <w:rsid w:val="00D4002E"/>
    <w:rsid w:val="00D4051E"/>
    <w:rsid w:val="00D40A7D"/>
    <w:rsid w:val="00D40B86"/>
    <w:rsid w:val="00D40F7B"/>
    <w:rsid w:val="00D41089"/>
    <w:rsid w:val="00D4147D"/>
    <w:rsid w:val="00D415BA"/>
    <w:rsid w:val="00D41679"/>
    <w:rsid w:val="00D41693"/>
    <w:rsid w:val="00D41A80"/>
    <w:rsid w:val="00D42691"/>
    <w:rsid w:val="00D4270A"/>
    <w:rsid w:val="00D42CA4"/>
    <w:rsid w:val="00D4306D"/>
    <w:rsid w:val="00D4321E"/>
    <w:rsid w:val="00D435B8"/>
    <w:rsid w:val="00D43743"/>
    <w:rsid w:val="00D43AFE"/>
    <w:rsid w:val="00D43DBB"/>
    <w:rsid w:val="00D43E51"/>
    <w:rsid w:val="00D4441C"/>
    <w:rsid w:val="00D44728"/>
    <w:rsid w:val="00D44DA5"/>
    <w:rsid w:val="00D4542F"/>
    <w:rsid w:val="00D457C8"/>
    <w:rsid w:val="00D45A0E"/>
    <w:rsid w:val="00D45AC0"/>
    <w:rsid w:val="00D4661D"/>
    <w:rsid w:val="00D46C4D"/>
    <w:rsid w:val="00D47369"/>
    <w:rsid w:val="00D473FC"/>
    <w:rsid w:val="00D47E8D"/>
    <w:rsid w:val="00D50A55"/>
    <w:rsid w:val="00D5102D"/>
    <w:rsid w:val="00D5216F"/>
    <w:rsid w:val="00D52F70"/>
    <w:rsid w:val="00D531C7"/>
    <w:rsid w:val="00D53AD4"/>
    <w:rsid w:val="00D53C84"/>
    <w:rsid w:val="00D54698"/>
    <w:rsid w:val="00D546F9"/>
    <w:rsid w:val="00D549ED"/>
    <w:rsid w:val="00D54BAC"/>
    <w:rsid w:val="00D55C3F"/>
    <w:rsid w:val="00D55D73"/>
    <w:rsid w:val="00D5657A"/>
    <w:rsid w:val="00D56946"/>
    <w:rsid w:val="00D56A7F"/>
    <w:rsid w:val="00D56B3F"/>
    <w:rsid w:val="00D56ED4"/>
    <w:rsid w:val="00D57346"/>
    <w:rsid w:val="00D57C74"/>
    <w:rsid w:val="00D61619"/>
    <w:rsid w:val="00D6178F"/>
    <w:rsid w:val="00D61A06"/>
    <w:rsid w:val="00D62A8D"/>
    <w:rsid w:val="00D62AC4"/>
    <w:rsid w:val="00D62F54"/>
    <w:rsid w:val="00D63504"/>
    <w:rsid w:val="00D6359B"/>
    <w:rsid w:val="00D64301"/>
    <w:rsid w:val="00D654A0"/>
    <w:rsid w:val="00D658C1"/>
    <w:rsid w:val="00D66BC5"/>
    <w:rsid w:val="00D66C1E"/>
    <w:rsid w:val="00D67BED"/>
    <w:rsid w:val="00D70244"/>
    <w:rsid w:val="00D70581"/>
    <w:rsid w:val="00D719B7"/>
    <w:rsid w:val="00D71CA4"/>
    <w:rsid w:val="00D725F0"/>
    <w:rsid w:val="00D727CF"/>
    <w:rsid w:val="00D73375"/>
    <w:rsid w:val="00D73B03"/>
    <w:rsid w:val="00D73FBC"/>
    <w:rsid w:val="00D74655"/>
    <w:rsid w:val="00D747D0"/>
    <w:rsid w:val="00D7487A"/>
    <w:rsid w:val="00D74B8C"/>
    <w:rsid w:val="00D74D68"/>
    <w:rsid w:val="00D74E03"/>
    <w:rsid w:val="00D75AC4"/>
    <w:rsid w:val="00D75DC7"/>
    <w:rsid w:val="00D75E3F"/>
    <w:rsid w:val="00D75F65"/>
    <w:rsid w:val="00D76E35"/>
    <w:rsid w:val="00D77756"/>
    <w:rsid w:val="00D77FEC"/>
    <w:rsid w:val="00D8005D"/>
    <w:rsid w:val="00D80744"/>
    <w:rsid w:val="00D8138C"/>
    <w:rsid w:val="00D81622"/>
    <w:rsid w:val="00D81780"/>
    <w:rsid w:val="00D81A42"/>
    <w:rsid w:val="00D8205E"/>
    <w:rsid w:val="00D8278B"/>
    <w:rsid w:val="00D82BA5"/>
    <w:rsid w:val="00D83611"/>
    <w:rsid w:val="00D83C71"/>
    <w:rsid w:val="00D84F9E"/>
    <w:rsid w:val="00D85611"/>
    <w:rsid w:val="00D856C5"/>
    <w:rsid w:val="00D85796"/>
    <w:rsid w:val="00D8599B"/>
    <w:rsid w:val="00D86271"/>
    <w:rsid w:val="00D86885"/>
    <w:rsid w:val="00D86A85"/>
    <w:rsid w:val="00D86FB8"/>
    <w:rsid w:val="00D87109"/>
    <w:rsid w:val="00D87BCB"/>
    <w:rsid w:val="00D87D9B"/>
    <w:rsid w:val="00D87F0D"/>
    <w:rsid w:val="00D900E7"/>
    <w:rsid w:val="00D904A2"/>
    <w:rsid w:val="00D904F7"/>
    <w:rsid w:val="00D90A1E"/>
    <w:rsid w:val="00D90E1C"/>
    <w:rsid w:val="00D916EE"/>
    <w:rsid w:val="00D921B0"/>
    <w:rsid w:val="00D927A5"/>
    <w:rsid w:val="00D92E37"/>
    <w:rsid w:val="00D932A1"/>
    <w:rsid w:val="00D9354A"/>
    <w:rsid w:val="00D93DAD"/>
    <w:rsid w:val="00D9457E"/>
    <w:rsid w:val="00D95DB5"/>
    <w:rsid w:val="00D96A12"/>
    <w:rsid w:val="00D96FE3"/>
    <w:rsid w:val="00D9755A"/>
    <w:rsid w:val="00D97633"/>
    <w:rsid w:val="00D97888"/>
    <w:rsid w:val="00D978FA"/>
    <w:rsid w:val="00D97B76"/>
    <w:rsid w:val="00D97C37"/>
    <w:rsid w:val="00D97CF5"/>
    <w:rsid w:val="00D97E6C"/>
    <w:rsid w:val="00DA017C"/>
    <w:rsid w:val="00DA0A91"/>
    <w:rsid w:val="00DA0B2A"/>
    <w:rsid w:val="00DA2103"/>
    <w:rsid w:val="00DA28A6"/>
    <w:rsid w:val="00DA3485"/>
    <w:rsid w:val="00DA3732"/>
    <w:rsid w:val="00DA4288"/>
    <w:rsid w:val="00DA4306"/>
    <w:rsid w:val="00DA49CB"/>
    <w:rsid w:val="00DA4B28"/>
    <w:rsid w:val="00DA4EC8"/>
    <w:rsid w:val="00DA5AA6"/>
    <w:rsid w:val="00DA5D29"/>
    <w:rsid w:val="00DA638A"/>
    <w:rsid w:val="00DA6F80"/>
    <w:rsid w:val="00DB00EE"/>
    <w:rsid w:val="00DB0162"/>
    <w:rsid w:val="00DB038B"/>
    <w:rsid w:val="00DB0635"/>
    <w:rsid w:val="00DB06B9"/>
    <w:rsid w:val="00DB07AB"/>
    <w:rsid w:val="00DB09B7"/>
    <w:rsid w:val="00DB0D8B"/>
    <w:rsid w:val="00DB119C"/>
    <w:rsid w:val="00DB1391"/>
    <w:rsid w:val="00DB1912"/>
    <w:rsid w:val="00DB1A24"/>
    <w:rsid w:val="00DB1C03"/>
    <w:rsid w:val="00DB2A88"/>
    <w:rsid w:val="00DB2E01"/>
    <w:rsid w:val="00DB3345"/>
    <w:rsid w:val="00DB3598"/>
    <w:rsid w:val="00DB4E98"/>
    <w:rsid w:val="00DB53BC"/>
    <w:rsid w:val="00DB5866"/>
    <w:rsid w:val="00DB6273"/>
    <w:rsid w:val="00DB6522"/>
    <w:rsid w:val="00DB6B75"/>
    <w:rsid w:val="00DB706E"/>
    <w:rsid w:val="00DB7347"/>
    <w:rsid w:val="00DB7BE4"/>
    <w:rsid w:val="00DB7E56"/>
    <w:rsid w:val="00DC042D"/>
    <w:rsid w:val="00DC0BAE"/>
    <w:rsid w:val="00DC0E94"/>
    <w:rsid w:val="00DC1D87"/>
    <w:rsid w:val="00DC22E2"/>
    <w:rsid w:val="00DC247F"/>
    <w:rsid w:val="00DC2ACC"/>
    <w:rsid w:val="00DC2BCE"/>
    <w:rsid w:val="00DC2C33"/>
    <w:rsid w:val="00DC2CC8"/>
    <w:rsid w:val="00DC304E"/>
    <w:rsid w:val="00DC33B0"/>
    <w:rsid w:val="00DC3650"/>
    <w:rsid w:val="00DC3938"/>
    <w:rsid w:val="00DC41A9"/>
    <w:rsid w:val="00DC4D87"/>
    <w:rsid w:val="00DC5335"/>
    <w:rsid w:val="00DC703E"/>
    <w:rsid w:val="00DC7EF5"/>
    <w:rsid w:val="00DD06F0"/>
    <w:rsid w:val="00DD0B32"/>
    <w:rsid w:val="00DD1711"/>
    <w:rsid w:val="00DD213A"/>
    <w:rsid w:val="00DD299D"/>
    <w:rsid w:val="00DD30CB"/>
    <w:rsid w:val="00DD3133"/>
    <w:rsid w:val="00DD3179"/>
    <w:rsid w:val="00DD32C6"/>
    <w:rsid w:val="00DD3B95"/>
    <w:rsid w:val="00DD4A08"/>
    <w:rsid w:val="00DD4FFD"/>
    <w:rsid w:val="00DD53D7"/>
    <w:rsid w:val="00DD5B13"/>
    <w:rsid w:val="00DD5F89"/>
    <w:rsid w:val="00DD602C"/>
    <w:rsid w:val="00DD6045"/>
    <w:rsid w:val="00DD61CA"/>
    <w:rsid w:val="00DD6956"/>
    <w:rsid w:val="00DD6D4B"/>
    <w:rsid w:val="00DD73B0"/>
    <w:rsid w:val="00DD76A9"/>
    <w:rsid w:val="00DE0E69"/>
    <w:rsid w:val="00DE172B"/>
    <w:rsid w:val="00DE1796"/>
    <w:rsid w:val="00DE1E99"/>
    <w:rsid w:val="00DE1EEE"/>
    <w:rsid w:val="00DE34DC"/>
    <w:rsid w:val="00DE39A7"/>
    <w:rsid w:val="00DE3B8B"/>
    <w:rsid w:val="00DE3E69"/>
    <w:rsid w:val="00DE43CA"/>
    <w:rsid w:val="00DE4BA1"/>
    <w:rsid w:val="00DE4CDE"/>
    <w:rsid w:val="00DE4E01"/>
    <w:rsid w:val="00DE4EFD"/>
    <w:rsid w:val="00DE4F16"/>
    <w:rsid w:val="00DE5920"/>
    <w:rsid w:val="00DE75A9"/>
    <w:rsid w:val="00DE7AE6"/>
    <w:rsid w:val="00DE7B0C"/>
    <w:rsid w:val="00DF016A"/>
    <w:rsid w:val="00DF05D4"/>
    <w:rsid w:val="00DF0CC3"/>
    <w:rsid w:val="00DF12BA"/>
    <w:rsid w:val="00DF14DD"/>
    <w:rsid w:val="00DF199D"/>
    <w:rsid w:val="00DF1E1A"/>
    <w:rsid w:val="00DF1F16"/>
    <w:rsid w:val="00DF23F9"/>
    <w:rsid w:val="00DF24F7"/>
    <w:rsid w:val="00DF295A"/>
    <w:rsid w:val="00DF35D0"/>
    <w:rsid w:val="00DF431A"/>
    <w:rsid w:val="00DF478F"/>
    <w:rsid w:val="00DF4B42"/>
    <w:rsid w:val="00DF4BDE"/>
    <w:rsid w:val="00DF4F8A"/>
    <w:rsid w:val="00DF5600"/>
    <w:rsid w:val="00DF5C13"/>
    <w:rsid w:val="00DF7E86"/>
    <w:rsid w:val="00E00425"/>
    <w:rsid w:val="00E024B9"/>
    <w:rsid w:val="00E02B57"/>
    <w:rsid w:val="00E031DC"/>
    <w:rsid w:val="00E0346F"/>
    <w:rsid w:val="00E03525"/>
    <w:rsid w:val="00E0356E"/>
    <w:rsid w:val="00E03993"/>
    <w:rsid w:val="00E0492C"/>
    <w:rsid w:val="00E04AB1"/>
    <w:rsid w:val="00E04D88"/>
    <w:rsid w:val="00E05348"/>
    <w:rsid w:val="00E055BB"/>
    <w:rsid w:val="00E05EA1"/>
    <w:rsid w:val="00E06131"/>
    <w:rsid w:val="00E06704"/>
    <w:rsid w:val="00E069CB"/>
    <w:rsid w:val="00E06E38"/>
    <w:rsid w:val="00E107A3"/>
    <w:rsid w:val="00E1121B"/>
    <w:rsid w:val="00E11C64"/>
    <w:rsid w:val="00E1212B"/>
    <w:rsid w:val="00E127EF"/>
    <w:rsid w:val="00E12E89"/>
    <w:rsid w:val="00E13513"/>
    <w:rsid w:val="00E13592"/>
    <w:rsid w:val="00E13642"/>
    <w:rsid w:val="00E13F36"/>
    <w:rsid w:val="00E144A9"/>
    <w:rsid w:val="00E1453A"/>
    <w:rsid w:val="00E1471A"/>
    <w:rsid w:val="00E14AAE"/>
    <w:rsid w:val="00E150AB"/>
    <w:rsid w:val="00E1563C"/>
    <w:rsid w:val="00E16EEF"/>
    <w:rsid w:val="00E20457"/>
    <w:rsid w:val="00E20A81"/>
    <w:rsid w:val="00E21D83"/>
    <w:rsid w:val="00E21FEA"/>
    <w:rsid w:val="00E2269A"/>
    <w:rsid w:val="00E228F7"/>
    <w:rsid w:val="00E23368"/>
    <w:rsid w:val="00E2420D"/>
    <w:rsid w:val="00E2476C"/>
    <w:rsid w:val="00E2483E"/>
    <w:rsid w:val="00E2532D"/>
    <w:rsid w:val="00E25733"/>
    <w:rsid w:val="00E25A26"/>
    <w:rsid w:val="00E26501"/>
    <w:rsid w:val="00E26813"/>
    <w:rsid w:val="00E26871"/>
    <w:rsid w:val="00E3049A"/>
    <w:rsid w:val="00E30E4A"/>
    <w:rsid w:val="00E31043"/>
    <w:rsid w:val="00E31120"/>
    <w:rsid w:val="00E31309"/>
    <w:rsid w:val="00E32E25"/>
    <w:rsid w:val="00E3335A"/>
    <w:rsid w:val="00E333E6"/>
    <w:rsid w:val="00E33BF0"/>
    <w:rsid w:val="00E33D95"/>
    <w:rsid w:val="00E34444"/>
    <w:rsid w:val="00E344D3"/>
    <w:rsid w:val="00E34562"/>
    <w:rsid w:val="00E3536D"/>
    <w:rsid w:val="00E37354"/>
    <w:rsid w:val="00E37BF5"/>
    <w:rsid w:val="00E404B4"/>
    <w:rsid w:val="00E41AE2"/>
    <w:rsid w:val="00E41C40"/>
    <w:rsid w:val="00E42367"/>
    <w:rsid w:val="00E42582"/>
    <w:rsid w:val="00E42705"/>
    <w:rsid w:val="00E43ABA"/>
    <w:rsid w:val="00E44BCD"/>
    <w:rsid w:val="00E455CB"/>
    <w:rsid w:val="00E46674"/>
    <w:rsid w:val="00E46B5E"/>
    <w:rsid w:val="00E46FB1"/>
    <w:rsid w:val="00E47048"/>
    <w:rsid w:val="00E475AD"/>
    <w:rsid w:val="00E501ED"/>
    <w:rsid w:val="00E50F05"/>
    <w:rsid w:val="00E5152C"/>
    <w:rsid w:val="00E516B4"/>
    <w:rsid w:val="00E5220C"/>
    <w:rsid w:val="00E52E71"/>
    <w:rsid w:val="00E53077"/>
    <w:rsid w:val="00E53E0C"/>
    <w:rsid w:val="00E543AD"/>
    <w:rsid w:val="00E555E6"/>
    <w:rsid w:val="00E5591A"/>
    <w:rsid w:val="00E563F5"/>
    <w:rsid w:val="00E5641C"/>
    <w:rsid w:val="00E578B2"/>
    <w:rsid w:val="00E57FE1"/>
    <w:rsid w:val="00E6063E"/>
    <w:rsid w:val="00E60D59"/>
    <w:rsid w:val="00E60DBB"/>
    <w:rsid w:val="00E61D57"/>
    <w:rsid w:val="00E61F9E"/>
    <w:rsid w:val="00E62534"/>
    <w:rsid w:val="00E62578"/>
    <w:rsid w:val="00E627C9"/>
    <w:rsid w:val="00E62A78"/>
    <w:rsid w:val="00E63DE9"/>
    <w:rsid w:val="00E642A0"/>
    <w:rsid w:val="00E64307"/>
    <w:rsid w:val="00E6453C"/>
    <w:rsid w:val="00E6486B"/>
    <w:rsid w:val="00E66629"/>
    <w:rsid w:val="00E67CDF"/>
    <w:rsid w:val="00E7065F"/>
    <w:rsid w:val="00E70AE0"/>
    <w:rsid w:val="00E71982"/>
    <w:rsid w:val="00E72308"/>
    <w:rsid w:val="00E724D4"/>
    <w:rsid w:val="00E72851"/>
    <w:rsid w:val="00E7351E"/>
    <w:rsid w:val="00E7370C"/>
    <w:rsid w:val="00E73A5E"/>
    <w:rsid w:val="00E73DE2"/>
    <w:rsid w:val="00E74017"/>
    <w:rsid w:val="00E74644"/>
    <w:rsid w:val="00E75423"/>
    <w:rsid w:val="00E762B3"/>
    <w:rsid w:val="00E76CC4"/>
    <w:rsid w:val="00E76F31"/>
    <w:rsid w:val="00E772ED"/>
    <w:rsid w:val="00E80274"/>
    <w:rsid w:val="00E806E8"/>
    <w:rsid w:val="00E80A62"/>
    <w:rsid w:val="00E81203"/>
    <w:rsid w:val="00E81510"/>
    <w:rsid w:val="00E81B79"/>
    <w:rsid w:val="00E81F31"/>
    <w:rsid w:val="00E8295C"/>
    <w:rsid w:val="00E82987"/>
    <w:rsid w:val="00E82C52"/>
    <w:rsid w:val="00E83D91"/>
    <w:rsid w:val="00E83F44"/>
    <w:rsid w:val="00E858BF"/>
    <w:rsid w:val="00E85AB1"/>
    <w:rsid w:val="00E85B81"/>
    <w:rsid w:val="00E85EB6"/>
    <w:rsid w:val="00E86F70"/>
    <w:rsid w:val="00E870C5"/>
    <w:rsid w:val="00E871ED"/>
    <w:rsid w:val="00E87BBD"/>
    <w:rsid w:val="00E90BD9"/>
    <w:rsid w:val="00E91494"/>
    <w:rsid w:val="00E918D2"/>
    <w:rsid w:val="00E91E81"/>
    <w:rsid w:val="00E9220A"/>
    <w:rsid w:val="00E92A73"/>
    <w:rsid w:val="00E93053"/>
    <w:rsid w:val="00E93339"/>
    <w:rsid w:val="00E93566"/>
    <w:rsid w:val="00E939C8"/>
    <w:rsid w:val="00E9562C"/>
    <w:rsid w:val="00E95963"/>
    <w:rsid w:val="00E9607F"/>
    <w:rsid w:val="00E960F7"/>
    <w:rsid w:val="00E972BD"/>
    <w:rsid w:val="00E97530"/>
    <w:rsid w:val="00E978D1"/>
    <w:rsid w:val="00E97E1A"/>
    <w:rsid w:val="00EA058F"/>
    <w:rsid w:val="00EA0955"/>
    <w:rsid w:val="00EA0E99"/>
    <w:rsid w:val="00EA20BF"/>
    <w:rsid w:val="00EA20DA"/>
    <w:rsid w:val="00EA295F"/>
    <w:rsid w:val="00EA2B0A"/>
    <w:rsid w:val="00EA3DF3"/>
    <w:rsid w:val="00EA3EA5"/>
    <w:rsid w:val="00EA3F24"/>
    <w:rsid w:val="00EA3FCE"/>
    <w:rsid w:val="00EA469F"/>
    <w:rsid w:val="00EA472A"/>
    <w:rsid w:val="00EA49B5"/>
    <w:rsid w:val="00EA4BFE"/>
    <w:rsid w:val="00EA4D12"/>
    <w:rsid w:val="00EA4E00"/>
    <w:rsid w:val="00EA507B"/>
    <w:rsid w:val="00EA518D"/>
    <w:rsid w:val="00EA5503"/>
    <w:rsid w:val="00EA5B22"/>
    <w:rsid w:val="00EA5EEB"/>
    <w:rsid w:val="00EA6134"/>
    <w:rsid w:val="00EB00E5"/>
    <w:rsid w:val="00EB0FA2"/>
    <w:rsid w:val="00EB16F2"/>
    <w:rsid w:val="00EB2452"/>
    <w:rsid w:val="00EB28C5"/>
    <w:rsid w:val="00EB2A00"/>
    <w:rsid w:val="00EB3A0E"/>
    <w:rsid w:val="00EB4183"/>
    <w:rsid w:val="00EB4F4B"/>
    <w:rsid w:val="00EB5961"/>
    <w:rsid w:val="00EB5AD3"/>
    <w:rsid w:val="00EB5F66"/>
    <w:rsid w:val="00EB63B0"/>
    <w:rsid w:val="00EB6E04"/>
    <w:rsid w:val="00EB6FAB"/>
    <w:rsid w:val="00EB75AD"/>
    <w:rsid w:val="00EB787E"/>
    <w:rsid w:val="00EB7887"/>
    <w:rsid w:val="00EB7DC1"/>
    <w:rsid w:val="00EC000F"/>
    <w:rsid w:val="00EC059B"/>
    <w:rsid w:val="00EC28D7"/>
    <w:rsid w:val="00EC2908"/>
    <w:rsid w:val="00EC2A6E"/>
    <w:rsid w:val="00EC3258"/>
    <w:rsid w:val="00EC3866"/>
    <w:rsid w:val="00EC3A41"/>
    <w:rsid w:val="00EC3B87"/>
    <w:rsid w:val="00EC49C3"/>
    <w:rsid w:val="00EC4CDA"/>
    <w:rsid w:val="00EC640C"/>
    <w:rsid w:val="00EC6718"/>
    <w:rsid w:val="00EC6D9D"/>
    <w:rsid w:val="00EC7032"/>
    <w:rsid w:val="00EC78B7"/>
    <w:rsid w:val="00EC7E10"/>
    <w:rsid w:val="00ED009E"/>
    <w:rsid w:val="00ED088A"/>
    <w:rsid w:val="00ED0C63"/>
    <w:rsid w:val="00ED0D67"/>
    <w:rsid w:val="00ED22E7"/>
    <w:rsid w:val="00ED23C9"/>
    <w:rsid w:val="00ED274A"/>
    <w:rsid w:val="00ED2DBC"/>
    <w:rsid w:val="00ED2E9A"/>
    <w:rsid w:val="00ED2F28"/>
    <w:rsid w:val="00ED2F39"/>
    <w:rsid w:val="00ED311A"/>
    <w:rsid w:val="00ED3177"/>
    <w:rsid w:val="00ED363D"/>
    <w:rsid w:val="00ED4846"/>
    <w:rsid w:val="00ED4B26"/>
    <w:rsid w:val="00ED51F6"/>
    <w:rsid w:val="00ED5578"/>
    <w:rsid w:val="00ED58FD"/>
    <w:rsid w:val="00ED6191"/>
    <w:rsid w:val="00ED65F2"/>
    <w:rsid w:val="00ED6821"/>
    <w:rsid w:val="00ED6863"/>
    <w:rsid w:val="00ED70F1"/>
    <w:rsid w:val="00ED782D"/>
    <w:rsid w:val="00EE03A1"/>
    <w:rsid w:val="00EE0777"/>
    <w:rsid w:val="00EE07F2"/>
    <w:rsid w:val="00EE12FF"/>
    <w:rsid w:val="00EE1402"/>
    <w:rsid w:val="00EE208F"/>
    <w:rsid w:val="00EE27D7"/>
    <w:rsid w:val="00EE2F7C"/>
    <w:rsid w:val="00EE589D"/>
    <w:rsid w:val="00EE5A3C"/>
    <w:rsid w:val="00EE611F"/>
    <w:rsid w:val="00EE629B"/>
    <w:rsid w:val="00EE66E8"/>
    <w:rsid w:val="00EE6826"/>
    <w:rsid w:val="00EE6A44"/>
    <w:rsid w:val="00EE6FF1"/>
    <w:rsid w:val="00EE70CA"/>
    <w:rsid w:val="00EE7438"/>
    <w:rsid w:val="00EE76CE"/>
    <w:rsid w:val="00EE78A5"/>
    <w:rsid w:val="00EF13D0"/>
    <w:rsid w:val="00EF19C2"/>
    <w:rsid w:val="00EF1A1D"/>
    <w:rsid w:val="00EF1F4D"/>
    <w:rsid w:val="00EF2115"/>
    <w:rsid w:val="00EF2218"/>
    <w:rsid w:val="00EF2413"/>
    <w:rsid w:val="00EF24F0"/>
    <w:rsid w:val="00EF2DA6"/>
    <w:rsid w:val="00EF3539"/>
    <w:rsid w:val="00EF35E4"/>
    <w:rsid w:val="00EF406D"/>
    <w:rsid w:val="00EF4591"/>
    <w:rsid w:val="00EF45B9"/>
    <w:rsid w:val="00EF4BA6"/>
    <w:rsid w:val="00EF51AD"/>
    <w:rsid w:val="00EF57F7"/>
    <w:rsid w:val="00EF5D15"/>
    <w:rsid w:val="00EF7186"/>
    <w:rsid w:val="00EF71A9"/>
    <w:rsid w:val="00F01893"/>
    <w:rsid w:val="00F01AAC"/>
    <w:rsid w:val="00F022A3"/>
    <w:rsid w:val="00F02A7B"/>
    <w:rsid w:val="00F039F3"/>
    <w:rsid w:val="00F04132"/>
    <w:rsid w:val="00F0414F"/>
    <w:rsid w:val="00F047D9"/>
    <w:rsid w:val="00F049FA"/>
    <w:rsid w:val="00F04CB3"/>
    <w:rsid w:val="00F04D14"/>
    <w:rsid w:val="00F05429"/>
    <w:rsid w:val="00F055FF"/>
    <w:rsid w:val="00F0590E"/>
    <w:rsid w:val="00F05BD6"/>
    <w:rsid w:val="00F06B0E"/>
    <w:rsid w:val="00F0762B"/>
    <w:rsid w:val="00F07C30"/>
    <w:rsid w:val="00F104CC"/>
    <w:rsid w:val="00F10B62"/>
    <w:rsid w:val="00F118E7"/>
    <w:rsid w:val="00F11A2A"/>
    <w:rsid w:val="00F11B4C"/>
    <w:rsid w:val="00F12881"/>
    <w:rsid w:val="00F12F0C"/>
    <w:rsid w:val="00F13115"/>
    <w:rsid w:val="00F13561"/>
    <w:rsid w:val="00F13E8F"/>
    <w:rsid w:val="00F140AE"/>
    <w:rsid w:val="00F14940"/>
    <w:rsid w:val="00F149BC"/>
    <w:rsid w:val="00F14BC5"/>
    <w:rsid w:val="00F15630"/>
    <w:rsid w:val="00F1599E"/>
    <w:rsid w:val="00F15EAE"/>
    <w:rsid w:val="00F16911"/>
    <w:rsid w:val="00F16FDA"/>
    <w:rsid w:val="00F2000A"/>
    <w:rsid w:val="00F20041"/>
    <w:rsid w:val="00F20871"/>
    <w:rsid w:val="00F20D24"/>
    <w:rsid w:val="00F21032"/>
    <w:rsid w:val="00F2114E"/>
    <w:rsid w:val="00F214A7"/>
    <w:rsid w:val="00F22539"/>
    <w:rsid w:val="00F228E0"/>
    <w:rsid w:val="00F22C9D"/>
    <w:rsid w:val="00F2311A"/>
    <w:rsid w:val="00F23BA9"/>
    <w:rsid w:val="00F24479"/>
    <w:rsid w:val="00F24B67"/>
    <w:rsid w:val="00F25775"/>
    <w:rsid w:val="00F26308"/>
    <w:rsid w:val="00F26CC5"/>
    <w:rsid w:val="00F26F8E"/>
    <w:rsid w:val="00F277AF"/>
    <w:rsid w:val="00F27A5E"/>
    <w:rsid w:val="00F305C3"/>
    <w:rsid w:val="00F3077A"/>
    <w:rsid w:val="00F30EC3"/>
    <w:rsid w:val="00F30F3C"/>
    <w:rsid w:val="00F30F40"/>
    <w:rsid w:val="00F3136B"/>
    <w:rsid w:val="00F313E5"/>
    <w:rsid w:val="00F31AC7"/>
    <w:rsid w:val="00F31C72"/>
    <w:rsid w:val="00F32C99"/>
    <w:rsid w:val="00F32D3E"/>
    <w:rsid w:val="00F32ED4"/>
    <w:rsid w:val="00F33DFC"/>
    <w:rsid w:val="00F33EB0"/>
    <w:rsid w:val="00F34154"/>
    <w:rsid w:val="00F343DB"/>
    <w:rsid w:val="00F347E7"/>
    <w:rsid w:val="00F34EDC"/>
    <w:rsid w:val="00F358F6"/>
    <w:rsid w:val="00F35D14"/>
    <w:rsid w:val="00F365A8"/>
    <w:rsid w:val="00F368C7"/>
    <w:rsid w:val="00F36FA6"/>
    <w:rsid w:val="00F37035"/>
    <w:rsid w:val="00F3750E"/>
    <w:rsid w:val="00F376E1"/>
    <w:rsid w:val="00F40154"/>
    <w:rsid w:val="00F40587"/>
    <w:rsid w:val="00F40E83"/>
    <w:rsid w:val="00F41428"/>
    <w:rsid w:val="00F41F45"/>
    <w:rsid w:val="00F41FE3"/>
    <w:rsid w:val="00F424AB"/>
    <w:rsid w:val="00F42B0D"/>
    <w:rsid w:val="00F43B3E"/>
    <w:rsid w:val="00F43D5A"/>
    <w:rsid w:val="00F444F1"/>
    <w:rsid w:val="00F44907"/>
    <w:rsid w:val="00F4498C"/>
    <w:rsid w:val="00F44FA8"/>
    <w:rsid w:val="00F45361"/>
    <w:rsid w:val="00F45586"/>
    <w:rsid w:val="00F45904"/>
    <w:rsid w:val="00F47CD2"/>
    <w:rsid w:val="00F47E48"/>
    <w:rsid w:val="00F50117"/>
    <w:rsid w:val="00F509B2"/>
    <w:rsid w:val="00F51197"/>
    <w:rsid w:val="00F5265C"/>
    <w:rsid w:val="00F52AC3"/>
    <w:rsid w:val="00F53818"/>
    <w:rsid w:val="00F5384B"/>
    <w:rsid w:val="00F53C1E"/>
    <w:rsid w:val="00F53DD0"/>
    <w:rsid w:val="00F542D3"/>
    <w:rsid w:val="00F5443F"/>
    <w:rsid w:val="00F548C6"/>
    <w:rsid w:val="00F551A5"/>
    <w:rsid w:val="00F556C4"/>
    <w:rsid w:val="00F5642E"/>
    <w:rsid w:val="00F56AE7"/>
    <w:rsid w:val="00F56D7E"/>
    <w:rsid w:val="00F579FF"/>
    <w:rsid w:val="00F57D1E"/>
    <w:rsid w:val="00F57ECB"/>
    <w:rsid w:val="00F600D4"/>
    <w:rsid w:val="00F6025B"/>
    <w:rsid w:val="00F60754"/>
    <w:rsid w:val="00F60B5C"/>
    <w:rsid w:val="00F61457"/>
    <w:rsid w:val="00F6165D"/>
    <w:rsid w:val="00F616EA"/>
    <w:rsid w:val="00F61964"/>
    <w:rsid w:val="00F619BB"/>
    <w:rsid w:val="00F623D4"/>
    <w:rsid w:val="00F6256B"/>
    <w:rsid w:val="00F6270B"/>
    <w:rsid w:val="00F6298C"/>
    <w:rsid w:val="00F6419B"/>
    <w:rsid w:val="00F64390"/>
    <w:rsid w:val="00F64BB3"/>
    <w:rsid w:val="00F64BD3"/>
    <w:rsid w:val="00F65043"/>
    <w:rsid w:val="00F65D0A"/>
    <w:rsid w:val="00F65DC1"/>
    <w:rsid w:val="00F662C1"/>
    <w:rsid w:val="00F670F0"/>
    <w:rsid w:val="00F67398"/>
    <w:rsid w:val="00F67E72"/>
    <w:rsid w:val="00F70624"/>
    <w:rsid w:val="00F70697"/>
    <w:rsid w:val="00F7086D"/>
    <w:rsid w:val="00F71BFD"/>
    <w:rsid w:val="00F71EFC"/>
    <w:rsid w:val="00F72190"/>
    <w:rsid w:val="00F72606"/>
    <w:rsid w:val="00F728D5"/>
    <w:rsid w:val="00F73375"/>
    <w:rsid w:val="00F73A68"/>
    <w:rsid w:val="00F73B94"/>
    <w:rsid w:val="00F7496F"/>
    <w:rsid w:val="00F749BA"/>
    <w:rsid w:val="00F74D05"/>
    <w:rsid w:val="00F75713"/>
    <w:rsid w:val="00F75A3E"/>
    <w:rsid w:val="00F75A91"/>
    <w:rsid w:val="00F75FE9"/>
    <w:rsid w:val="00F7625F"/>
    <w:rsid w:val="00F77A4A"/>
    <w:rsid w:val="00F77DAF"/>
    <w:rsid w:val="00F80CBA"/>
    <w:rsid w:val="00F80CCB"/>
    <w:rsid w:val="00F81469"/>
    <w:rsid w:val="00F81863"/>
    <w:rsid w:val="00F81B7B"/>
    <w:rsid w:val="00F81DC9"/>
    <w:rsid w:val="00F81F55"/>
    <w:rsid w:val="00F82099"/>
    <w:rsid w:val="00F8291A"/>
    <w:rsid w:val="00F82DD8"/>
    <w:rsid w:val="00F83123"/>
    <w:rsid w:val="00F831E3"/>
    <w:rsid w:val="00F83BCC"/>
    <w:rsid w:val="00F83D87"/>
    <w:rsid w:val="00F84154"/>
    <w:rsid w:val="00F8422D"/>
    <w:rsid w:val="00F844FD"/>
    <w:rsid w:val="00F84D94"/>
    <w:rsid w:val="00F862F1"/>
    <w:rsid w:val="00F867B3"/>
    <w:rsid w:val="00F868CC"/>
    <w:rsid w:val="00F86FE5"/>
    <w:rsid w:val="00F879CC"/>
    <w:rsid w:val="00F87B3F"/>
    <w:rsid w:val="00F91222"/>
    <w:rsid w:val="00F918D2"/>
    <w:rsid w:val="00F937B0"/>
    <w:rsid w:val="00F942EB"/>
    <w:rsid w:val="00F94FBE"/>
    <w:rsid w:val="00F95585"/>
    <w:rsid w:val="00F95D2A"/>
    <w:rsid w:val="00F95ECB"/>
    <w:rsid w:val="00F96729"/>
    <w:rsid w:val="00F96AF4"/>
    <w:rsid w:val="00F96CFC"/>
    <w:rsid w:val="00F97771"/>
    <w:rsid w:val="00F97EBB"/>
    <w:rsid w:val="00FA0332"/>
    <w:rsid w:val="00FA0D0E"/>
    <w:rsid w:val="00FA10DF"/>
    <w:rsid w:val="00FA1237"/>
    <w:rsid w:val="00FA1499"/>
    <w:rsid w:val="00FA2053"/>
    <w:rsid w:val="00FA2B5C"/>
    <w:rsid w:val="00FA2D0E"/>
    <w:rsid w:val="00FA2D82"/>
    <w:rsid w:val="00FA2D9A"/>
    <w:rsid w:val="00FA342B"/>
    <w:rsid w:val="00FA3640"/>
    <w:rsid w:val="00FA4047"/>
    <w:rsid w:val="00FA4303"/>
    <w:rsid w:val="00FA4750"/>
    <w:rsid w:val="00FA502A"/>
    <w:rsid w:val="00FA63A7"/>
    <w:rsid w:val="00FA6AE4"/>
    <w:rsid w:val="00FA6E9E"/>
    <w:rsid w:val="00FA7875"/>
    <w:rsid w:val="00FA7BA8"/>
    <w:rsid w:val="00FB0330"/>
    <w:rsid w:val="00FB033B"/>
    <w:rsid w:val="00FB1604"/>
    <w:rsid w:val="00FB1D50"/>
    <w:rsid w:val="00FB2095"/>
    <w:rsid w:val="00FB270D"/>
    <w:rsid w:val="00FB2908"/>
    <w:rsid w:val="00FB2969"/>
    <w:rsid w:val="00FB2ECB"/>
    <w:rsid w:val="00FB3D3B"/>
    <w:rsid w:val="00FB3E26"/>
    <w:rsid w:val="00FB4770"/>
    <w:rsid w:val="00FB497B"/>
    <w:rsid w:val="00FB6D06"/>
    <w:rsid w:val="00FB74AB"/>
    <w:rsid w:val="00FB7849"/>
    <w:rsid w:val="00FC061D"/>
    <w:rsid w:val="00FC1215"/>
    <w:rsid w:val="00FC13F8"/>
    <w:rsid w:val="00FC2062"/>
    <w:rsid w:val="00FC22E9"/>
    <w:rsid w:val="00FC2467"/>
    <w:rsid w:val="00FC2B74"/>
    <w:rsid w:val="00FC2C15"/>
    <w:rsid w:val="00FC2D91"/>
    <w:rsid w:val="00FC3035"/>
    <w:rsid w:val="00FC37DD"/>
    <w:rsid w:val="00FC3C71"/>
    <w:rsid w:val="00FC3E6C"/>
    <w:rsid w:val="00FC4072"/>
    <w:rsid w:val="00FC4BA3"/>
    <w:rsid w:val="00FC56BA"/>
    <w:rsid w:val="00FC5780"/>
    <w:rsid w:val="00FC5C19"/>
    <w:rsid w:val="00FC5C3F"/>
    <w:rsid w:val="00FC5F98"/>
    <w:rsid w:val="00FC7659"/>
    <w:rsid w:val="00FC77A3"/>
    <w:rsid w:val="00FD11EA"/>
    <w:rsid w:val="00FD191D"/>
    <w:rsid w:val="00FD1BA4"/>
    <w:rsid w:val="00FD1E5E"/>
    <w:rsid w:val="00FD385B"/>
    <w:rsid w:val="00FD3E41"/>
    <w:rsid w:val="00FD40B0"/>
    <w:rsid w:val="00FD436D"/>
    <w:rsid w:val="00FD4E40"/>
    <w:rsid w:val="00FD521E"/>
    <w:rsid w:val="00FD5465"/>
    <w:rsid w:val="00FD6A54"/>
    <w:rsid w:val="00FE0491"/>
    <w:rsid w:val="00FE0AB7"/>
    <w:rsid w:val="00FE1812"/>
    <w:rsid w:val="00FE1DA7"/>
    <w:rsid w:val="00FE1E45"/>
    <w:rsid w:val="00FE26F4"/>
    <w:rsid w:val="00FE28AC"/>
    <w:rsid w:val="00FE2A02"/>
    <w:rsid w:val="00FE2C63"/>
    <w:rsid w:val="00FE3056"/>
    <w:rsid w:val="00FE3581"/>
    <w:rsid w:val="00FE3676"/>
    <w:rsid w:val="00FE3C86"/>
    <w:rsid w:val="00FE43B2"/>
    <w:rsid w:val="00FE49CF"/>
    <w:rsid w:val="00FE4C5B"/>
    <w:rsid w:val="00FE4CBE"/>
    <w:rsid w:val="00FE59EC"/>
    <w:rsid w:val="00FE68F6"/>
    <w:rsid w:val="00FE6CA2"/>
    <w:rsid w:val="00FE6E20"/>
    <w:rsid w:val="00FE77A4"/>
    <w:rsid w:val="00FE7A7C"/>
    <w:rsid w:val="00FE7B66"/>
    <w:rsid w:val="00FF0A7E"/>
    <w:rsid w:val="00FF1413"/>
    <w:rsid w:val="00FF26DE"/>
    <w:rsid w:val="00FF27C6"/>
    <w:rsid w:val="00FF2FBD"/>
    <w:rsid w:val="00FF348E"/>
    <w:rsid w:val="00FF3C2A"/>
    <w:rsid w:val="00FF472F"/>
    <w:rsid w:val="00FF4B72"/>
    <w:rsid w:val="00FF4FC3"/>
    <w:rsid w:val="00FF5E71"/>
    <w:rsid w:val="00FF651F"/>
    <w:rsid w:val="00FF6C86"/>
    <w:rsid w:val="00FF6DFE"/>
    <w:rsid w:val="00FF6F68"/>
    <w:rsid w:val="00FF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2ABB926"/>
  <w15:docId w15:val="{5836F9D0-BC68-4ED3-A09B-D5E9B34D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96"/>
  </w:style>
  <w:style w:type="paragraph" w:styleId="Heading1">
    <w:name w:val="heading 1"/>
    <w:basedOn w:val="Normal"/>
    <w:next w:val="Normal"/>
    <w:link w:val="Heading1Char"/>
    <w:uiPriority w:val="9"/>
    <w:qFormat/>
    <w:rsid w:val="002D3849"/>
    <w:pPr>
      <w:keepNext/>
      <w:numPr>
        <w:numId w:val="1"/>
      </w:numPr>
      <w:spacing w:before="360"/>
      <w:outlineLvl w:val="0"/>
    </w:pPr>
    <w:rPr>
      <w:rFonts w:ascii="Times New Roman Bold" w:eastAsia="Times New Roman" w:hAnsi="Times New Roman Bold" w:cs="Arial"/>
      <w:b/>
      <w:bCs/>
      <w:caps/>
      <w:kern w:val="32"/>
      <w:sz w:val="28"/>
      <w:szCs w:val="32"/>
    </w:rPr>
  </w:style>
  <w:style w:type="paragraph" w:styleId="Heading2">
    <w:name w:val="heading 2"/>
    <w:basedOn w:val="Normal"/>
    <w:next w:val="Normal"/>
    <w:link w:val="Heading2Char"/>
    <w:uiPriority w:val="9"/>
    <w:qFormat/>
    <w:rsid w:val="002D3849"/>
    <w:pPr>
      <w:keepNext/>
      <w:numPr>
        <w:ilvl w:val="1"/>
        <w:numId w:val="1"/>
      </w:numPr>
      <w:spacing w:before="240" w:after="60"/>
      <w:outlineLvl w:val="1"/>
    </w:pPr>
    <w:rPr>
      <w:rFonts w:ascii="Times New Roman Bold" w:eastAsia="Times New Roman" w:hAnsi="Times New Roman Bold" w:cs="Arial"/>
      <w:b/>
      <w:bCs/>
      <w:iCs/>
      <w:sz w:val="26"/>
      <w:szCs w:val="28"/>
    </w:rPr>
  </w:style>
  <w:style w:type="paragraph" w:styleId="Heading3">
    <w:name w:val="heading 3"/>
    <w:basedOn w:val="Normal"/>
    <w:next w:val="Normal"/>
    <w:link w:val="Heading3Char"/>
    <w:uiPriority w:val="9"/>
    <w:qFormat/>
    <w:rsid w:val="002D3849"/>
    <w:pPr>
      <w:keepNext/>
      <w:numPr>
        <w:ilvl w:val="2"/>
        <w:numId w:val="1"/>
      </w:numPr>
      <w:spacing w:before="240" w:after="60"/>
      <w:outlineLvl w:val="2"/>
    </w:pPr>
    <w:rPr>
      <w:rFonts w:ascii="Joanna MT" w:eastAsia="Times New Roman" w:hAnsi="Joanna MT" w:cs="Arial"/>
      <w:b/>
      <w:bCs/>
      <w:i/>
      <w:sz w:val="24"/>
      <w:szCs w:val="26"/>
    </w:rPr>
  </w:style>
  <w:style w:type="paragraph" w:styleId="Heading4">
    <w:name w:val="heading 4"/>
    <w:basedOn w:val="Normal"/>
    <w:next w:val="Normal"/>
    <w:link w:val="Heading4Char"/>
    <w:qFormat/>
    <w:rsid w:val="002D3849"/>
    <w:pPr>
      <w:keepNext/>
      <w:numPr>
        <w:ilvl w:val="3"/>
        <w:numId w:val="1"/>
      </w:numPr>
      <w:spacing w:before="240" w:after="60"/>
      <w:outlineLvl w:val="3"/>
    </w:pPr>
    <w:rPr>
      <w:rFonts w:ascii="Joanna MT" w:eastAsia="Times New Roman" w:hAnsi="Joanna MT" w:cs="Times New Roman"/>
      <w:b/>
      <w:bCs/>
      <w:sz w:val="28"/>
      <w:szCs w:val="28"/>
    </w:rPr>
  </w:style>
  <w:style w:type="paragraph" w:styleId="Heading5">
    <w:name w:val="heading 5"/>
    <w:basedOn w:val="Normal"/>
    <w:next w:val="Normal"/>
    <w:link w:val="Heading5Char"/>
    <w:qFormat/>
    <w:rsid w:val="002D3849"/>
    <w:pPr>
      <w:numPr>
        <w:ilvl w:val="4"/>
        <w:numId w:val="1"/>
      </w:numPr>
      <w:spacing w:before="240" w:after="60"/>
      <w:outlineLvl w:val="4"/>
    </w:pPr>
    <w:rPr>
      <w:rFonts w:ascii="Joanna MT" w:eastAsia="Times New Roman" w:hAnsi="Joanna MT" w:cs="Times New Roman"/>
      <w:b/>
      <w:bCs/>
      <w:i/>
      <w:iCs/>
      <w:sz w:val="26"/>
      <w:szCs w:val="26"/>
    </w:rPr>
  </w:style>
  <w:style w:type="paragraph" w:styleId="Heading6">
    <w:name w:val="heading 6"/>
    <w:basedOn w:val="Normal"/>
    <w:next w:val="Normal"/>
    <w:link w:val="Heading6Char"/>
    <w:qFormat/>
    <w:rsid w:val="002D3849"/>
    <w:pPr>
      <w:numPr>
        <w:ilvl w:val="5"/>
        <w:numId w:val="1"/>
      </w:numPr>
      <w:spacing w:before="240" w:after="60"/>
      <w:outlineLvl w:val="5"/>
    </w:pPr>
    <w:rPr>
      <w:rFonts w:ascii="Joanna MT" w:eastAsia="Times New Roman" w:hAnsi="Joanna MT" w:cs="Times New Roman"/>
      <w:b/>
      <w:bCs/>
    </w:rPr>
  </w:style>
  <w:style w:type="paragraph" w:styleId="Heading7">
    <w:name w:val="heading 7"/>
    <w:basedOn w:val="Normal"/>
    <w:next w:val="Normal"/>
    <w:link w:val="Heading7Char"/>
    <w:qFormat/>
    <w:rsid w:val="002D3849"/>
    <w:pPr>
      <w:numPr>
        <w:ilvl w:val="6"/>
        <w:numId w:val="1"/>
      </w:numPr>
      <w:spacing w:before="240" w:after="60"/>
      <w:outlineLvl w:val="6"/>
    </w:pPr>
    <w:rPr>
      <w:rFonts w:ascii="Joanna MT" w:eastAsia="Times New Roman" w:hAnsi="Joanna MT" w:cs="Times New Roman"/>
      <w:sz w:val="24"/>
      <w:szCs w:val="24"/>
    </w:rPr>
  </w:style>
  <w:style w:type="paragraph" w:styleId="Heading8">
    <w:name w:val="heading 8"/>
    <w:basedOn w:val="Normal"/>
    <w:next w:val="Normal"/>
    <w:link w:val="Heading8Char"/>
    <w:qFormat/>
    <w:rsid w:val="002D3849"/>
    <w:pPr>
      <w:numPr>
        <w:ilvl w:val="7"/>
        <w:numId w:val="1"/>
      </w:numPr>
      <w:spacing w:before="240" w:after="60"/>
      <w:outlineLvl w:val="7"/>
    </w:pPr>
    <w:rPr>
      <w:rFonts w:ascii="Joanna MT" w:eastAsia="Times New Roman" w:hAnsi="Joanna MT" w:cs="Times New Roman"/>
      <w:i/>
      <w:iCs/>
      <w:sz w:val="24"/>
      <w:szCs w:val="24"/>
    </w:rPr>
  </w:style>
  <w:style w:type="paragraph" w:styleId="Heading9">
    <w:name w:val="heading 9"/>
    <w:basedOn w:val="Normal"/>
    <w:next w:val="Normal"/>
    <w:link w:val="Heading9Char"/>
    <w:qFormat/>
    <w:rsid w:val="002D3849"/>
    <w:pPr>
      <w:numPr>
        <w:ilvl w:val="8"/>
        <w:numId w:val="1"/>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849"/>
    <w:rPr>
      <w:rFonts w:ascii="Times New Roman Bold" w:eastAsia="Times New Roman" w:hAnsi="Times New Roman Bold" w:cs="Arial"/>
      <w:b/>
      <w:bCs/>
      <w:caps/>
      <w:kern w:val="32"/>
      <w:sz w:val="28"/>
      <w:szCs w:val="32"/>
    </w:rPr>
  </w:style>
  <w:style w:type="character" w:customStyle="1" w:styleId="Heading2Char">
    <w:name w:val="Heading 2 Char"/>
    <w:basedOn w:val="DefaultParagraphFont"/>
    <w:link w:val="Heading2"/>
    <w:uiPriority w:val="9"/>
    <w:rsid w:val="002D3849"/>
    <w:rPr>
      <w:rFonts w:ascii="Times New Roman Bold" w:eastAsia="Times New Roman" w:hAnsi="Times New Roman Bold" w:cs="Arial"/>
      <w:b/>
      <w:bCs/>
      <w:iCs/>
      <w:sz w:val="26"/>
      <w:szCs w:val="28"/>
    </w:rPr>
  </w:style>
  <w:style w:type="character" w:customStyle="1" w:styleId="Heading3Char">
    <w:name w:val="Heading 3 Char"/>
    <w:basedOn w:val="DefaultParagraphFont"/>
    <w:link w:val="Heading3"/>
    <w:uiPriority w:val="9"/>
    <w:rsid w:val="002D3849"/>
    <w:rPr>
      <w:rFonts w:ascii="Joanna MT" w:eastAsia="Times New Roman" w:hAnsi="Joanna MT" w:cs="Arial"/>
      <w:b/>
      <w:bCs/>
      <w:i/>
      <w:sz w:val="24"/>
      <w:szCs w:val="26"/>
    </w:rPr>
  </w:style>
  <w:style w:type="character" w:customStyle="1" w:styleId="Heading4Char">
    <w:name w:val="Heading 4 Char"/>
    <w:basedOn w:val="DefaultParagraphFont"/>
    <w:link w:val="Heading4"/>
    <w:rsid w:val="002D3849"/>
    <w:rPr>
      <w:rFonts w:ascii="Joanna MT" w:eastAsia="Times New Roman" w:hAnsi="Joanna MT" w:cs="Times New Roman"/>
      <w:b/>
      <w:bCs/>
      <w:sz w:val="28"/>
      <w:szCs w:val="28"/>
    </w:rPr>
  </w:style>
  <w:style w:type="character" w:customStyle="1" w:styleId="Heading5Char">
    <w:name w:val="Heading 5 Char"/>
    <w:basedOn w:val="DefaultParagraphFont"/>
    <w:link w:val="Heading5"/>
    <w:rsid w:val="002D3849"/>
    <w:rPr>
      <w:rFonts w:ascii="Joanna MT" w:eastAsia="Times New Roman" w:hAnsi="Joanna MT" w:cs="Times New Roman"/>
      <w:b/>
      <w:bCs/>
      <w:i/>
      <w:iCs/>
      <w:sz w:val="26"/>
      <w:szCs w:val="26"/>
    </w:rPr>
  </w:style>
  <w:style w:type="character" w:customStyle="1" w:styleId="Heading6Char">
    <w:name w:val="Heading 6 Char"/>
    <w:basedOn w:val="DefaultParagraphFont"/>
    <w:link w:val="Heading6"/>
    <w:rsid w:val="002D3849"/>
    <w:rPr>
      <w:rFonts w:ascii="Joanna MT" w:eastAsia="Times New Roman" w:hAnsi="Joanna MT" w:cs="Times New Roman"/>
      <w:b/>
      <w:bCs/>
    </w:rPr>
  </w:style>
  <w:style w:type="character" w:customStyle="1" w:styleId="Heading7Char">
    <w:name w:val="Heading 7 Char"/>
    <w:basedOn w:val="DefaultParagraphFont"/>
    <w:link w:val="Heading7"/>
    <w:rsid w:val="002D3849"/>
    <w:rPr>
      <w:rFonts w:ascii="Joanna MT" w:eastAsia="Times New Roman" w:hAnsi="Joanna MT" w:cs="Times New Roman"/>
      <w:sz w:val="24"/>
      <w:szCs w:val="24"/>
    </w:rPr>
  </w:style>
  <w:style w:type="character" w:customStyle="1" w:styleId="Heading8Char">
    <w:name w:val="Heading 8 Char"/>
    <w:basedOn w:val="DefaultParagraphFont"/>
    <w:link w:val="Heading8"/>
    <w:rsid w:val="002D3849"/>
    <w:rPr>
      <w:rFonts w:ascii="Joanna MT" w:eastAsia="Times New Roman" w:hAnsi="Joanna MT" w:cs="Times New Roman"/>
      <w:i/>
      <w:iCs/>
      <w:sz w:val="24"/>
      <w:szCs w:val="24"/>
    </w:rPr>
  </w:style>
  <w:style w:type="character" w:customStyle="1" w:styleId="Heading9Char">
    <w:name w:val="Heading 9 Char"/>
    <w:basedOn w:val="DefaultParagraphFont"/>
    <w:link w:val="Heading9"/>
    <w:rsid w:val="002D3849"/>
    <w:rPr>
      <w:rFonts w:ascii="Arial" w:eastAsia="Times New Roman" w:hAnsi="Arial" w:cs="Arial"/>
    </w:rPr>
  </w:style>
  <w:style w:type="paragraph" w:styleId="CommentText">
    <w:name w:val="annotation text"/>
    <w:basedOn w:val="Normal"/>
    <w:link w:val="CommentTextChar"/>
    <w:uiPriority w:val="99"/>
    <w:rsid w:val="00BD3089"/>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BD3089"/>
    <w:rPr>
      <w:rFonts w:ascii="Times New Roman" w:eastAsia="Times New Roman" w:hAnsi="Times New Roman" w:cs="Times New Roman"/>
      <w:sz w:val="20"/>
      <w:szCs w:val="20"/>
    </w:rPr>
  </w:style>
  <w:style w:type="character" w:styleId="CommentReference">
    <w:name w:val="annotation reference"/>
    <w:uiPriority w:val="99"/>
    <w:rsid w:val="00BD3089"/>
    <w:rPr>
      <w:sz w:val="16"/>
      <w:szCs w:val="16"/>
    </w:rPr>
  </w:style>
  <w:style w:type="paragraph" w:styleId="BalloonText">
    <w:name w:val="Balloon Text"/>
    <w:basedOn w:val="Normal"/>
    <w:link w:val="BalloonTextChar"/>
    <w:uiPriority w:val="99"/>
    <w:semiHidden/>
    <w:unhideWhenUsed/>
    <w:rsid w:val="00BD30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089"/>
    <w:rPr>
      <w:rFonts w:ascii="Tahoma" w:hAnsi="Tahoma" w:cs="Tahoma"/>
      <w:sz w:val="16"/>
      <w:szCs w:val="16"/>
    </w:rPr>
  </w:style>
  <w:style w:type="paragraph" w:styleId="Header">
    <w:name w:val="header"/>
    <w:basedOn w:val="Normal"/>
    <w:link w:val="HeaderChar"/>
    <w:uiPriority w:val="99"/>
    <w:unhideWhenUsed/>
    <w:rsid w:val="004F0D11"/>
    <w:pPr>
      <w:tabs>
        <w:tab w:val="center" w:pos="4680"/>
        <w:tab w:val="right" w:pos="9360"/>
      </w:tabs>
      <w:spacing w:after="0"/>
    </w:pPr>
  </w:style>
  <w:style w:type="character" w:customStyle="1" w:styleId="HeaderChar">
    <w:name w:val="Header Char"/>
    <w:basedOn w:val="DefaultParagraphFont"/>
    <w:link w:val="Header"/>
    <w:uiPriority w:val="99"/>
    <w:rsid w:val="004F0D11"/>
  </w:style>
  <w:style w:type="paragraph" w:styleId="Footer">
    <w:name w:val="footer"/>
    <w:basedOn w:val="Normal"/>
    <w:link w:val="FooterChar"/>
    <w:uiPriority w:val="99"/>
    <w:unhideWhenUsed/>
    <w:rsid w:val="004F0D11"/>
    <w:pPr>
      <w:tabs>
        <w:tab w:val="center" w:pos="4680"/>
        <w:tab w:val="right" w:pos="9360"/>
      </w:tabs>
      <w:spacing w:after="0"/>
    </w:pPr>
  </w:style>
  <w:style w:type="character" w:customStyle="1" w:styleId="FooterChar">
    <w:name w:val="Footer Char"/>
    <w:basedOn w:val="DefaultParagraphFont"/>
    <w:link w:val="Footer"/>
    <w:uiPriority w:val="99"/>
    <w:rsid w:val="004F0D11"/>
  </w:style>
  <w:style w:type="paragraph" w:styleId="NormalWeb">
    <w:name w:val="Normal (Web)"/>
    <w:aliases w:val="Normal (Web) Char,Normal (Web) Char1 Char,Normal (Web) Char Char Char,Normal (Web) Char1 Char Char Char,Normal (Web) Char Char Char Char Char,Normal (Web) Char Char1 Char,Normal (Web) Char1 Char1,Normal (Web) Char Char Char1"/>
    <w:basedOn w:val="Normal"/>
    <w:uiPriority w:val="99"/>
    <w:unhideWhenUsed/>
    <w:rsid w:val="006D2118"/>
    <w:pPr>
      <w:spacing w:before="100" w:beforeAutospacing="1" w:after="100" w:afterAutospacing="1"/>
    </w:pPr>
    <w:rPr>
      <w:rFonts w:ascii="Times New Roman" w:eastAsia="Times New Roman" w:hAnsi="Times New Roman" w:cs="Times New Roman"/>
      <w:sz w:val="24"/>
      <w:szCs w:val="24"/>
    </w:rPr>
  </w:style>
  <w:style w:type="character" w:styleId="Hyperlink">
    <w:name w:val="Hyperlink"/>
    <w:uiPriority w:val="99"/>
    <w:rsid w:val="00015C18"/>
    <w:rPr>
      <w:color w:val="0000FF"/>
      <w:u w:val="single"/>
    </w:rPr>
  </w:style>
  <w:style w:type="paragraph" w:styleId="CommentSubject">
    <w:name w:val="annotation subject"/>
    <w:basedOn w:val="CommentText"/>
    <w:next w:val="CommentText"/>
    <w:link w:val="CommentSubjectChar"/>
    <w:uiPriority w:val="99"/>
    <w:semiHidden/>
    <w:unhideWhenUsed/>
    <w:rsid w:val="000E3779"/>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E3779"/>
    <w:rPr>
      <w:rFonts w:ascii="Times New Roman" w:eastAsia="Times New Roman" w:hAnsi="Times New Roman" w:cs="Times New Roman"/>
      <w:b/>
      <w:bCs/>
      <w:sz w:val="20"/>
      <w:szCs w:val="20"/>
    </w:rPr>
  </w:style>
  <w:style w:type="paragraph" w:styleId="ListParagraph">
    <w:name w:val="List Paragraph"/>
    <w:basedOn w:val="Normal"/>
    <w:link w:val="ListParagraphChar"/>
    <w:uiPriority w:val="34"/>
    <w:qFormat/>
    <w:rsid w:val="002D3849"/>
    <w:pPr>
      <w:ind w:left="720"/>
      <w:contextualSpacing/>
    </w:pPr>
  </w:style>
  <w:style w:type="paragraph" w:styleId="BodyText">
    <w:name w:val="Body Text"/>
    <w:aliases w:val="1body,BodText,Paragraph,body text,bt"/>
    <w:basedOn w:val="Normal"/>
    <w:link w:val="BodyTextChar1"/>
    <w:rsid w:val="00B36E55"/>
    <w:pPr>
      <w:spacing w:after="60"/>
      <w:jc w:val="both"/>
    </w:pPr>
    <w:rPr>
      <w:rFonts w:ascii="Joanna MT" w:eastAsia="Times New Roman" w:hAnsi="Joanna MT" w:cs="Times New Roman"/>
      <w:sz w:val="24"/>
      <w:szCs w:val="24"/>
    </w:rPr>
  </w:style>
  <w:style w:type="character" w:customStyle="1" w:styleId="BodyTextChar1">
    <w:name w:val="Body Text Char1"/>
    <w:aliases w:val="1body Char,BodText Char,Paragraph Char,body text Char,bt Char"/>
    <w:link w:val="BodyText"/>
    <w:locked/>
    <w:rsid w:val="00B36E55"/>
    <w:rPr>
      <w:rFonts w:ascii="Joanna MT" w:eastAsia="Times New Roman" w:hAnsi="Joanna MT" w:cs="Times New Roman"/>
      <w:sz w:val="24"/>
      <w:szCs w:val="24"/>
    </w:rPr>
  </w:style>
  <w:style w:type="character" w:customStyle="1" w:styleId="BodyTextChar">
    <w:name w:val="Body Text Char"/>
    <w:basedOn w:val="DefaultParagraphFont"/>
    <w:uiPriority w:val="99"/>
    <w:semiHidden/>
    <w:rsid w:val="00B36E55"/>
  </w:style>
  <w:style w:type="character" w:styleId="Strong">
    <w:name w:val="Strong"/>
    <w:uiPriority w:val="22"/>
    <w:qFormat/>
    <w:rsid w:val="002C7A0B"/>
    <w:rPr>
      <w:b/>
      <w:bCs/>
    </w:rPr>
  </w:style>
  <w:style w:type="paragraph" w:customStyle="1" w:styleId="pbodyctr">
    <w:name w:val="pbodyctr"/>
    <w:basedOn w:val="Normal"/>
    <w:rsid w:val="005E21B4"/>
    <w:pPr>
      <w:spacing w:before="240" w:after="240" w:line="288" w:lineRule="auto"/>
      <w:jc w:val="center"/>
    </w:pPr>
    <w:rPr>
      <w:rFonts w:ascii="Arial" w:eastAsia="Times New Roman" w:hAnsi="Arial" w:cs="Arial"/>
      <w:color w:val="000000"/>
      <w:sz w:val="20"/>
      <w:szCs w:val="20"/>
    </w:rPr>
  </w:style>
  <w:style w:type="paragraph" w:customStyle="1" w:styleId="Default">
    <w:name w:val="Default"/>
    <w:basedOn w:val="Normal"/>
    <w:rsid w:val="000B7170"/>
    <w:pPr>
      <w:autoSpaceDE w:val="0"/>
      <w:autoSpaceDN w:val="0"/>
      <w:spacing w:after="0"/>
    </w:pPr>
    <w:rPr>
      <w:rFonts w:ascii="Times New Roman" w:hAnsi="Times New Roman" w:cs="Times New Roman"/>
      <w:color w:val="000000"/>
      <w:sz w:val="24"/>
      <w:szCs w:val="24"/>
    </w:rPr>
  </w:style>
  <w:style w:type="character" w:customStyle="1" w:styleId="apple-converted-space">
    <w:name w:val="apple-converted-space"/>
    <w:basedOn w:val="DefaultParagraphFont"/>
    <w:rsid w:val="009B3351"/>
  </w:style>
  <w:style w:type="paragraph" w:customStyle="1" w:styleId="Paragraph1">
    <w:name w:val="Paragraph1"/>
    <w:basedOn w:val="Normal"/>
    <w:rsid w:val="000E1D24"/>
    <w:pPr>
      <w:overflowPunct w:val="0"/>
      <w:autoSpaceDE w:val="0"/>
      <w:autoSpaceDN w:val="0"/>
      <w:spacing w:before="180" w:after="180"/>
    </w:pPr>
    <w:rPr>
      <w:rFonts w:ascii="Times New Roman" w:hAnsi="Times New Roman" w:cs="Times New Roman"/>
      <w:sz w:val="24"/>
      <w:szCs w:val="24"/>
    </w:rPr>
  </w:style>
  <w:style w:type="table" w:styleId="TableGrid">
    <w:name w:val="Table Grid"/>
    <w:basedOn w:val="TableNormal"/>
    <w:rsid w:val="009713F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05693"/>
    <w:pPr>
      <w:spacing w:after="0"/>
    </w:pPr>
  </w:style>
  <w:style w:type="character" w:styleId="LineNumber">
    <w:name w:val="line number"/>
    <w:basedOn w:val="DefaultParagraphFont"/>
    <w:uiPriority w:val="99"/>
    <w:semiHidden/>
    <w:unhideWhenUsed/>
    <w:rsid w:val="00957963"/>
  </w:style>
  <w:style w:type="paragraph" w:customStyle="1" w:styleId="CM28">
    <w:name w:val="CM28"/>
    <w:basedOn w:val="Default"/>
    <w:next w:val="Default"/>
    <w:uiPriority w:val="99"/>
    <w:rsid w:val="00CE6568"/>
    <w:pPr>
      <w:adjustRightInd w:val="0"/>
    </w:pPr>
    <w:rPr>
      <w:color w:val="auto"/>
    </w:rPr>
  </w:style>
  <w:style w:type="paragraph" w:customStyle="1" w:styleId="CM2">
    <w:name w:val="CM2"/>
    <w:basedOn w:val="Default"/>
    <w:next w:val="Default"/>
    <w:uiPriority w:val="99"/>
    <w:rsid w:val="00CE6568"/>
    <w:pPr>
      <w:adjustRightInd w:val="0"/>
      <w:spacing w:line="278" w:lineRule="atLeast"/>
    </w:pPr>
    <w:rPr>
      <w:color w:val="auto"/>
    </w:rPr>
  </w:style>
  <w:style w:type="paragraph" w:customStyle="1" w:styleId="CM14">
    <w:name w:val="CM14"/>
    <w:basedOn w:val="Default"/>
    <w:next w:val="Default"/>
    <w:uiPriority w:val="99"/>
    <w:rsid w:val="00CE6568"/>
    <w:pPr>
      <w:adjustRightInd w:val="0"/>
      <w:spacing w:line="278" w:lineRule="atLeast"/>
    </w:pPr>
    <w:rPr>
      <w:color w:val="auto"/>
    </w:rPr>
  </w:style>
  <w:style w:type="paragraph" w:customStyle="1" w:styleId="CM15">
    <w:name w:val="CM15"/>
    <w:basedOn w:val="Default"/>
    <w:next w:val="Default"/>
    <w:uiPriority w:val="99"/>
    <w:rsid w:val="00CE6568"/>
    <w:pPr>
      <w:adjustRightInd w:val="0"/>
      <w:spacing w:line="278" w:lineRule="atLeast"/>
    </w:pPr>
    <w:rPr>
      <w:color w:val="auto"/>
    </w:rPr>
  </w:style>
  <w:style w:type="paragraph" w:customStyle="1" w:styleId="CM16">
    <w:name w:val="CM16"/>
    <w:basedOn w:val="Default"/>
    <w:next w:val="Default"/>
    <w:uiPriority w:val="99"/>
    <w:rsid w:val="00CE6568"/>
    <w:pPr>
      <w:adjustRightInd w:val="0"/>
    </w:pPr>
    <w:rPr>
      <w:color w:val="auto"/>
    </w:rPr>
  </w:style>
  <w:style w:type="paragraph" w:customStyle="1" w:styleId="CM17">
    <w:name w:val="CM17"/>
    <w:basedOn w:val="Default"/>
    <w:next w:val="Default"/>
    <w:uiPriority w:val="99"/>
    <w:rsid w:val="00CE6568"/>
    <w:pPr>
      <w:adjustRightInd w:val="0"/>
      <w:spacing w:line="276" w:lineRule="atLeast"/>
    </w:pPr>
    <w:rPr>
      <w:color w:val="auto"/>
    </w:rPr>
  </w:style>
  <w:style w:type="paragraph" w:customStyle="1" w:styleId="CM8">
    <w:name w:val="CM8"/>
    <w:basedOn w:val="Default"/>
    <w:next w:val="Default"/>
    <w:uiPriority w:val="99"/>
    <w:rsid w:val="00CE6568"/>
    <w:pPr>
      <w:adjustRightInd w:val="0"/>
      <w:spacing w:line="278" w:lineRule="atLeast"/>
    </w:pPr>
    <w:rPr>
      <w:color w:val="auto"/>
    </w:rPr>
  </w:style>
  <w:style w:type="paragraph" w:customStyle="1" w:styleId="CM9">
    <w:name w:val="CM9"/>
    <w:basedOn w:val="Default"/>
    <w:next w:val="Default"/>
    <w:uiPriority w:val="99"/>
    <w:rsid w:val="00CE6568"/>
    <w:pPr>
      <w:adjustRightInd w:val="0"/>
      <w:spacing w:line="276" w:lineRule="atLeast"/>
    </w:pPr>
    <w:rPr>
      <w:color w:val="auto"/>
    </w:rPr>
  </w:style>
  <w:style w:type="paragraph" w:customStyle="1" w:styleId="CM27">
    <w:name w:val="CM27"/>
    <w:basedOn w:val="Default"/>
    <w:next w:val="Default"/>
    <w:uiPriority w:val="99"/>
    <w:rsid w:val="00CE6568"/>
    <w:pPr>
      <w:adjustRightInd w:val="0"/>
    </w:pPr>
    <w:rPr>
      <w:color w:val="auto"/>
    </w:rPr>
  </w:style>
  <w:style w:type="table" w:customStyle="1" w:styleId="TableGrid1">
    <w:name w:val="Table Grid1"/>
    <w:basedOn w:val="TableNormal"/>
    <w:next w:val="TableGrid"/>
    <w:uiPriority w:val="59"/>
    <w:rsid w:val="0017683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295E5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0754"/>
    <w:rPr>
      <w:color w:val="800080" w:themeColor="followedHyperlink"/>
      <w:u w:val="single"/>
    </w:rPr>
  </w:style>
  <w:style w:type="character" w:styleId="UnresolvedMention">
    <w:name w:val="Unresolved Mention"/>
    <w:basedOn w:val="DefaultParagraphFont"/>
    <w:uiPriority w:val="99"/>
    <w:semiHidden/>
    <w:unhideWhenUsed/>
    <w:rsid w:val="00091F4B"/>
    <w:rPr>
      <w:color w:val="605E5C"/>
      <w:shd w:val="clear" w:color="auto" w:fill="E1DFDD"/>
    </w:rPr>
  </w:style>
  <w:style w:type="character" w:styleId="Emphasis">
    <w:name w:val="Emphasis"/>
    <w:basedOn w:val="DefaultParagraphFont"/>
    <w:uiPriority w:val="20"/>
    <w:qFormat/>
    <w:rsid w:val="007230C2"/>
    <w:rPr>
      <w:i/>
      <w:iCs/>
    </w:rPr>
  </w:style>
  <w:style w:type="paragraph" w:customStyle="1" w:styleId="p">
    <w:name w:val="p"/>
    <w:basedOn w:val="Normal"/>
    <w:rsid w:val="007230C2"/>
    <w:pPr>
      <w:spacing w:before="100" w:beforeAutospacing="1" w:after="100" w:afterAutospacing="1"/>
    </w:pPr>
    <w:rPr>
      <w:rFonts w:ascii="Times New Roman" w:eastAsia="Times New Roman" w:hAnsi="Times New Roman" w:cs="Times New Roman"/>
      <w:sz w:val="24"/>
      <w:szCs w:val="24"/>
    </w:rPr>
  </w:style>
  <w:style w:type="character" w:customStyle="1" w:styleId="ph">
    <w:name w:val="ph"/>
    <w:basedOn w:val="DefaultParagraphFont"/>
    <w:rsid w:val="007230C2"/>
  </w:style>
  <w:style w:type="paragraph" w:customStyle="1" w:styleId="runin">
    <w:name w:val="runin"/>
    <w:basedOn w:val="Normal"/>
    <w:rsid w:val="007230C2"/>
    <w:pPr>
      <w:spacing w:before="100" w:beforeAutospacing="1" w:after="100" w:afterAutospacing="1"/>
    </w:pPr>
    <w:rPr>
      <w:rFonts w:ascii="Times New Roman" w:eastAsia="Times New Roman" w:hAnsi="Times New Roman" w:cs="Times New Roman"/>
      <w:sz w:val="24"/>
      <w:szCs w:val="24"/>
    </w:rPr>
  </w:style>
  <w:style w:type="paragraph" w:customStyle="1" w:styleId="Address">
    <w:name w:val="Address"/>
    <w:basedOn w:val="Normal"/>
    <w:rsid w:val="00BD68AF"/>
    <w:pPr>
      <w:spacing w:after="0" w:line="200" w:lineRule="exact"/>
    </w:pPr>
    <w:rPr>
      <w:rFonts w:ascii="Times New Roman" w:eastAsia="Times" w:hAnsi="Times New Roman" w:cs="Times New Roman"/>
      <w:color w:val="002F80"/>
      <w:sz w:val="17"/>
      <w:szCs w:val="20"/>
    </w:rPr>
  </w:style>
  <w:style w:type="paragraph" w:customStyle="1" w:styleId="BodyText1">
    <w:name w:val="Body Text 1"/>
    <w:basedOn w:val="Normal"/>
    <w:link w:val="BodyText1Char"/>
    <w:uiPriority w:val="99"/>
    <w:qFormat/>
    <w:rsid w:val="00683292"/>
    <w:pPr>
      <w:widowControl w:val="0"/>
      <w:autoSpaceDE w:val="0"/>
      <w:autoSpaceDN w:val="0"/>
      <w:adjustRightInd w:val="0"/>
      <w:spacing w:before="120"/>
      <w:ind w:firstLine="720"/>
    </w:pPr>
    <w:rPr>
      <w:rFonts w:ascii="Times New Roman" w:eastAsia="Times New Roman" w:hAnsi="Times New Roman" w:cs="Times New Roman"/>
      <w:sz w:val="24"/>
      <w:szCs w:val="24"/>
    </w:rPr>
  </w:style>
  <w:style w:type="character" w:customStyle="1" w:styleId="BodyText1Char">
    <w:name w:val="Body Text 1 Char"/>
    <w:link w:val="BodyText1"/>
    <w:uiPriority w:val="99"/>
    <w:rsid w:val="00683292"/>
    <w:rPr>
      <w:rFonts w:ascii="Times New Roman" w:eastAsia="Times New Roman" w:hAnsi="Times New Roman" w:cs="Times New Roman"/>
      <w:sz w:val="24"/>
      <w:szCs w:val="24"/>
    </w:rPr>
  </w:style>
  <w:style w:type="paragraph" w:customStyle="1" w:styleId="PartIIISubSubPart">
    <w:name w:val="Part III Sub Sub Part"/>
    <w:basedOn w:val="Normal"/>
    <w:link w:val="PartIIISubSubPartChar"/>
    <w:qFormat/>
    <w:rsid w:val="00AC7659"/>
    <w:pPr>
      <w:spacing w:after="0"/>
    </w:pPr>
    <w:rPr>
      <w:rFonts w:ascii="Times New Roman" w:eastAsia="Times New Roman" w:hAnsi="Times New Roman" w:cs="Times New Roman"/>
      <w:b/>
      <w:sz w:val="24"/>
      <w:szCs w:val="24"/>
    </w:rPr>
  </w:style>
  <w:style w:type="character" w:customStyle="1" w:styleId="PartIIISubSubPartChar">
    <w:name w:val="Part III Sub Sub Part Char"/>
    <w:basedOn w:val="DefaultParagraphFont"/>
    <w:link w:val="PartIIISubSubPart"/>
    <w:rsid w:val="00AC7659"/>
    <w:rPr>
      <w:rFonts w:ascii="Times New Roman" w:eastAsia="Times New Roman" w:hAnsi="Times New Roman" w:cs="Times New Roman"/>
      <w:b/>
      <w:sz w:val="24"/>
      <w:szCs w:val="24"/>
    </w:rPr>
  </w:style>
  <w:style w:type="character" w:styleId="HTMLCite">
    <w:name w:val="HTML Cite"/>
    <w:basedOn w:val="DefaultParagraphFont"/>
    <w:uiPriority w:val="99"/>
    <w:semiHidden/>
    <w:unhideWhenUsed/>
    <w:rsid w:val="005A00E1"/>
    <w:rPr>
      <w:i/>
      <w:iCs/>
    </w:rPr>
  </w:style>
  <w:style w:type="character" w:customStyle="1" w:styleId="ListParagraphChar">
    <w:name w:val="List Paragraph Char"/>
    <w:link w:val="ListParagraph"/>
    <w:uiPriority w:val="34"/>
    <w:locked/>
    <w:rsid w:val="00DD61CA"/>
  </w:style>
  <w:style w:type="table" w:customStyle="1" w:styleId="TableGrid3">
    <w:name w:val="Table Grid3"/>
    <w:basedOn w:val="TableNormal"/>
    <w:next w:val="TableGrid"/>
    <w:rsid w:val="00CF4839"/>
    <w:pPr>
      <w:spacing w:after="0"/>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03423"/>
  </w:style>
  <w:style w:type="paragraph" w:customStyle="1" w:styleId="msonormal0">
    <w:name w:val="msonormal"/>
    <w:basedOn w:val="Normal"/>
    <w:rsid w:val="00C03423"/>
    <w:pPr>
      <w:spacing w:before="100" w:beforeAutospacing="1" w:after="100" w:afterAutospacing="1"/>
    </w:pPr>
    <w:rPr>
      <w:rFonts w:ascii="Times New Roman" w:eastAsia="Times New Roman" w:hAnsi="Times New Roman" w:cs="Times New Roman"/>
      <w:sz w:val="24"/>
      <w:szCs w:val="24"/>
    </w:rPr>
  </w:style>
  <w:style w:type="paragraph" w:customStyle="1" w:styleId="runinrestart">
    <w:name w:val="runinrestart"/>
    <w:basedOn w:val="Normal"/>
    <w:rsid w:val="00C0342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318">
      <w:bodyDiv w:val="1"/>
      <w:marLeft w:val="0"/>
      <w:marRight w:val="0"/>
      <w:marTop w:val="0"/>
      <w:marBottom w:val="0"/>
      <w:divBdr>
        <w:top w:val="none" w:sz="0" w:space="0" w:color="auto"/>
        <w:left w:val="none" w:sz="0" w:space="0" w:color="auto"/>
        <w:bottom w:val="none" w:sz="0" w:space="0" w:color="auto"/>
        <w:right w:val="none" w:sz="0" w:space="0" w:color="auto"/>
      </w:divBdr>
    </w:div>
    <w:div w:id="81999326">
      <w:bodyDiv w:val="1"/>
      <w:marLeft w:val="0"/>
      <w:marRight w:val="0"/>
      <w:marTop w:val="0"/>
      <w:marBottom w:val="0"/>
      <w:divBdr>
        <w:top w:val="none" w:sz="0" w:space="0" w:color="auto"/>
        <w:left w:val="none" w:sz="0" w:space="0" w:color="auto"/>
        <w:bottom w:val="none" w:sz="0" w:space="0" w:color="auto"/>
        <w:right w:val="none" w:sz="0" w:space="0" w:color="auto"/>
      </w:divBdr>
    </w:div>
    <w:div w:id="84545057">
      <w:bodyDiv w:val="1"/>
      <w:marLeft w:val="0"/>
      <w:marRight w:val="0"/>
      <w:marTop w:val="0"/>
      <w:marBottom w:val="0"/>
      <w:divBdr>
        <w:top w:val="none" w:sz="0" w:space="0" w:color="auto"/>
        <w:left w:val="none" w:sz="0" w:space="0" w:color="auto"/>
        <w:bottom w:val="none" w:sz="0" w:space="0" w:color="auto"/>
        <w:right w:val="none" w:sz="0" w:space="0" w:color="auto"/>
      </w:divBdr>
    </w:div>
    <w:div w:id="111555931">
      <w:bodyDiv w:val="1"/>
      <w:marLeft w:val="0"/>
      <w:marRight w:val="0"/>
      <w:marTop w:val="0"/>
      <w:marBottom w:val="0"/>
      <w:divBdr>
        <w:top w:val="none" w:sz="0" w:space="0" w:color="auto"/>
        <w:left w:val="none" w:sz="0" w:space="0" w:color="auto"/>
        <w:bottom w:val="none" w:sz="0" w:space="0" w:color="auto"/>
        <w:right w:val="none" w:sz="0" w:space="0" w:color="auto"/>
      </w:divBdr>
    </w:div>
    <w:div w:id="114561285">
      <w:bodyDiv w:val="1"/>
      <w:marLeft w:val="0"/>
      <w:marRight w:val="0"/>
      <w:marTop w:val="0"/>
      <w:marBottom w:val="0"/>
      <w:divBdr>
        <w:top w:val="none" w:sz="0" w:space="0" w:color="auto"/>
        <w:left w:val="none" w:sz="0" w:space="0" w:color="auto"/>
        <w:bottom w:val="none" w:sz="0" w:space="0" w:color="auto"/>
        <w:right w:val="none" w:sz="0" w:space="0" w:color="auto"/>
      </w:divBdr>
    </w:div>
    <w:div w:id="146479884">
      <w:bodyDiv w:val="1"/>
      <w:marLeft w:val="0"/>
      <w:marRight w:val="0"/>
      <w:marTop w:val="0"/>
      <w:marBottom w:val="0"/>
      <w:divBdr>
        <w:top w:val="none" w:sz="0" w:space="0" w:color="auto"/>
        <w:left w:val="none" w:sz="0" w:space="0" w:color="auto"/>
        <w:bottom w:val="none" w:sz="0" w:space="0" w:color="auto"/>
        <w:right w:val="none" w:sz="0" w:space="0" w:color="auto"/>
      </w:divBdr>
    </w:div>
    <w:div w:id="159277557">
      <w:bodyDiv w:val="1"/>
      <w:marLeft w:val="0"/>
      <w:marRight w:val="0"/>
      <w:marTop w:val="0"/>
      <w:marBottom w:val="0"/>
      <w:divBdr>
        <w:top w:val="none" w:sz="0" w:space="0" w:color="auto"/>
        <w:left w:val="none" w:sz="0" w:space="0" w:color="auto"/>
        <w:bottom w:val="none" w:sz="0" w:space="0" w:color="auto"/>
        <w:right w:val="none" w:sz="0" w:space="0" w:color="auto"/>
      </w:divBdr>
    </w:div>
    <w:div w:id="183789763">
      <w:bodyDiv w:val="1"/>
      <w:marLeft w:val="0"/>
      <w:marRight w:val="0"/>
      <w:marTop w:val="0"/>
      <w:marBottom w:val="0"/>
      <w:divBdr>
        <w:top w:val="none" w:sz="0" w:space="0" w:color="auto"/>
        <w:left w:val="none" w:sz="0" w:space="0" w:color="auto"/>
        <w:bottom w:val="none" w:sz="0" w:space="0" w:color="auto"/>
        <w:right w:val="none" w:sz="0" w:space="0" w:color="auto"/>
      </w:divBdr>
    </w:div>
    <w:div w:id="205870277">
      <w:bodyDiv w:val="1"/>
      <w:marLeft w:val="0"/>
      <w:marRight w:val="0"/>
      <w:marTop w:val="0"/>
      <w:marBottom w:val="0"/>
      <w:divBdr>
        <w:top w:val="none" w:sz="0" w:space="0" w:color="auto"/>
        <w:left w:val="none" w:sz="0" w:space="0" w:color="auto"/>
        <w:bottom w:val="none" w:sz="0" w:space="0" w:color="auto"/>
        <w:right w:val="none" w:sz="0" w:space="0" w:color="auto"/>
      </w:divBdr>
    </w:div>
    <w:div w:id="271322361">
      <w:bodyDiv w:val="1"/>
      <w:marLeft w:val="0"/>
      <w:marRight w:val="0"/>
      <w:marTop w:val="0"/>
      <w:marBottom w:val="0"/>
      <w:divBdr>
        <w:top w:val="none" w:sz="0" w:space="0" w:color="auto"/>
        <w:left w:val="none" w:sz="0" w:space="0" w:color="auto"/>
        <w:bottom w:val="none" w:sz="0" w:space="0" w:color="auto"/>
        <w:right w:val="none" w:sz="0" w:space="0" w:color="auto"/>
      </w:divBdr>
    </w:div>
    <w:div w:id="304431567">
      <w:bodyDiv w:val="1"/>
      <w:marLeft w:val="0"/>
      <w:marRight w:val="0"/>
      <w:marTop w:val="0"/>
      <w:marBottom w:val="0"/>
      <w:divBdr>
        <w:top w:val="none" w:sz="0" w:space="0" w:color="auto"/>
        <w:left w:val="none" w:sz="0" w:space="0" w:color="auto"/>
        <w:bottom w:val="none" w:sz="0" w:space="0" w:color="auto"/>
        <w:right w:val="none" w:sz="0" w:space="0" w:color="auto"/>
      </w:divBdr>
    </w:div>
    <w:div w:id="332689587">
      <w:bodyDiv w:val="1"/>
      <w:marLeft w:val="0"/>
      <w:marRight w:val="0"/>
      <w:marTop w:val="0"/>
      <w:marBottom w:val="0"/>
      <w:divBdr>
        <w:top w:val="none" w:sz="0" w:space="0" w:color="auto"/>
        <w:left w:val="none" w:sz="0" w:space="0" w:color="auto"/>
        <w:bottom w:val="none" w:sz="0" w:space="0" w:color="auto"/>
        <w:right w:val="none" w:sz="0" w:space="0" w:color="auto"/>
      </w:divBdr>
    </w:div>
    <w:div w:id="350692800">
      <w:bodyDiv w:val="1"/>
      <w:marLeft w:val="0"/>
      <w:marRight w:val="0"/>
      <w:marTop w:val="0"/>
      <w:marBottom w:val="0"/>
      <w:divBdr>
        <w:top w:val="none" w:sz="0" w:space="0" w:color="auto"/>
        <w:left w:val="none" w:sz="0" w:space="0" w:color="auto"/>
        <w:bottom w:val="none" w:sz="0" w:space="0" w:color="auto"/>
        <w:right w:val="none" w:sz="0" w:space="0" w:color="auto"/>
      </w:divBdr>
    </w:div>
    <w:div w:id="351493992">
      <w:bodyDiv w:val="1"/>
      <w:marLeft w:val="0"/>
      <w:marRight w:val="0"/>
      <w:marTop w:val="0"/>
      <w:marBottom w:val="0"/>
      <w:divBdr>
        <w:top w:val="none" w:sz="0" w:space="0" w:color="auto"/>
        <w:left w:val="none" w:sz="0" w:space="0" w:color="auto"/>
        <w:bottom w:val="none" w:sz="0" w:space="0" w:color="auto"/>
        <w:right w:val="none" w:sz="0" w:space="0" w:color="auto"/>
      </w:divBdr>
    </w:div>
    <w:div w:id="361980878">
      <w:bodyDiv w:val="1"/>
      <w:marLeft w:val="0"/>
      <w:marRight w:val="0"/>
      <w:marTop w:val="0"/>
      <w:marBottom w:val="0"/>
      <w:divBdr>
        <w:top w:val="none" w:sz="0" w:space="0" w:color="auto"/>
        <w:left w:val="none" w:sz="0" w:space="0" w:color="auto"/>
        <w:bottom w:val="none" w:sz="0" w:space="0" w:color="auto"/>
        <w:right w:val="none" w:sz="0" w:space="0" w:color="auto"/>
      </w:divBdr>
    </w:div>
    <w:div w:id="374938044">
      <w:bodyDiv w:val="1"/>
      <w:marLeft w:val="0"/>
      <w:marRight w:val="0"/>
      <w:marTop w:val="0"/>
      <w:marBottom w:val="0"/>
      <w:divBdr>
        <w:top w:val="none" w:sz="0" w:space="0" w:color="auto"/>
        <w:left w:val="none" w:sz="0" w:space="0" w:color="auto"/>
        <w:bottom w:val="none" w:sz="0" w:space="0" w:color="auto"/>
        <w:right w:val="none" w:sz="0" w:space="0" w:color="auto"/>
      </w:divBdr>
    </w:div>
    <w:div w:id="379092196">
      <w:bodyDiv w:val="1"/>
      <w:marLeft w:val="0"/>
      <w:marRight w:val="0"/>
      <w:marTop w:val="0"/>
      <w:marBottom w:val="0"/>
      <w:divBdr>
        <w:top w:val="none" w:sz="0" w:space="0" w:color="auto"/>
        <w:left w:val="none" w:sz="0" w:space="0" w:color="auto"/>
        <w:bottom w:val="none" w:sz="0" w:space="0" w:color="auto"/>
        <w:right w:val="none" w:sz="0" w:space="0" w:color="auto"/>
      </w:divBdr>
    </w:div>
    <w:div w:id="384256950">
      <w:bodyDiv w:val="1"/>
      <w:marLeft w:val="0"/>
      <w:marRight w:val="0"/>
      <w:marTop w:val="0"/>
      <w:marBottom w:val="0"/>
      <w:divBdr>
        <w:top w:val="none" w:sz="0" w:space="0" w:color="auto"/>
        <w:left w:val="none" w:sz="0" w:space="0" w:color="auto"/>
        <w:bottom w:val="none" w:sz="0" w:space="0" w:color="auto"/>
        <w:right w:val="none" w:sz="0" w:space="0" w:color="auto"/>
      </w:divBdr>
    </w:div>
    <w:div w:id="391386603">
      <w:bodyDiv w:val="1"/>
      <w:marLeft w:val="0"/>
      <w:marRight w:val="0"/>
      <w:marTop w:val="0"/>
      <w:marBottom w:val="0"/>
      <w:divBdr>
        <w:top w:val="none" w:sz="0" w:space="0" w:color="auto"/>
        <w:left w:val="none" w:sz="0" w:space="0" w:color="auto"/>
        <w:bottom w:val="none" w:sz="0" w:space="0" w:color="auto"/>
        <w:right w:val="none" w:sz="0" w:space="0" w:color="auto"/>
      </w:divBdr>
    </w:div>
    <w:div w:id="413821361">
      <w:bodyDiv w:val="1"/>
      <w:marLeft w:val="0"/>
      <w:marRight w:val="0"/>
      <w:marTop w:val="0"/>
      <w:marBottom w:val="0"/>
      <w:divBdr>
        <w:top w:val="none" w:sz="0" w:space="0" w:color="auto"/>
        <w:left w:val="none" w:sz="0" w:space="0" w:color="auto"/>
        <w:bottom w:val="none" w:sz="0" w:space="0" w:color="auto"/>
        <w:right w:val="none" w:sz="0" w:space="0" w:color="auto"/>
      </w:divBdr>
    </w:div>
    <w:div w:id="430123312">
      <w:bodyDiv w:val="1"/>
      <w:marLeft w:val="0"/>
      <w:marRight w:val="0"/>
      <w:marTop w:val="0"/>
      <w:marBottom w:val="0"/>
      <w:divBdr>
        <w:top w:val="none" w:sz="0" w:space="0" w:color="auto"/>
        <w:left w:val="none" w:sz="0" w:space="0" w:color="auto"/>
        <w:bottom w:val="none" w:sz="0" w:space="0" w:color="auto"/>
        <w:right w:val="none" w:sz="0" w:space="0" w:color="auto"/>
      </w:divBdr>
    </w:div>
    <w:div w:id="432014715">
      <w:bodyDiv w:val="1"/>
      <w:marLeft w:val="0"/>
      <w:marRight w:val="0"/>
      <w:marTop w:val="0"/>
      <w:marBottom w:val="0"/>
      <w:divBdr>
        <w:top w:val="none" w:sz="0" w:space="0" w:color="auto"/>
        <w:left w:val="none" w:sz="0" w:space="0" w:color="auto"/>
        <w:bottom w:val="none" w:sz="0" w:space="0" w:color="auto"/>
        <w:right w:val="none" w:sz="0" w:space="0" w:color="auto"/>
      </w:divBdr>
    </w:div>
    <w:div w:id="435759985">
      <w:bodyDiv w:val="1"/>
      <w:marLeft w:val="0"/>
      <w:marRight w:val="0"/>
      <w:marTop w:val="0"/>
      <w:marBottom w:val="0"/>
      <w:divBdr>
        <w:top w:val="none" w:sz="0" w:space="0" w:color="auto"/>
        <w:left w:val="none" w:sz="0" w:space="0" w:color="auto"/>
        <w:bottom w:val="none" w:sz="0" w:space="0" w:color="auto"/>
        <w:right w:val="none" w:sz="0" w:space="0" w:color="auto"/>
      </w:divBdr>
    </w:div>
    <w:div w:id="436566010">
      <w:bodyDiv w:val="1"/>
      <w:marLeft w:val="0"/>
      <w:marRight w:val="0"/>
      <w:marTop w:val="0"/>
      <w:marBottom w:val="0"/>
      <w:divBdr>
        <w:top w:val="none" w:sz="0" w:space="0" w:color="auto"/>
        <w:left w:val="none" w:sz="0" w:space="0" w:color="auto"/>
        <w:bottom w:val="none" w:sz="0" w:space="0" w:color="auto"/>
        <w:right w:val="none" w:sz="0" w:space="0" w:color="auto"/>
      </w:divBdr>
    </w:div>
    <w:div w:id="445471093">
      <w:bodyDiv w:val="1"/>
      <w:marLeft w:val="0"/>
      <w:marRight w:val="0"/>
      <w:marTop w:val="0"/>
      <w:marBottom w:val="0"/>
      <w:divBdr>
        <w:top w:val="none" w:sz="0" w:space="0" w:color="auto"/>
        <w:left w:val="none" w:sz="0" w:space="0" w:color="auto"/>
        <w:bottom w:val="none" w:sz="0" w:space="0" w:color="auto"/>
        <w:right w:val="none" w:sz="0" w:space="0" w:color="auto"/>
      </w:divBdr>
    </w:div>
    <w:div w:id="474834791">
      <w:bodyDiv w:val="1"/>
      <w:marLeft w:val="0"/>
      <w:marRight w:val="0"/>
      <w:marTop w:val="0"/>
      <w:marBottom w:val="0"/>
      <w:divBdr>
        <w:top w:val="none" w:sz="0" w:space="0" w:color="auto"/>
        <w:left w:val="none" w:sz="0" w:space="0" w:color="auto"/>
        <w:bottom w:val="none" w:sz="0" w:space="0" w:color="auto"/>
        <w:right w:val="none" w:sz="0" w:space="0" w:color="auto"/>
      </w:divBdr>
    </w:div>
    <w:div w:id="478810298">
      <w:bodyDiv w:val="1"/>
      <w:marLeft w:val="0"/>
      <w:marRight w:val="0"/>
      <w:marTop w:val="0"/>
      <w:marBottom w:val="0"/>
      <w:divBdr>
        <w:top w:val="none" w:sz="0" w:space="0" w:color="auto"/>
        <w:left w:val="none" w:sz="0" w:space="0" w:color="auto"/>
        <w:bottom w:val="none" w:sz="0" w:space="0" w:color="auto"/>
        <w:right w:val="none" w:sz="0" w:space="0" w:color="auto"/>
      </w:divBdr>
    </w:div>
    <w:div w:id="493423153">
      <w:bodyDiv w:val="1"/>
      <w:marLeft w:val="0"/>
      <w:marRight w:val="0"/>
      <w:marTop w:val="0"/>
      <w:marBottom w:val="0"/>
      <w:divBdr>
        <w:top w:val="none" w:sz="0" w:space="0" w:color="auto"/>
        <w:left w:val="none" w:sz="0" w:space="0" w:color="auto"/>
        <w:bottom w:val="none" w:sz="0" w:space="0" w:color="auto"/>
        <w:right w:val="none" w:sz="0" w:space="0" w:color="auto"/>
      </w:divBdr>
    </w:div>
    <w:div w:id="504438947">
      <w:bodyDiv w:val="1"/>
      <w:marLeft w:val="0"/>
      <w:marRight w:val="0"/>
      <w:marTop w:val="0"/>
      <w:marBottom w:val="0"/>
      <w:divBdr>
        <w:top w:val="none" w:sz="0" w:space="0" w:color="auto"/>
        <w:left w:val="none" w:sz="0" w:space="0" w:color="auto"/>
        <w:bottom w:val="none" w:sz="0" w:space="0" w:color="auto"/>
        <w:right w:val="none" w:sz="0" w:space="0" w:color="auto"/>
      </w:divBdr>
    </w:div>
    <w:div w:id="589706412">
      <w:bodyDiv w:val="1"/>
      <w:marLeft w:val="0"/>
      <w:marRight w:val="0"/>
      <w:marTop w:val="0"/>
      <w:marBottom w:val="0"/>
      <w:divBdr>
        <w:top w:val="none" w:sz="0" w:space="0" w:color="auto"/>
        <w:left w:val="none" w:sz="0" w:space="0" w:color="auto"/>
        <w:bottom w:val="none" w:sz="0" w:space="0" w:color="auto"/>
        <w:right w:val="none" w:sz="0" w:space="0" w:color="auto"/>
      </w:divBdr>
    </w:div>
    <w:div w:id="602418434">
      <w:bodyDiv w:val="1"/>
      <w:marLeft w:val="0"/>
      <w:marRight w:val="0"/>
      <w:marTop w:val="0"/>
      <w:marBottom w:val="0"/>
      <w:divBdr>
        <w:top w:val="none" w:sz="0" w:space="0" w:color="auto"/>
        <w:left w:val="none" w:sz="0" w:space="0" w:color="auto"/>
        <w:bottom w:val="none" w:sz="0" w:space="0" w:color="auto"/>
        <w:right w:val="none" w:sz="0" w:space="0" w:color="auto"/>
      </w:divBdr>
    </w:div>
    <w:div w:id="639044087">
      <w:bodyDiv w:val="1"/>
      <w:marLeft w:val="0"/>
      <w:marRight w:val="0"/>
      <w:marTop w:val="0"/>
      <w:marBottom w:val="0"/>
      <w:divBdr>
        <w:top w:val="none" w:sz="0" w:space="0" w:color="auto"/>
        <w:left w:val="none" w:sz="0" w:space="0" w:color="auto"/>
        <w:bottom w:val="none" w:sz="0" w:space="0" w:color="auto"/>
        <w:right w:val="none" w:sz="0" w:space="0" w:color="auto"/>
      </w:divBdr>
    </w:div>
    <w:div w:id="641424534">
      <w:bodyDiv w:val="1"/>
      <w:marLeft w:val="0"/>
      <w:marRight w:val="0"/>
      <w:marTop w:val="0"/>
      <w:marBottom w:val="0"/>
      <w:divBdr>
        <w:top w:val="none" w:sz="0" w:space="0" w:color="auto"/>
        <w:left w:val="none" w:sz="0" w:space="0" w:color="auto"/>
        <w:bottom w:val="none" w:sz="0" w:space="0" w:color="auto"/>
        <w:right w:val="none" w:sz="0" w:space="0" w:color="auto"/>
      </w:divBdr>
    </w:div>
    <w:div w:id="661589698">
      <w:bodyDiv w:val="1"/>
      <w:marLeft w:val="0"/>
      <w:marRight w:val="0"/>
      <w:marTop w:val="0"/>
      <w:marBottom w:val="0"/>
      <w:divBdr>
        <w:top w:val="none" w:sz="0" w:space="0" w:color="auto"/>
        <w:left w:val="none" w:sz="0" w:space="0" w:color="auto"/>
        <w:bottom w:val="none" w:sz="0" w:space="0" w:color="auto"/>
        <w:right w:val="none" w:sz="0" w:space="0" w:color="auto"/>
      </w:divBdr>
    </w:div>
    <w:div w:id="693114648">
      <w:bodyDiv w:val="1"/>
      <w:marLeft w:val="0"/>
      <w:marRight w:val="0"/>
      <w:marTop w:val="0"/>
      <w:marBottom w:val="0"/>
      <w:divBdr>
        <w:top w:val="none" w:sz="0" w:space="0" w:color="auto"/>
        <w:left w:val="none" w:sz="0" w:space="0" w:color="auto"/>
        <w:bottom w:val="none" w:sz="0" w:space="0" w:color="auto"/>
        <w:right w:val="none" w:sz="0" w:space="0" w:color="auto"/>
      </w:divBdr>
    </w:div>
    <w:div w:id="693309975">
      <w:bodyDiv w:val="1"/>
      <w:marLeft w:val="0"/>
      <w:marRight w:val="0"/>
      <w:marTop w:val="0"/>
      <w:marBottom w:val="0"/>
      <w:divBdr>
        <w:top w:val="none" w:sz="0" w:space="0" w:color="auto"/>
        <w:left w:val="none" w:sz="0" w:space="0" w:color="auto"/>
        <w:bottom w:val="none" w:sz="0" w:space="0" w:color="auto"/>
        <w:right w:val="none" w:sz="0" w:space="0" w:color="auto"/>
      </w:divBdr>
    </w:div>
    <w:div w:id="715086681">
      <w:bodyDiv w:val="1"/>
      <w:marLeft w:val="0"/>
      <w:marRight w:val="0"/>
      <w:marTop w:val="0"/>
      <w:marBottom w:val="0"/>
      <w:divBdr>
        <w:top w:val="none" w:sz="0" w:space="0" w:color="auto"/>
        <w:left w:val="none" w:sz="0" w:space="0" w:color="auto"/>
        <w:bottom w:val="none" w:sz="0" w:space="0" w:color="auto"/>
        <w:right w:val="none" w:sz="0" w:space="0" w:color="auto"/>
      </w:divBdr>
    </w:div>
    <w:div w:id="745034580">
      <w:bodyDiv w:val="1"/>
      <w:marLeft w:val="0"/>
      <w:marRight w:val="0"/>
      <w:marTop w:val="0"/>
      <w:marBottom w:val="0"/>
      <w:divBdr>
        <w:top w:val="none" w:sz="0" w:space="0" w:color="auto"/>
        <w:left w:val="none" w:sz="0" w:space="0" w:color="auto"/>
        <w:bottom w:val="none" w:sz="0" w:space="0" w:color="auto"/>
        <w:right w:val="none" w:sz="0" w:space="0" w:color="auto"/>
      </w:divBdr>
    </w:div>
    <w:div w:id="766972020">
      <w:bodyDiv w:val="1"/>
      <w:marLeft w:val="0"/>
      <w:marRight w:val="0"/>
      <w:marTop w:val="0"/>
      <w:marBottom w:val="0"/>
      <w:divBdr>
        <w:top w:val="none" w:sz="0" w:space="0" w:color="auto"/>
        <w:left w:val="none" w:sz="0" w:space="0" w:color="auto"/>
        <w:bottom w:val="none" w:sz="0" w:space="0" w:color="auto"/>
        <w:right w:val="none" w:sz="0" w:space="0" w:color="auto"/>
      </w:divBdr>
    </w:div>
    <w:div w:id="783354611">
      <w:bodyDiv w:val="1"/>
      <w:marLeft w:val="0"/>
      <w:marRight w:val="0"/>
      <w:marTop w:val="0"/>
      <w:marBottom w:val="0"/>
      <w:divBdr>
        <w:top w:val="none" w:sz="0" w:space="0" w:color="auto"/>
        <w:left w:val="none" w:sz="0" w:space="0" w:color="auto"/>
        <w:bottom w:val="none" w:sz="0" w:space="0" w:color="auto"/>
        <w:right w:val="none" w:sz="0" w:space="0" w:color="auto"/>
      </w:divBdr>
    </w:div>
    <w:div w:id="794369043">
      <w:bodyDiv w:val="1"/>
      <w:marLeft w:val="0"/>
      <w:marRight w:val="0"/>
      <w:marTop w:val="0"/>
      <w:marBottom w:val="0"/>
      <w:divBdr>
        <w:top w:val="none" w:sz="0" w:space="0" w:color="auto"/>
        <w:left w:val="none" w:sz="0" w:space="0" w:color="auto"/>
        <w:bottom w:val="none" w:sz="0" w:space="0" w:color="auto"/>
        <w:right w:val="none" w:sz="0" w:space="0" w:color="auto"/>
      </w:divBdr>
    </w:div>
    <w:div w:id="805045611">
      <w:bodyDiv w:val="1"/>
      <w:marLeft w:val="0"/>
      <w:marRight w:val="0"/>
      <w:marTop w:val="0"/>
      <w:marBottom w:val="0"/>
      <w:divBdr>
        <w:top w:val="none" w:sz="0" w:space="0" w:color="auto"/>
        <w:left w:val="none" w:sz="0" w:space="0" w:color="auto"/>
        <w:bottom w:val="none" w:sz="0" w:space="0" w:color="auto"/>
        <w:right w:val="none" w:sz="0" w:space="0" w:color="auto"/>
      </w:divBdr>
      <w:divsChild>
        <w:div w:id="1936212164">
          <w:marLeft w:val="0"/>
          <w:marRight w:val="0"/>
          <w:marTop w:val="0"/>
          <w:marBottom w:val="0"/>
          <w:divBdr>
            <w:top w:val="none" w:sz="0" w:space="0" w:color="auto"/>
            <w:left w:val="none" w:sz="0" w:space="0" w:color="auto"/>
            <w:bottom w:val="none" w:sz="0" w:space="0" w:color="auto"/>
            <w:right w:val="none" w:sz="0" w:space="0" w:color="auto"/>
          </w:divBdr>
        </w:div>
      </w:divsChild>
    </w:div>
    <w:div w:id="825779681">
      <w:bodyDiv w:val="1"/>
      <w:marLeft w:val="0"/>
      <w:marRight w:val="0"/>
      <w:marTop w:val="0"/>
      <w:marBottom w:val="0"/>
      <w:divBdr>
        <w:top w:val="none" w:sz="0" w:space="0" w:color="auto"/>
        <w:left w:val="none" w:sz="0" w:space="0" w:color="auto"/>
        <w:bottom w:val="none" w:sz="0" w:space="0" w:color="auto"/>
        <w:right w:val="none" w:sz="0" w:space="0" w:color="auto"/>
      </w:divBdr>
    </w:div>
    <w:div w:id="840924910">
      <w:bodyDiv w:val="1"/>
      <w:marLeft w:val="0"/>
      <w:marRight w:val="0"/>
      <w:marTop w:val="0"/>
      <w:marBottom w:val="0"/>
      <w:divBdr>
        <w:top w:val="none" w:sz="0" w:space="0" w:color="auto"/>
        <w:left w:val="none" w:sz="0" w:space="0" w:color="auto"/>
        <w:bottom w:val="none" w:sz="0" w:space="0" w:color="auto"/>
        <w:right w:val="none" w:sz="0" w:space="0" w:color="auto"/>
      </w:divBdr>
    </w:div>
    <w:div w:id="845167270">
      <w:bodyDiv w:val="1"/>
      <w:marLeft w:val="0"/>
      <w:marRight w:val="0"/>
      <w:marTop w:val="0"/>
      <w:marBottom w:val="0"/>
      <w:divBdr>
        <w:top w:val="none" w:sz="0" w:space="0" w:color="auto"/>
        <w:left w:val="none" w:sz="0" w:space="0" w:color="auto"/>
        <w:bottom w:val="none" w:sz="0" w:space="0" w:color="auto"/>
        <w:right w:val="none" w:sz="0" w:space="0" w:color="auto"/>
      </w:divBdr>
    </w:div>
    <w:div w:id="859054231">
      <w:bodyDiv w:val="1"/>
      <w:marLeft w:val="0"/>
      <w:marRight w:val="0"/>
      <w:marTop w:val="0"/>
      <w:marBottom w:val="0"/>
      <w:divBdr>
        <w:top w:val="none" w:sz="0" w:space="0" w:color="auto"/>
        <w:left w:val="none" w:sz="0" w:space="0" w:color="auto"/>
        <w:bottom w:val="none" w:sz="0" w:space="0" w:color="auto"/>
        <w:right w:val="none" w:sz="0" w:space="0" w:color="auto"/>
      </w:divBdr>
    </w:div>
    <w:div w:id="872771079">
      <w:bodyDiv w:val="1"/>
      <w:marLeft w:val="0"/>
      <w:marRight w:val="0"/>
      <w:marTop w:val="0"/>
      <w:marBottom w:val="0"/>
      <w:divBdr>
        <w:top w:val="none" w:sz="0" w:space="0" w:color="auto"/>
        <w:left w:val="none" w:sz="0" w:space="0" w:color="auto"/>
        <w:bottom w:val="none" w:sz="0" w:space="0" w:color="auto"/>
        <w:right w:val="none" w:sz="0" w:space="0" w:color="auto"/>
      </w:divBdr>
    </w:div>
    <w:div w:id="877545416">
      <w:bodyDiv w:val="1"/>
      <w:marLeft w:val="0"/>
      <w:marRight w:val="0"/>
      <w:marTop w:val="0"/>
      <w:marBottom w:val="0"/>
      <w:divBdr>
        <w:top w:val="none" w:sz="0" w:space="0" w:color="auto"/>
        <w:left w:val="none" w:sz="0" w:space="0" w:color="auto"/>
        <w:bottom w:val="none" w:sz="0" w:space="0" w:color="auto"/>
        <w:right w:val="none" w:sz="0" w:space="0" w:color="auto"/>
      </w:divBdr>
    </w:div>
    <w:div w:id="879364350">
      <w:bodyDiv w:val="1"/>
      <w:marLeft w:val="0"/>
      <w:marRight w:val="0"/>
      <w:marTop w:val="0"/>
      <w:marBottom w:val="0"/>
      <w:divBdr>
        <w:top w:val="none" w:sz="0" w:space="0" w:color="auto"/>
        <w:left w:val="none" w:sz="0" w:space="0" w:color="auto"/>
        <w:bottom w:val="none" w:sz="0" w:space="0" w:color="auto"/>
        <w:right w:val="none" w:sz="0" w:space="0" w:color="auto"/>
      </w:divBdr>
    </w:div>
    <w:div w:id="888344782">
      <w:bodyDiv w:val="1"/>
      <w:marLeft w:val="0"/>
      <w:marRight w:val="0"/>
      <w:marTop w:val="0"/>
      <w:marBottom w:val="0"/>
      <w:divBdr>
        <w:top w:val="none" w:sz="0" w:space="0" w:color="auto"/>
        <w:left w:val="none" w:sz="0" w:space="0" w:color="auto"/>
        <w:bottom w:val="none" w:sz="0" w:space="0" w:color="auto"/>
        <w:right w:val="none" w:sz="0" w:space="0" w:color="auto"/>
      </w:divBdr>
    </w:div>
    <w:div w:id="898513393">
      <w:bodyDiv w:val="1"/>
      <w:marLeft w:val="0"/>
      <w:marRight w:val="0"/>
      <w:marTop w:val="0"/>
      <w:marBottom w:val="0"/>
      <w:divBdr>
        <w:top w:val="none" w:sz="0" w:space="0" w:color="auto"/>
        <w:left w:val="none" w:sz="0" w:space="0" w:color="auto"/>
        <w:bottom w:val="none" w:sz="0" w:space="0" w:color="auto"/>
        <w:right w:val="none" w:sz="0" w:space="0" w:color="auto"/>
      </w:divBdr>
    </w:div>
    <w:div w:id="908343247">
      <w:bodyDiv w:val="1"/>
      <w:marLeft w:val="0"/>
      <w:marRight w:val="0"/>
      <w:marTop w:val="0"/>
      <w:marBottom w:val="0"/>
      <w:divBdr>
        <w:top w:val="none" w:sz="0" w:space="0" w:color="auto"/>
        <w:left w:val="none" w:sz="0" w:space="0" w:color="auto"/>
        <w:bottom w:val="none" w:sz="0" w:space="0" w:color="auto"/>
        <w:right w:val="none" w:sz="0" w:space="0" w:color="auto"/>
      </w:divBdr>
    </w:div>
    <w:div w:id="963267780">
      <w:bodyDiv w:val="1"/>
      <w:marLeft w:val="0"/>
      <w:marRight w:val="0"/>
      <w:marTop w:val="0"/>
      <w:marBottom w:val="0"/>
      <w:divBdr>
        <w:top w:val="none" w:sz="0" w:space="0" w:color="auto"/>
        <w:left w:val="none" w:sz="0" w:space="0" w:color="auto"/>
        <w:bottom w:val="none" w:sz="0" w:space="0" w:color="auto"/>
        <w:right w:val="none" w:sz="0" w:space="0" w:color="auto"/>
      </w:divBdr>
    </w:div>
    <w:div w:id="999844998">
      <w:bodyDiv w:val="1"/>
      <w:marLeft w:val="0"/>
      <w:marRight w:val="0"/>
      <w:marTop w:val="0"/>
      <w:marBottom w:val="0"/>
      <w:divBdr>
        <w:top w:val="none" w:sz="0" w:space="0" w:color="auto"/>
        <w:left w:val="none" w:sz="0" w:space="0" w:color="auto"/>
        <w:bottom w:val="none" w:sz="0" w:space="0" w:color="auto"/>
        <w:right w:val="none" w:sz="0" w:space="0" w:color="auto"/>
      </w:divBdr>
    </w:div>
    <w:div w:id="1021592075">
      <w:bodyDiv w:val="1"/>
      <w:marLeft w:val="0"/>
      <w:marRight w:val="0"/>
      <w:marTop w:val="0"/>
      <w:marBottom w:val="0"/>
      <w:divBdr>
        <w:top w:val="none" w:sz="0" w:space="0" w:color="auto"/>
        <w:left w:val="none" w:sz="0" w:space="0" w:color="auto"/>
        <w:bottom w:val="none" w:sz="0" w:space="0" w:color="auto"/>
        <w:right w:val="none" w:sz="0" w:space="0" w:color="auto"/>
      </w:divBdr>
    </w:div>
    <w:div w:id="1061906316">
      <w:bodyDiv w:val="1"/>
      <w:marLeft w:val="0"/>
      <w:marRight w:val="0"/>
      <w:marTop w:val="0"/>
      <w:marBottom w:val="0"/>
      <w:divBdr>
        <w:top w:val="none" w:sz="0" w:space="0" w:color="auto"/>
        <w:left w:val="none" w:sz="0" w:space="0" w:color="auto"/>
        <w:bottom w:val="none" w:sz="0" w:space="0" w:color="auto"/>
        <w:right w:val="none" w:sz="0" w:space="0" w:color="auto"/>
      </w:divBdr>
    </w:div>
    <w:div w:id="1067070922">
      <w:bodyDiv w:val="1"/>
      <w:marLeft w:val="0"/>
      <w:marRight w:val="0"/>
      <w:marTop w:val="0"/>
      <w:marBottom w:val="0"/>
      <w:divBdr>
        <w:top w:val="none" w:sz="0" w:space="0" w:color="auto"/>
        <w:left w:val="none" w:sz="0" w:space="0" w:color="auto"/>
        <w:bottom w:val="none" w:sz="0" w:space="0" w:color="auto"/>
        <w:right w:val="none" w:sz="0" w:space="0" w:color="auto"/>
      </w:divBdr>
    </w:div>
    <w:div w:id="1072042906">
      <w:bodyDiv w:val="1"/>
      <w:marLeft w:val="0"/>
      <w:marRight w:val="0"/>
      <w:marTop w:val="0"/>
      <w:marBottom w:val="0"/>
      <w:divBdr>
        <w:top w:val="none" w:sz="0" w:space="0" w:color="auto"/>
        <w:left w:val="none" w:sz="0" w:space="0" w:color="auto"/>
        <w:bottom w:val="none" w:sz="0" w:space="0" w:color="auto"/>
        <w:right w:val="none" w:sz="0" w:space="0" w:color="auto"/>
      </w:divBdr>
    </w:div>
    <w:div w:id="1093816628">
      <w:bodyDiv w:val="1"/>
      <w:marLeft w:val="0"/>
      <w:marRight w:val="0"/>
      <w:marTop w:val="0"/>
      <w:marBottom w:val="0"/>
      <w:divBdr>
        <w:top w:val="none" w:sz="0" w:space="0" w:color="auto"/>
        <w:left w:val="none" w:sz="0" w:space="0" w:color="auto"/>
        <w:bottom w:val="none" w:sz="0" w:space="0" w:color="auto"/>
        <w:right w:val="none" w:sz="0" w:space="0" w:color="auto"/>
      </w:divBdr>
    </w:div>
    <w:div w:id="1102577800">
      <w:bodyDiv w:val="1"/>
      <w:marLeft w:val="0"/>
      <w:marRight w:val="0"/>
      <w:marTop w:val="0"/>
      <w:marBottom w:val="0"/>
      <w:divBdr>
        <w:top w:val="none" w:sz="0" w:space="0" w:color="auto"/>
        <w:left w:val="none" w:sz="0" w:space="0" w:color="auto"/>
        <w:bottom w:val="none" w:sz="0" w:space="0" w:color="auto"/>
        <w:right w:val="none" w:sz="0" w:space="0" w:color="auto"/>
      </w:divBdr>
    </w:div>
    <w:div w:id="1125078871">
      <w:bodyDiv w:val="1"/>
      <w:marLeft w:val="0"/>
      <w:marRight w:val="0"/>
      <w:marTop w:val="0"/>
      <w:marBottom w:val="0"/>
      <w:divBdr>
        <w:top w:val="none" w:sz="0" w:space="0" w:color="auto"/>
        <w:left w:val="none" w:sz="0" w:space="0" w:color="auto"/>
        <w:bottom w:val="none" w:sz="0" w:space="0" w:color="auto"/>
        <w:right w:val="none" w:sz="0" w:space="0" w:color="auto"/>
      </w:divBdr>
    </w:div>
    <w:div w:id="1151561639">
      <w:bodyDiv w:val="1"/>
      <w:marLeft w:val="0"/>
      <w:marRight w:val="0"/>
      <w:marTop w:val="0"/>
      <w:marBottom w:val="0"/>
      <w:divBdr>
        <w:top w:val="none" w:sz="0" w:space="0" w:color="auto"/>
        <w:left w:val="none" w:sz="0" w:space="0" w:color="auto"/>
        <w:bottom w:val="none" w:sz="0" w:space="0" w:color="auto"/>
        <w:right w:val="none" w:sz="0" w:space="0" w:color="auto"/>
      </w:divBdr>
    </w:div>
    <w:div w:id="1171946866">
      <w:bodyDiv w:val="1"/>
      <w:marLeft w:val="0"/>
      <w:marRight w:val="0"/>
      <w:marTop w:val="0"/>
      <w:marBottom w:val="0"/>
      <w:divBdr>
        <w:top w:val="none" w:sz="0" w:space="0" w:color="auto"/>
        <w:left w:val="none" w:sz="0" w:space="0" w:color="auto"/>
        <w:bottom w:val="none" w:sz="0" w:space="0" w:color="auto"/>
        <w:right w:val="none" w:sz="0" w:space="0" w:color="auto"/>
      </w:divBdr>
    </w:div>
    <w:div w:id="1200317897">
      <w:bodyDiv w:val="1"/>
      <w:marLeft w:val="0"/>
      <w:marRight w:val="0"/>
      <w:marTop w:val="0"/>
      <w:marBottom w:val="0"/>
      <w:divBdr>
        <w:top w:val="none" w:sz="0" w:space="0" w:color="auto"/>
        <w:left w:val="none" w:sz="0" w:space="0" w:color="auto"/>
        <w:bottom w:val="none" w:sz="0" w:space="0" w:color="auto"/>
        <w:right w:val="none" w:sz="0" w:space="0" w:color="auto"/>
      </w:divBdr>
    </w:div>
    <w:div w:id="1228491010">
      <w:bodyDiv w:val="1"/>
      <w:marLeft w:val="0"/>
      <w:marRight w:val="0"/>
      <w:marTop w:val="0"/>
      <w:marBottom w:val="0"/>
      <w:divBdr>
        <w:top w:val="none" w:sz="0" w:space="0" w:color="auto"/>
        <w:left w:val="none" w:sz="0" w:space="0" w:color="auto"/>
        <w:bottom w:val="none" w:sz="0" w:space="0" w:color="auto"/>
        <w:right w:val="none" w:sz="0" w:space="0" w:color="auto"/>
      </w:divBdr>
    </w:div>
    <w:div w:id="1285769241">
      <w:bodyDiv w:val="1"/>
      <w:marLeft w:val="0"/>
      <w:marRight w:val="0"/>
      <w:marTop w:val="0"/>
      <w:marBottom w:val="0"/>
      <w:divBdr>
        <w:top w:val="none" w:sz="0" w:space="0" w:color="auto"/>
        <w:left w:val="none" w:sz="0" w:space="0" w:color="auto"/>
        <w:bottom w:val="none" w:sz="0" w:space="0" w:color="auto"/>
        <w:right w:val="none" w:sz="0" w:space="0" w:color="auto"/>
      </w:divBdr>
    </w:div>
    <w:div w:id="1355885042">
      <w:bodyDiv w:val="1"/>
      <w:marLeft w:val="0"/>
      <w:marRight w:val="0"/>
      <w:marTop w:val="0"/>
      <w:marBottom w:val="0"/>
      <w:divBdr>
        <w:top w:val="none" w:sz="0" w:space="0" w:color="auto"/>
        <w:left w:val="none" w:sz="0" w:space="0" w:color="auto"/>
        <w:bottom w:val="none" w:sz="0" w:space="0" w:color="auto"/>
        <w:right w:val="none" w:sz="0" w:space="0" w:color="auto"/>
      </w:divBdr>
    </w:div>
    <w:div w:id="1362978944">
      <w:bodyDiv w:val="1"/>
      <w:marLeft w:val="0"/>
      <w:marRight w:val="0"/>
      <w:marTop w:val="0"/>
      <w:marBottom w:val="0"/>
      <w:divBdr>
        <w:top w:val="none" w:sz="0" w:space="0" w:color="auto"/>
        <w:left w:val="none" w:sz="0" w:space="0" w:color="auto"/>
        <w:bottom w:val="none" w:sz="0" w:space="0" w:color="auto"/>
        <w:right w:val="none" w:sz="0" w:space="0" w:color="auto"/>
      </w:divBdr>
    </w:div>
    <w:div w:id="1382897742">
      <w:bodyDiv w:val="1"/>
      <w:marLeft w:val="0"/>
      <w:marRight w:val="0"/>
      <w:marTop w:val="0"/>
      <w:marBottom w:val="0"/>
      <w:divBdr>
        <w:top w:val="none" w:sz="0" w:space="0" w:color="auto"/>
        <w:left w:val="none" w:sz="0" w:space="0" w:color="auto"/>
        <w:bottom w:val="none" w:sz="0" w:space="0" w:color="auto"/>
        <w:right w:val="none" w:sz="0" w:space="0" w:color="auto"/>
      </w:divBdr>
    </w:div>
    <w:div w:id="1401713440">
      <w:bodyDiv w:val="1"/>
      <w:marLeft w:val="0"/>
      <w:marRight w:val="0"/>
      <w:marTop w:val="0"/>
      <w:marBottom w:val="0"/>
      <w:divBdr>
        <w:top w:val="none" w:sz="0" w:space="0" w:color="auto"/>
        <w:left w:val="none" w:sz="0" w:space="0" w:color="auto"/>
        <w:bottom w:val="none" w:sz="0" w:space="0" w:color="auto"/>
        <w:right w:val="none" w:sz="0" w:space="0" w:color="auto"/>
      </w:divBdr>
    </w:div>
    <w:div w:id="1435788830">
      <w:bodyDiv w:val="1"/>
      <w:marLeft w:val="0"/>
      <w:marRight w:val="0"/>
      <w:marTop w:val="0"/>
      <w:marBottom w:val="0"/>
      <w:divBdr>
        <w:top w:val="none" w:sz="0" w:space="0" w:color="auto"/>
        <w:left w:val="none" w:sz="0" w:space="0" w:color="auto"/>
        <w:bottom w:val="none" w:sz="0" w:space="0" w:color="auto"/>
        <w:right w:val="none" w:sz="0" w:space="0" w:color="auto"/>
      </w:divBdr>
    </w:div>
    <w:div w:id="1472866877">
      <w:bodyDiv w:val="1"/>
      <w:marLeft w:val="0"/>
      <w:marRight w:val="0"/>
      <w:marTop w:val="0"/>
      <w:marBottom w:val="0"/>
      <w:divBdr>
        <w:top w:val="none" w:sz="0" w:space="0" w:color="auto"/>
        <w:left w:val="none" w:sz="0" w:space="0" w:color="auto"/>
        <w:bottom w:val="none" w:sz="0" w:space="0" w:color="auto"/>
        <w:right w:val="none" w:sz="0" w:space="0" w:color="auto"/>
      </w:divBdr>
    </w:div>
    <w:div w:id="1569657226">
      <w:bodyDiv w:val="1"/>
      <w:marLeft w:val="0"/>
      <w:marRight w:val="0"/>
      <w:marTop w:val="0"/>
      <w:marBottom w:val="0"/>
      <w:divBdr>
        <w:top w:val="none" w:sz="0" w:space="0" w:color="auto"/>
        <w:left w:val="none" w:sz="0" w:space="0" w:color="auto"/>
        <w:bottom w:val="none" w:sz="0" w:space="0" w:color="auto"/>
        <w:right w:val="none" w:sz="0" w:space="0" w:color="auto"/>
      </w:divBdr>
    </w:div>
    <w:div w:id="1631394215">
      <w:bodyDiv w:val="1"/>
      <w:marLeft w:val="0"/>
      <w:marRight w:val="0"/>
      <w:marTop w:val="0"/>
      <w:marBottom w:val="0"/>
      <w:divBdr>
        <w:top w:val="none" w:sz="0" w:space="0" w:color="auto"/>
        <w:left w:val="none" w:sz="0" w:space="0" w:color="auto"/>
        <w:bottom w:val="none" w:sz="0" w:space="0" w:color="auto"/>
        <w:right w:val="none" w:sz="0" w:space="0" w:color="auto"/>
      </w:divBdr>
    </w:div>
    <w:div w:id="1667202218">
      <w:bodyDiv w:val="1"/>
      <w:marLeft w:val="0"/>
      <w:marRight w:val="0"/>
      <w:marTop w:val="0"/>
      <w:marBottom w:val="0"/>
      <w:divBdr>
        <w:top w:val="none" w:sz="0" w:space="0" w:color="auto"/>
        <w:left w:val="none" w:sz="0" w:space="0" w:color="auto"/>
        <w:bottom w:val="none" w:sz="0" w:space="0" w:color="auto"/>
        <w:right w:val="none" w:sz="0" w:space="0" w:color="auto"/>
      </w:divBdr>
    </w:div>
    <w:div w:id="1667318440">
      <w:bodyDiv w:val="1"/>
      <w:marLeft w:val="0"/>
      <w:marRight w:val="0"/>
      <w:marTop w:val="0"/>
      <w:marBottom w:val="0"/>
      <w:divBdr>
        <w:top w:val="none" w:sz="0" w:space="0" w:color="auto"/>
        <w:left w:val="none" w:sz="0" w:space="0" w:color="auto"/>
        <w:bottom w:val="none" w:sz="0" w:space="0" w:color="auto"/>
        <w:right w:val="none" w:sz="0" w:space="0" w:color="auto"/>
      </w:divBdr>
    </w:div>
    <w:div w:id="1696274913">
      <w:bodyDiv w:val="1"/>
      <w:marLeft w:val="0"/>
      <w:marRight w:val="0"/>
      <w:marTop w:val="0"/>
      <w:marBottom w:val="0"/>
      <w:divBdr>
        <w:top w:val="none" w:sz="0" w:space="0" w:color="auto"/>
        <w:left w:val="none" w:sz="0" w:space="0" w:color="auto"/>
        <w:bottom w:val="none" w:sz="0" w:space="0" w:color="auto"/>
        <w:right w:val="none" w:sz="0" w:space="0" w:color="auto"/>
      </w:divBdr>
    </w:div>
    <w:div w:id="1711226860">
      <w:bodyDiv w:val="1"/>
      <w:marLeft w:val="0"/>
      <w:marRight w:val="0"/>
      <w:marTop w:val="0"/>
      <w:marBottom w:val="0"/>
      <w:divBdr>
        <w:top w:val="none" w:sz="0" w:space="0" w:color="auto"/>
        <w:left w:val="none" w:sz="0" w:space="0" w:color="auto"/>
        <w:bottom w:val="none" w:sz="0" w:space="0" w:color="auto"/>
        <w:right w:val="none" w:sz="0" w:space="0" w:color="auto"/>
      </w:divBdr>
    </w:div>
    <w:div w:id="1732772991">
      <w:bodyDiv w:val="1"/>
      <w:marLeft w:val="0"/>
      <w:marRight w:val="0"/>
      <w:marTop w:val="0"/>
      <w:marBottom w:val="0"/>
      <w:divBdr>
        <w:top w:val="none" w:sz="0" w:space="0" w:color="auto"/>
        <w:left w:val="none" w:sz="0" w:space="0" w:color="auto"/>
        <w:bottom w:val="none" w:sz="0" w:space="0" w:color="auto"/>
        <w:right w:val="none" w:sz="0" w:space="0" w:color="auto"/>
      </w:divBdr>
    </w:div>
    <w:div w:id="1739210488">
      <w:bodyDiv w:val="1"/>
      <w:marLeft w:val="0"/>
      <w:marRight w:val="0"/>
      <w:marTop w:val="0"/>
      <w:marBottom w:val="0"/>
      <w:divBdr>
        <w:top w:val="none" w:sz="0" w:space="0" w:color="auto"/>
        <w:left w:val="none" w:sz="0" w:space="0" w:color="auto"/>
        <w:bottom w:val="none" w:sz="0" w:space="0" w:color="auto"/>
        <w:right w:val="none" w:sz="0" w:space="0" w:color="auto"/>
      </w:divBdr>
    </w:div>
    <w:div w:id="1741978097">
      <w:bodyDiv w:val="1"/>
      <w:marLeft w:val="0"/>
      <w:marRight w:val="0"/>
      <w:marTop w:val="0"/>
      <w:marBottom w:val="0"/>
      <w:divBdr>
        <w:top w:val="none" w:sz="0" w:space="0" w:color="auto"/>
        <w:left w:val="none" w:sz="0" w:space="0" w:color="auto"/>
        <w:bottom w:val="none" w:sz="0" w:space="0" w:color="auto"/>
        <w:right w:val="none" w:sz="0" w:space="0" w:color="auto"/>
      </w:divBdr>
    </w:div>
    <w:div w:id="1746367744">
      <w:bodyDiv w:val="1"/>
      <w:marLeft w:val="0"/>
      <w:marRight w:val="0"/>
      <w:marTop w:val="0"/>
      <w:marBottom w:val="0"/>
      <w:divBdr>
        <w:top w:val="none" w:sz="0" w:space="0" w:color="auto"/>
        <w:left w:val="none" w:sz="0" w:space="0" w:color="auto"/>
        <w:bottom w:val="none" w:sz="0" w:space="0" w:color="auto"/>
        <w:right w:val="none" w:sz="0" w:space="0" w:color="auto"/>
      </w:divBdr>
    </w:div>
    <w:div w:id="1790706877">
      <w:bodyDiv w:val="1"/>
      <w:marLeft w:val="0"/>
      <w:marRight w:val="0"/>
      <w:marTop w:val="0"/>
      <w:marBottom w:val="0"/>
      <w:divBdr>
        <w:top w:val="none" w:sz="0" w:space="0" w:color="auto"/>
        <w:left w:val="none" w:sz="0" w:space="0" w:color="auto"/>
        <w:bottom w:val="none" w:sz="0" w:space="0" w:color="auto"/>
        <w:right w:val="none" w:sz="0" w:space="0" w:color="auto"/>
      </w:divBdr>
    </w:div>
    <w:div w:id="1817455714">
      <w:bodyDiv w:val="1"/>
      <w:marLeft w:val="0"/>
      <w:marRight w:val="0"/>
      <w:marTop w:val="0"/>
      <w:marBottom w:val="0"/>
      <w:divBdr>
        <w:top w:val="none" w:sz="0" w:space="0" w:color="auto"/>
        <w:left w:val="none" w:sz="0" w:space="0" w:color="auto"/>
        <w:bottom w:val="none" w:sz="0" w:space="0" w:color="auto"/>
        <w:right w:val="none" w:sz="0" w:space="0" w:color="auto"/>
      </w:divBdr>
    </w:div>
    <w:div w:id="1874615512">
      <w:bodyDiv w:val="1"/>
      <w:marLeft w:val="0"/>
      <w:marRight w:val="0"/>
      <w:marTop w:val="0"/>
      <w:marBottom w:val="0"/>
      <w:divBdr>
        <w:top w:val="none" w:sz="0" w:space="0" w:color="auto"/>
        <w:left w:val="none" w:sz="0" w:space="0" w:color="auto"/>
        <w:bottom w:val="none" w:sz="0" w:space="0" w:color="auto"/>
        <w:right w:val="none" w:sz="0" w:space="0" w:color="auto"/>
      </w:divBdr>
    </w:div>
    <w:div w:id="1937789048">
      <w:bodyDiv w:val="1"/>
      <w:marLeft w:val="0"/>
      <w:marRight w:val="0"/>
      <w:marTop w:val="0"/>
      <w:marBottom w:val="0"/>
      <w:divBdr>
        <w:top w:val="none" w:sz="0" w:space="0" w:color="auto"/>
        <w:left w:val="none" w:sz="0" w:space="0" w:color="auto"/>
        <w:bottom w:val="none" w:sz="0" w:space="0" w:color="auto"/>
        <w:right w:val="none" w:sz="0" w:space="0" w:color="auto"/>
      </w:divBdr>
    </w:div>
    <w:div w:id="1943688575">
      <w:bodyDiv w:val="1"/>
      <w:marLeft w:val="0"/>
      <w:marRight w:val="0"/>
      <w:marTop w:val="0"/>
      <w:marBottom w:val="0"/>
      <w:divBdr>
        <w:top w:val="none" w:sz="0" w:space="0" w:color="auto"/>
        <w:left w:val="none" w:sz="0" w:space="0" w:color="auto"/>
        <w:bottom w:val="none" w:sz="0" w:space="0" w:color="auto"/>
        <w:right w:val="none" w:sz="0" w:space="0" w:color="auto"/>
      </w:divBdr>
    </w:div>
    <w:div w:id="1943952621">
      <w:bodyDiv w:val="1"/>
      <w:marLeft w:val="0"/>
      <w:marRight w:val="0"/>
      <w:marTop w:val="0"/>
      <w:marBottom w:val="0"/>
      <w:divBdr>
        <w:top w:val="none" w:sz="0" w:space="0" w:color="auto"/>
        <w:left w:val="none" w:sz="0" w:space="0" w:color="auto"/>
        <w:bottom w:val="none" w:sz="0" w:space="0" w:color="auto"/>
        <w:right w:val="none" w:sz="0" w:space="0" w:color="auto"/>
      </w:divBdr>
    </w:div>
    <w:div w:id="1986200229">
      <w:bodyDiv w:val="1"/>
      <w:marLeft w:val="0"/>
      <w:marRight w:val="0"/>
      <w:marTop w:val="0"/>
      <w:marBottom w:val="0"/>
      <w:divBdr>
        <w:top w:val="none" w:sz="0" w:space="0" w:color="auto"/>
        <w:left w:val="none" w:sz="0" w:space="0" w:color="auto"/>
        <w:bottom w:val="none" w:sz="0" w:space="0" w:color="auto"/>
        <w:right w:val="none" w:sz="0" w:space="0" w:color="auto"/>
      </w:divBdr>
    </w:div>
    <w:div w:id="2045641482">
      <w:bodyDiv w:val="1"/>
      <w:marLeft w:val="0"/>
      <w:marRight w:val="0"/>
      <w:marTop w:val="0"/>
      <w:marBottom w:val="0"/>
      <w:divBdr>
        <w:top w:val="none" w:sz="0" w:space="0" w:color="auto"/>
        <w:left w:val="none" w:sz="0" w:space="0" w:color="auto"/>
        <w:bottom w:val="none" w:sz="0" w:space="0" w:color="auto"/>
        <w:right w:val="none" w:sz="0" w:space="0" w:color="auto"/>
      </w:divBdr>
    </w:div>
    <w:div w:id="2075540883">
      <w:bodyDiv w:val="1"/>
      <w:marLeft w:val="0"/>
      <w:marRight w:val="0"/>
      <w:marTop w:val="0"/>
      <w:marBottom w:val="0"/>
      <w:divBdr>
        <w:top w:val="none" w:sz="0" w:space="0" w:color="auto"/>
        <w:left w:val="none" w:sz="0" w:space="0" w:color="auto"/>
        <w:bottom w:val="none" w:sz="0" w:space="0" w:color="auto"/>
        <w:right w:val="none" w:sz="0" w:space="0" w:color="auto"/>
      </w:divBdr>
    </w:div>
    <w:div w:id="2106149437">
      <w:bodyDiv w:val="1"/>
      <w:marLeft w:val="0"/>
      <w:marRight w:val="0"/>
      <w:marTop w:val="0"/>
      <w:marBottom w:val="0"/>
      <w:divBdr>
        <w:top w:val="none" w:sz="0" w:space="0" w:color="auto"/>
        <w:left w:val="none" w:sz="0" w:space="0" w:color="auto"/>
        <w:bottom w:val="none" w:sz="0" w:space="0" w:color="auto"/>
        <w:right w:val="none" w:sz="0" w:space="0" w:color="auto"/>
      </w:divBdr>
    </w:div>
    <w:div w:id="2111199890">
      <w:bodyDiv w:val="1"/>
      <w:marLeft w:val="0"/>
      <w:marRight w:val="0"/>
      <w:marTop w:val="0"/>
      <w:marBottom w:val="0"/>
      <w:divBdr>
        <w:top w:val="none" w:sz="0" w:space="0" w:color="auto"/>
        <w:left w:val="none" w:sz="0" w:space="0" w:color="auto"/>
        <w:bottom w:val="none" w:sz="0" w:space="0" w:color="auto"/>
        <w:right w:val="none" w:sz="0" w:space="0" w:color="auto"/>
      </w:divBdr>
    </w:div>
    <w:div w:id="2115595077">
      <w:bodyDiv w:val="1"/>
      <w:marLeft w:val="0"/>
      <w:marRight w:val="0"/>
      <w:marTop w:val="0"/>
      <w:marBottom w:val="0"/>
      <w:divBdr>
        <w:top w:val="none" w:sz="0" w:space="0" w:color="auto"/>
        <w:left w:val="none" w:sz="0" w:space="0" w:color="auto"/>
        <w:bottom w:val="none" w:sz="0" w:space="0" w:color="auto"/>
        <w:right w:val="none" w:sz="0" w:space="0" w:color="auto"/>
      </w:divBdr>
    </w:div>
    <w:div w:id="21414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scode.house.gov/browse.xhtml;jsessionid=114A3287C7B3359E597506A31FC855B3" TargetMode="External"/><Relationship Id="rId21" Type="http://schemas.openxmlformats.org/officeDocument/2006/relationships/hyperlink" Target="https://www.acquisition.gov/far/part-52" TargetMode="External"/><Relationship Id="rId63" Type="http://schemas.openxmlformats.org/officeDocument/2006/relationships/hyperlink" Target="http://uscode.house.gov/view.xhtml?req=granuleid:USC-prelim-title41-section2313&amp;num=0&amp;edition=prelim" TargetMode="External"/><Relationship Id="rId159" Type="http://schemas.openxmlformats.org/officeDocument/2006/relationships/hyperlink" Target="http://uscode.house.gov/browse.xhtml;jsessionid=114A3287C7B3359E597506A31FC855B3" TargetMode="External"/><Relationship Id="rId170" Type="http://schemas.openxmlformats.org/officeDocument/2006/relationships/hyperlink" Target="http://uscode.house.gov/view.xhtml?req=granuleid:USC-prelim-title31-section3332&amp;num=0&amp;edition=prelim" TargetMode="External"/><Relationship Id="rId226" Type="http://schemas.openxmlformats.org/officeDocument/2006/relationships/hyperlink" Target="http://uscode.house.gov/view.xhtml?req=granuleid:USC-prelim-title41-chapter67-front&amp;num=0&amp;edition=prelim" TargetMode="External"/><Relationship Id="rId268" Type="http://schemas.openxmlformats.org/officeDocument/2006/relationships/hyperlink" Target="mailto:Sylwia.Salkic@uscis.dhs.gov" TargetMode="External"/><Relationship Id="rId32" Type="http://schemas.openxmlformats.org/officeDocument/2006/relationships/hyperlink" Target="http://uscode.house.gov/browse.xhtml;jsessionid=114A3287C7B3359E597506A31FC855B3" TargetMode="External"/><Relationship Id="rId74" Type="http://schemas.openxmlformats.org/officeDocument/2006/relationships/hyperlink" Target="https://www.acquisition.gov/far/part-52" TargetMode="External"/><Relationship Id="rId128" Type="http://schemas.openxmlformats.org/officeDocument/2006/relationships/hyperlink" Target="https://www.acquisition.gov/far/part-52" TargetMode="External"/><Relationship Id="rId5" Type="http://schemas.openxmlformats.org/officeDocument/2006/relationships/customXml" Target="../customXml/item5.xml"/><Relationship Id="rId95" Type="http://schemas.openxmlformats.org/officeDocument/2006/relationships/hyperlink" Target="http://uscode.house.gov/browse.xhtml;jsessionid=114A3287C7B3359E597506A31FC855B3" TargetMode="External"/><Relationship Id="rId160" Type="http://schemas.openxmlformats.org/officeDocument/2006/relationships/hyperlink" Target="https://www.acquisition.gov/far/part-52" TargetMode="External"/><Relationship Id="rId181" Type="http://schemas.openxmlformats.org/officeDocument/2006/relationships/hyperlink" Target="http://uscode.house.gov/browse.xhtml;jsessionid=114A3287C7B3359E597506A31FC855B3" TargetMode="External"/><Relationship Id="rId216" Type="http://schemas.openxmlformats.org/officeDocument/2006/relationships/hyperlink" Target="https://www.acquisition.gov/far/part-52" TargetMode="External"/><Relationship Id="rId237" Type="http://schemas.openxmlformats.org/officeDocument/2006/relationships/hyperlink" Target="https://www.acquisition.gov/far/part-52" TargetMode="External"/><Relationship Id="rId258" Type="http://schemas.openxmlformats.org/officeDocument/2006/relationships/hyperlink" Target="https://www.acquisition.gov/far/part-52" TargetMode="External"/><Relationship Id="rId22" Type="http://schemas.openxmlformats.org/officeDocument/2006/relationships/hyperlink" Target="https://www.acquisition.gov/far/part-52" TargetMode="External"/><Relationship Id="rId43" Type="http://schemas.openxmlformats.org/officeDocument/2006/relationships/hyperlink" Target="https://www.acquisition.gov/far/part-52" TargetMode="External"/><Relationship Id="rId64" Type="http://schemas.openxmlformats.org/officeDocument/2006/relationships/hyperlink" Target="https://www.acquisition.gov/far/part-52" TargetMode="External"/><Relationship Id="rId118" Type="http://schemas.openxmlformats.org/officeDocument/2006/relationships/hyperlink" Target="https://www.acquisition.gov/far/part-52" TargetMode="External"/><Relationship Id="rId139" Type="http://schemas.openxmlformats.org/officeDocument/2006/relationships/hyperlink" Target="https://www.acquisition.gov/far/part-52" TargetMode="External"/><Relationship Id="rId85" Type="http://schemas.openxmlformats.org/officeDocument/2006/relationships/hyperlink" Target="https://www.acquisition.gov/far/part-52" TargetMode="External"/><Relationship Id="rId150" Type="http://schemas.openxmlformats.org/officeDocument/2006/relationships/hyperlink" Target="https://www.acquisition.gov/far/part-52" TargetMode="External"/><Relationship Id="rId171" Type="http://schemas.openxmlformats.org/officeDocument/2006/relationships/hyperlink" Target="https://www.acquisition.gov/far/part-52" TargetMode="External"/><Relationship Id="rId192" Type="http://schemas.openxmlformats.org/officeDocument/2006/relationships/hyperlink" Target="https://www.acquisition.gov/far/part-52" TargetMode="External"/><Relationship Id="rId206" Type="http://schemas.openxmlformats.org/officeDocument/2006/relationships/hyperlink" Target="https://www.acquisition.gov/far/part-52" TargetMode="External"/><Relationship Id="rId227" Type="http://schemas.openxmlformats.org/officeDocument/2006/relationships/hyperlink" Target="https://www.acquisition.gov/far/part-52" TargetMode="External"/><Relationship Id="rId248" Type="http://schemas.openxmlformats.org/officeDocument/2006/relationships/hyperlink" Target="https://www.govinfo.gov/content/pkg/USCODE-2017-title41/html/USCODE-2017-title41-subtitleI-divsnC-chap41-sec4106.htm" TargetMode="External"/><Relationship Id="rId269" Type="http://schemas.openxmlformats.org/officeDocument/2006/relationships/hyperlink" Target="mailto:Celina.R.Hemingway@uscis.dhs.gov" TargetMode="External"/><Relationship Id="rId12" Type="http://schemas.openxmlformats.org/officeDocument/2006/relationships/image" Target="media/image1.jpg"/><Relationship Id="rId33" Type="http://schemas.openxmlformats.org/officeDocument/2006/relationships/hyperlink" Target="http://uscode.house.gov/browse.xhtml;jsessionid=114A3287C7B3359E597506A31FC855B3" TargetMode="External"/><Relationship Id="rId108" Type="http://schemas.openxmlformats.org/officeDocument/2006/relationships/hyperlink" Target="http://uscode.house.gov/view.xhtml?req=granuleid:USC-prelim-title38-section4212&amp;num=0&amp;edition=prelim" TargetMode="External"/><Relationship Id="rId129" Type="http://schemas.openxmlformats.org/officeDocument/2006/relationships/hyperlink" Target="https://www.acquisition.gov/far/part-52" TargetMode="External"/><Relationship Id="rId54" Type="http://schemas.openxmlformats.org/officeDocument/2006/relationships/hyperlink" Target="http://uscode.house.gov/browse.xhtml;jsessionid=114A3287C7B3359E597506A31FC855B3" TargetMode="External"/><Relationship Id="rId75" Type="http://schemas.openxmlformats.org/officeDocument/2006/relationships/hyperlink" Target="http://uscode.house.gov/browse.xhtml;jsessionid=114A3287C7B3359E597506A31FC855B3" TargetMode="External"/><Relationship Id="rId96" Type="http://schemas.openxmlformats.org/officeDocument/2006/relationships/hyperlink" Target="https://www.acquisition.gov/far/part-52" TargetMode="External"/><Relationship Id="rId140" Type="http://schemas.openxmlformats.org/officeDocument/2006/relationships/hyperlink" Target="https://www.acquisition.gov/far/part-52" TargetMode="External"/><Relationship Id="rId161" Type="http://schemas.openxmlformats.org/officeDocument/2006/relationships/hyperlink" Target="http://uscode.house.gov/browse.xhtml;jsessionid=114A3287C7B3359E597506A31FC855B3" TargetMode="External"/><Relationship Id="rId182" Type="http://schemas.openxmlformats.org/officeDocument/2006/relationships/hyperlink" Target="https://www.acquisition.gov/far/part-52" TargetMode="External"/><Relationship Id="rId217" Type="http://schemas.openxmlformats.org/officeDocument/2006/relationships/hyperlink" Target="https://www.acquisition.gov/far/part-52" TargetMode="External"/><Relationship Id="rId6" Type="http://schemas.openxmlformats.org/officeDocument/2006/relationships/numbering" Target="numbering.xml"/><Relationship Id="rId238" Type="http://schemas.openxmlformats.org/officeDocument/2006/relationships/hyperlink" Target="https://www.acquisition.gov/far/part-52" TargetMode="External"/><Relationship Id="rId259" Type="http://schemas.openxmlformats.org/officeDocument/2006/relationships/hyperlink" Target="https://www.acquisition.gov/far/part-52" TargetMode="External"/><Relationship Id="rId23" Type="http://schemas.openxmlformats.org/officeDocument/2006/relationships/hyperlink" Target="https://www.acquisition.gov/far/52.232-33" TargetMode="External"/><Relationship Id="rId119" Type="http://schemas.openxmlformats.org/officeDocument/2006/relationships/hyperlink" Target="http://uscode.house.gov/browse.xhtml;jsessionid=114A3287C7B3359E597506A31FC855B3" TargetMode="External"/><Relationship Id="rId270" Type="http://schemas.openxmlformats.org/officeDocument/2006/relationships/header" Target="header1.xml"/><Relationship Id="rId44" Type="http://schemas.openxmlformats.org/officeDocument/2006/relationships/hyperlink" Target="https://www.acquisition.gov/far/part-52" TargetMode="External"/><Relationship Id="rId65" Type="http://schemas.openxmlformats.org/officeDocument/2006/relationships/hyperlink" Target="http://uscode.house.gov/view.xhtml?req=granuleid:USC-prelim-title15-section637a&amp;num=0&amp;edition=prelim" TargetMode="External"/><Relationship Id="rId86" Type="http://schemas.openxmlformats.org/officeDocument/2006/relationships/hyperlink" Target="http://uscode.house.gov/browse.xhtml;jsessionid=114A3287C7B3359E597506A31FC855B3" TargetMode="External"/><Relationship Id="rId130" Type="http://schemas.openxmlformats.org/officeDocument/2006/relationships/hyperlink" Target="https://www.acquisition.gov/far/part-52" TargetMode="External"/><Relationship Id="rId151" Type="http://schemas.openxmlformats.org/officeDocument/2006/relationships/hyperlink" Target="https://www.acquisition.gov/far/part-52" TargetMode="External"/><Relationship Id="rId172" Type="http://schemas.openxmlformats.org/officeDocument/2006/relationships/hyperlink" Target="http://uscode.house.gov/browse.xhtml;jsessionid=114A3287C7B3359E597506A31FC855B3" TargetMode="External"/><Relationship Id="rId193" Type="http://schemas.openxmlformats.org/officeDocument/2006/relationships/hyperlink" Target="http://uscode.house.gov/browse.xhtml;jsessionid=114A3287C7B3359E597506A31FC855B3" TargetMode="External"/><Relationship Id="rId207" Type="http://schemas.openxmlformats.org/officeDocument/2006/relationships/hyperlink" Target="http://uscode.house.gov/browse.xhtml;jsessionid=114A3287C7B3359E597506A31FC855B3" TargetMode="External"/><Relationship Id="rId228" Type="http://schemas.openxmlformats.org/officeDocument/2006/relationships/hyperlink" Target="http://uscode.house.gov/browse.xhtml;jsessionid=114A3287C7B3359E597506A31FC855B3" TargetMode="External"/><Relationship Id="rId249" Type="http://schemas.openxmlformats.org/officeDocument/2006/relationships/hyperlink" Target="https://www.dhs.gov/competition-advocates-and-task-order-and-delivery-order-ombudsman" TargetMode="External"/><Relationship Id="rId13" Type="http://schemas.openxmlformats.org/officeDocument/2006/relationships/image" Target="media/image2.png"/><Relationship Id="rId109" Type="http://schemas.openxmlformats.org/officeDocument/2006/relationships/hyperlink" Target="https://www.acquisition.gov/far/part-52" TargetMode="External"/><Relationship Id="rId260" Type="http://schemas.openxmlformats.org/officeDocument/2006/relationships/hyperlink" Target="https://www.acquisition.gov/far/part-52" TargetMode="External"/><Relationship Id="rId34" Type="http://schemas.openxmlformats.org/officeDocument/2006/relationships/hyperlink" Target="http://uscode.house.gov/browse.xhtml;jsessionid=114A3287C7B3359E597506A31FC855B3" TargetMode="External"/><Relationship Id="rId55" Type="http://schemas.openxmlformats.org/officeDocument/2006/relationships/hyperlink" Target="https://www.acquisition.gov/far/part-52" TargetMode="External"/><Relationship Id="rId76" Type="http://schemas.openxmlformats.org/officeDocument/2006/relationships/hyperlink" Target="https://www.acquisition.gov/far/part-52" TargetMode="External"/><Relationship Id="rId97" Type="http://schemas.openxmlformats.org/officeDocument/2006/relationships/hyperlink" Target="http://uscode.house.gov/browse.xhtml;jsessionid=114A3287C7B3359E597506A31FC855B3" TargetMode="External"/><Relationship Id="rId120" Type="http://schemas.openxmlformats.org/officeDocument/2006/relationships/hyperlink" Target="https://www.acquisition.gov/far/part-52" TargetMode="External"/><Relationship Id="rId141" Type="http://schemas.openxmlformats.org/officeDocument/2006/relationships/hyperlink" Target="https://www.acquisition.gov/far/part-52" TargetMode="External"/><Relationship Id="rId7" Type="http://schemas.openxmlformats.org/officeDocument/2006/relationships/styles" Target="styles.xml"/><Relationship Id="rId162" Type="http://schemas.openxmlformats.org/officeDocument/2006/relationships/hyperlink" Target="https://www.acquisition.gov/far/part-52" TargetMode="External"/><Relationship Id="rId183" Type="http://schemas.openxmlformats.org/officeDocument/2006/relationships/hyperlink" Target="https://www.acquisition.gov/far/part-52" TargetMode="External"/><Relationship Id="rId218" Type="http://schemas.openxmlformats.org/officeDocument/2006/relationships/hyperlink" Target="http://uscode.house.gov/browse.xhtml;jsessionid=114A3287C7B3359E597506A31FC855B3" TargetMode="External"/><Relationship Id="rId239" Type="http://schemas.openxmlformats.org/officeDocument/2006/relationships/hyperlink" Target="http://uscode.house.gov/browse.xhtml;jsessionid=114A3287C7B3359E597506A31FC855B3" TargetMode="External"/><Relationship Id="rId250" Type="http://schemas.openxmlformats.org/officeDocument/2006/relationships/hyperlink" Target="http://www.dhs.gov/dhs-security-and-training-requirements-contractors" TargetMode="External"/><Relationship Id="rId271" Type="http://schemas.openxmlformats.org/officeDocument/2006/relationships/footer" Target="footer1.xml"/><Relationship Id="rId24" Type="http://schemas.openxmlformats.org/officeDocument/2006/relationships/hyperlink" Target="https://www.acquisition.gov/far/52.232-34" TargetMode="External"/><Relationship Id="rId45" Type="http://schemas.openxmlformats.org/officeDocument/2006/relationships/hyperlink" Target="https://www.acquisition.gov/far/part-52" TargetMode="External"/><Relationship Id="rId66" Type="http://schemas.openxmlformats.org/officeDocument/2006/relationships/hyperlink" Target="https://www.acquisition.gov/far/part-52" TargetMode="External"/><Relationship Id="rId87" Type="http://schemas.openxmlformats.org/officeDocument/2006/relationships/hyperlink" Target="https://www.acquisition.gov/far/part-52" TargetMode="External"/><Relationship Id="rId110" Type="http://schemas.openxmlformats.org/officeDocument/2006/relationships/hyperlink" Target="https://www.acquisition.gov/far/part-52" TargetMode="External"/><Relationship Id="rId131" Type="http://schemas.openxmlformats.org/officeDocument/2006/relationships/hyperlink" Target="https://www.acquisition.gov/far/part-52" TargetMode="External"/><Relationship Id="rId152" Type="http://schemas.openxmlformats.org/officeDocument/2006/relationships/hyperlink" Target="https://www.acquisition.gov/far/part-52" TargetMode="External"/><Relationship Id="rId173" Type="http://schemas.openxmlformats.org/officeDocument/2006/relationships/hyperlink" Target="https://www.acquisition.gov/far/part-52" TargetMode="External"/><Relationship Id="rId194" Type="http://schemas.openxmlformats.org/officeDocument/2006/relationships/hyperlink" Target="http://uscode.house.gov/browse.xhtml;jsessionid=114A3287C7B3359E597506A31FC855B3" TargetMode="External"/><Relationship Id="rId208" Type="http://schemas.openxmlformats.org/officeDocument/2006/relationships/hyperlink" Target="https://www.acquisition.gov/far/part-52" TargetMode="External"/><Relationship Id="rId229" Type="http://schemas.openxmlformats.org/officeDocument/2006/relationships/hyperlink" Target="https://www.acquisition.gov/far/part-52" TargetMode="External"/><Relationship Id="rId240" Type="http://schemas.openxmlformats.org/officeDocument/2006/relationships/hyperlink" Target="https://www.acquisition.gov/far/part-52" TargetMode="External"/><Relationship Id="rId261" Type="http://schemas.openxmlformats.org/officeDocument/2006/relationships/hyperlink" Target="https://www.acquisition.gov/far/part-52" TargetMode="External"/><Relationship Id="rId14" Type="http://schemas.openxmlformats.org/officeDocument/2006/relationships/hyperlink" Target="http://www.acquisition.gov/far" TargetMode="External"/><Relationship Id="rId35" Type="http://schemas.openxmlformats.org/officeDocument/2006/relationships/hyperlink" Target="http://uscode.house.gov/browse.xhtml;jsessionid=114A3287C7B3359E597506A31FC855B3" TargetMode="External"/><Relationship Id="rId56" Type="http://schemas.openxmlformats.org/officeDocument/2006/relationships/hyperlink" Target="https://www.acquisition.gov/far/part-52" TargetMode="External"/><Relationship Id="rId77" Type="http://schemas.openxmlformats.org/officeDocument/2006/relationships/hyperlink" Target="http://uscode.house.gov/browse.xhtml;jsessionid=114A3287C7B3359E597506A31FC855B3" TargetMode="External"/><Relationship Id="rId100" Type="http://schemas.openxmlformats.org/officeDocument/2006/relationships/hyperlink" Target="https://www.acquisition.gov/far/part-52" TargetMode="External"/><Relationship Id="rId8" Type="http://schemas.openxmlformats.org/officeDocument/2006/relationships/settings" Target="settings.xml"/><Relationship Id="rId98" Type="http://schemas.openxmlformats.org/officeDocument/2006/relationships/hyperlink" Target="https://www.acquisition.gov/far/part-52" TargetMode="External"/><Relationship Id="rId121" Type="http://schemas.openxmlformats.org/officeDocument/2006/relationships/hyperlink" Target="https://www.acquisition.gov/far/part-22" TargetMode="External"/><Relationship Id="rId142" Type="http://schemas.openxmlformats.org/officeDocument/2006/relationships/hyperlink" Target="http://uscode.house.gov/browse.xhtml;jsessionid=114A3287C7B3359E597506A31FC855B3" TargetMode="External"/><Relationship Id="rId163" Type="http://schemas.openxmlformats.org/officeDocument/2006/relationships/hyperlink" Target="https://www.acquisition.gov/far/part-52" TargetMode="External"/><Relationship Id="rId184" Type="http://schemas.openxmlformats.org/officeDocument/2006/relationships/hyperlink" Target="https://www.acquisition.gov/far/part-52" TargetMode="External"/><Relationship Id="rId219" Type="http://schemas.openxmlformats.org/officeDocument/2006/relationships/hyperlink" Target="https://www.acquisition.gov/far/part-52" TargetMode="External"/><Relationship Id="rId230" Type="http://schemas.openxmlformats.org/officeDocument/2006/relationships/hyperlink" Target="http://uscode.house.gov/browse.xhtml;jsessionid=114A3287C7B3359E597506A31FC855B3" TargetMode="External"/><Relationship Id="rId251" Type="http://schemas.openxmlformats.org/officeDocument/2006/relationships/hyperlink" Target="http://csrc.nist.gov/publications/PubsSPs.html" TargetMode="External"/><Relationship Id="rId25" Type="http://schemas.openxmlformats.org/officeDocument/2006/relationships/hyperlink" Target="http://uscode.house.gov/browse.xhtml;jsessionid=114A3287C7B3359E597506A31FC855B3" TargetMode="External"/><Relationship Id="rId46" Type="http://schemas.openxmlformats.org/officeDocument/2006/relationships/hyperlink" Target="https://www.acquisition.gov/far/part-52" TargetMode="External"/><Relationship Id="rId67" Type="http://schemas.openxmlformats.org/officeDocument/2006/relationships/hyperlink" Target="http://uscode.house.gov/browse.xhtml;jsessionid=114A3287C7B3359E597506A31FC855B3" TargetMode="External"/><Relationship Id="rId272" Type="http://schemas.openxmlformats.org/officeDocument/2006/relationships/fontTable" Target="fontTable.xml"/><Relationship Id="rId88" Type="http://schemas.openxmlformats.org/officeDocument/2006/relationships/hyperlink" Target="http://uscode.house.gov/browse.xhtml;jsessionid=114A3287C7B3359E597506A31FC855B3" TargetMode="External"/><Relationship Id="rId111" Type="http://schemas.openxmlformats.org/officeDocument/2006/relationships/hyperlink" Target="http://uscode.house.gov/view.xhtml?req=granuleid:USC-prelim-title29-section793&amp;num=0&amp;edition=prelim" TargetMode="External"/><Relationship Id="rId132" Type="http://schemas.openxmlformats.org/officeDocument/2006/relationships/hyperlink" Target="https://www.acquisition.gov/far/part-52" TargetMode="External"/><Relationship Id="rId153" Type="http://schemas.openxmlformats.org/officeDocument/2006/relationships/hyperlink" Target="http://uscode.house.gov/view.xhtml?req=granuleid:USC-prelim-title19-section2501&amp;num=0&amp;edition=prelim" TargetMode="External"/><Relationship Id="rId174" Type="http://schemas.openxmlformats.org/officeDocument/2006/relationships/hyperlink" Target="http://uscode.house.gov/browse.xhtml;jsessionid=114A3287C7B3359E597506A31FC855B3" TargetMode="External"/><Relationship Id="rId195" Type="http://schemas.openxmlformats.org/officeDocument/2006/relationships/hyperlink" Target="https://www.acquisition.gov/far/part-52" TargetMode="External"/><Relationship Id="rId209" Type="http://schemas.openxmlformats.org/officeDocument/2006/relationships/hyperlink" Target="https://www.acquisition.gov/far/part-52" TargetMode="External"/><Relationship Id="rId220" Type="http://schemas.openxmlformats.org/officeDocument/2006/relationships/hyperlink" Target="http://uscode.house.gov/browse.xhtml;jsessionid=114A3287C7B3359E597506A31FC855B3" TargetMode="External"/><Relationship Id="rId241" Type="http://schemas.openxmlformats.org/officeDocument/2006/relationships/hyperlink" Target="https://www.acquisition.gov/far/part-52" TargetMode="External"/><Relationship Id="rId15" Type="http://schemas.openxmlformats.org/officeDocument/2006/relationships/hyperlink" Target="https://www.acquisition.gov/far/part-52" TargetMode="External"/><Relationship Id="rId36" Type="http://schemas.openxmlformats.org/officeDocument/2006/relationships/hyperlink" Target="http://uscode.house.gov/browse.xhtml;jsessionid=114A3287C7B3359E597506A31FC855B3" TargetMode="External"/><Relationship Id="rId57" Type="http://schemas.openxmlformats.org/officeDocument/2006/relationships/hyperlink" Target="http://uscode.house.gov/view.xhtml?req=granuleid:USC-prelim-title31-section6101&amp;num=0&amp;edition=prelim" TargetMode="External"/><Relationship Id="rId262" Type="http://schemas.openxmlformats.org/officeDocument/2006/relationships/hyperlink" Target="https://www.acquisition.gov/far/part-52" TargetMode="External"/><Relationship Id="rId78" Type="http://schemas.openxmlformats.org/officeDocument/2006/relationships/hyperlink" Target="https://www.acquisition.gov/far/part-52" TargetMode="External"/><Relationship Id="rId99" Type="http://schemas.openxmlformats.org/officeDocument/2006/relationships/hyperlink" Target="https://www.govinfo.gov/content/pkg/USCODE-2018-title15/html/USCODE-2018-title15-chap14A-sec644.htm" TargetMode="External"/><Relationship Id="rId101" Type="http://schemas.openxmlformats.org/officeDocument/2006/relationships/hyperlink" Target="https://www.govinfo.gov/content/pkg/USCODE-2018-title15/html/USCODE-2018-title15-chap14A-sec637.htm" TargetMode="External"/><Relationship Id="rId122" Type="http://schemas.openxmlformats.org/officeDocument/2006/relationships/hyperlink" Target="https://www.acquisition.gov/far/part-52" TargetMode="External"/><Relationship Id="rId143" Type="http://schemas.openxmlformats.org/officeDocument/2006/relationships/hyperlink" Target="https://www.acquisition.gov/far/part-52" TargetMode="External"/><Relationship Id="rId164" Type="http://schemas.openxmlformats.org/officeDocument/2006/relationships/hyperlink" Target="http://uscode.house.gov/browse.xhtml;jsessionid=114A3287C7B3359E597506A31FC855B3" TargetMode="External"/><Relationship Id="rId185" Type="http://schemas.openxmlformats.org/officeDocument/2006/relationships/hyperlink" Target="http://uscode.house.gov/browse.xhtml;jsessionid=114A3287C7B3359E597506A31FC855B3" TargetMode="External"/><Relationship Id="rId9" Type="http://schemas.openxmlformats.org/officeDocument/2006/relationships/webSettings" Target="webSettings.xml"/><Relationship Id="rId210" Type="http://schemas.openxmlformats.org/officeDocument/2006/relationships/hyperlink" Target="https://www.acquisition.gov/far/part-52" TargetMode="External"/><Relationship Id="rId26" Type="http://schemas.openxmlformats.org/officeDocument/2006/relationships/hyperlink" Target="http://uscode.house.gov/browse.xhtml;jsessionid=114A3287C7B3359E597506A31FC855B3" TargetMode="External"/><Relationship Id="rId231" Type="http://schemas.openxmlformats.org/officeDocument/2006/relationships/hyperlink" Target="https://www.acquisition.gov/far/part-52" TargetMode="External"/><Relationship Id="rId252" Type="http://schemas.openxmlformats.org/officeDocument/2006/relationships/hyperlink" Target="http://www.dhs.gov/dhs-security-and-training-requirements-contractors" TargetMode="External"/><Relationship Id="rId273" Type="http://schemas.openxmlformats.org/officeDocument/2006/relationships/theme" Target="theme/theme1.xml"/><Relationship Id="rId47" Type="http://schemas.openxmlformats.org/officeDocument/2006/relationships/hyperlink" Target="http://uscode.house.gov/browse.xhtml;jsessionid=114A3287C7B3359E597506A31FC855B3" TargetMode="External"/><Relationship Id="rId68" Type="http://schemas.openxmlformats.org/officeDocument/2006/relationships/hyperlink" Target="https://www.acquisition.gov/far/part-52" TargetMode="External"/><Relationship Id="rId89" Type="http://schemas.openxmlformats.org/officeDocument/2006/relationships/hyperlink" Target="https://www.acquisition.gov/far/part-52" TargetMode="External"/><Relationship Id="rId112" Type="http://schemas.openxmlformats.org/officeDocument/2006/relationships/hyperlink" Target="https://www.acquisition.gov/far/part-52" TargetMode="External"/><Relationship Id="rId133" Type="http://schemas.openxmlformats.org/officeDocument/2006/relationships/hyperlink" Target="http://uscode.house.gov/browse.xhtml;jsessionid=114A3287C7B3359E597506A31FC855B3" TargetMode="External"/><Relationship Id="rId154" Type="http://schemas.openxmlformats.org/officeDocument/2006/relationships/hyperlink" Target="http://uscode.house.gov/view.xhtml?req=granuleid:USC-prelim-title19-section3301&amp;num=0&amp;edition=prelim" TargetMode="External"/><Relationship Id="rId175" Type="http://schemas.openxmlformats.org/officeDocument/2006/relationships/hyperlink" Target="https://www.acquisition.gov/far/part-52" TargetMode="External"/><Relationship Id="rId196" Type="http://schemas.openxmlformats.org/officeDocument/2006/relationships/hyperlink" Target="http://uscode.house.gov/browse.xhtml;jsessionid=114A3287C7B3359E597506A31FC855B3" TargetMode="External"/><Relationship Id="rId200" Type="http://schemas.openxmlformats.org/officeDocument/2006/relationships/hyperlink" Target="https://www.acquisition.gov/far/part-52" TargetMode="External"/><Relationship Id="rId16" Type="http://schemas.openxmlformats.org/officeDocument/2006/relationships/hyperlink" Target="https://www.acquisition.gov/far/part-52" TargetMode="External"/><Relationship Id="rId221" Type="http://schemas.openxmlformats.org/officeDocument/2006/relationships/hyperlink" Target="https://www.acquisition.gov/far/part-52" TargetMode="External"/><Relationship Id="rId242" Type="http://schemas.openxmlformats.org/officeDocument/2006/relationships/hyperlink" Target="http://uscode.house.gov/browse.xhtml;jsessionid=114A3287C7B3359E597506A31FC855B3" TargetMode="External"/><Relationship Id="rId263" Type="http://schemas.openxmlformats.org/officeDocument/2006/relationships/hyperlink" Target="https://www.sam.gov/" TargetMode="External"/><Relationship Id="rId37" Type="http://schemas.openxmlformats.org/officeDocument/2006/relationships/hyperlink" Target="http://uscode.house.gov/browse.xhtml;jsessionid=114A3287C7B3359E597506A31FC855B3" TargetMode="External"/><Relationship Id="rId58" Type="http://schemas.openxmlformats.org/officeDocument/2006/relationships/hyperlink" Target="https://www.acquisition.gov/far/part-52" TargetMode="External"/><Relationship Id="rId79" Type="http://schemas.openxmlformats.org/officeDocument/2006/relationships/hyperlink" Target="https://www.acquisition.gov/far/part-52" TargetMode="External"/><Relationship Id="rId102" Type="http://schemas.openxmlformats.org/officeDocument/2006/relationships/hyperlink" Target="https://www.acquisition.gov/far/part-52" TargetMode="External"/><Relationship Id="rId123" Type="http://schemas.openxmlformats.org/officeDocument/2006/relationships/hyperlink" Target="http://uscode.house.gov/browse.xhtml;jsessionid=114A3287C7B3359E597506A31FC855B3" TargetMode="External"/><Relationship Id="rId144" Type="http://schemas.openxmlformats.org/officeDocument/2006/relationships/hyperlink" Target="http://uscode.house.gov/browse.xhtml;jsessionid=114A3287C7B3359E597506A31FC855B3" TargetMode="External"/><Relationship Id="rId90" Type="http://schemas.openxmlformats.org/officeDocument/2006/relationships/hyperlink" Target="http://uscode.house.gov/browse.xhtml;jsessionid=114A3287C7B3359E597506A31FC855B3" TargetMode="External"/><Relationship Id="rId165" Type="http://schemas.openxmlformats.org/officeDocument/2006/relationships/hyperlink" Target="http://uscode.house.gov/browse.xhtml;jsessionid=114A3287C7B3359E597506A31FC855B3" TargetMode="External"/><Relationship Id="rId186" Type="http://schemas.openxmlformats.org/officeDocument/2006/relationships/hyperlink" Target="https://www.acquisition.gov/far/part-52" TargetMode="External"/><Relationship Id="rId211" Type="http://schemas.openxmlformats.org/officeDocument/2006/relationships/hyperlink" Target="https://www.acquisition.gov/far/part-52" TargetMode="External"/><Relationship Id="rId232" Type="http://schemas.openxmlformats.org/officeDocument/2006/relationships/hyperlink" Target="http://uscode.house.gov/browse.xhtml;jsessionid=114A3287C7B3359E597506A31FC855B3" TargetMode="External"/><Relationship Id="rId253" Type="http://schemas.openxmlformats.org/officeDocument/2006/relationships/hyperlink" Target="http://www.dhs.gov/dhs-security-and-training-requirements-contractors" TargetMode="External"/><Relationship Id="rId27" Type="http://schemas.openxmlformats.org/officeDocument/2006/relationships/hyperlink" Target="https://www.acquisition.gov/far/52.212-5" TargetMode="External"/><Relationship Id="rId48" Type="http://schemas.openxmlformats.org/officeDocument/2006/relationships/hyperlink" Target="https://www.acquisition.gov/far/part-52" TargetMode="External"/><Relationship Id="rId69" Type="http://schemas.openxmlformats.org/officeDocument/2006/relationships/hyperlink" Target="http://uscode.house.gov/browse.xhtml;jsessionid=114A3287C7B3359E597506A31FC855B3" TargetMode="External"/><Relationship Id="rId113" Type="http://schemas.openxmlformats.org/officeDocument/2006/relationships/hyperlink" Target="https://www.acquisition.gov/far/part-52" TargetMode="External"/><Relationship Id="rId134" Type="http://schemas.openxmlformats.org/officeDocument/2006/relationships/hyperlink" Target="https://www.acquisition.gov/far/part-52" TargetMode="External"/><Relationship Id="rId80" Type="http://schemas.openxmlformats.org/officeDocument/2006/relationships/hyperlink" Target="https://www.acquisition.gov/far/part-52" TargetMode="External"/><Relationship Id="rId155" Type="http://schemas.openxmlformats.org/officeDocument/2006/relationships/hyperlink" Target="https://www.acquisition.gov/far/part-52" TargetMode="External"/><Relationship Id="rId176" Type="http://schemas.openxmlformats.org/officeDocument/2006/relationships/hyperlink" Target="http://uscode.house.gov/view.xhtml?req=granuleid:USC-prelim-title5-section552a&amp;num=0&amp;edition=prelim" TargetMode="External"/><Relationship Id="rId197" Type="http://schemas.openxmlformats.org/officeDocument/2006/relationships/hyperlink" Target="https://www.acquisition.gov/far/part-52" TargetMode="External"/><Relationship Id="rId201" Type="http://schemas.openxmlformats.org/officeDocument/2006/relationships/hyperlink" Target="https://www.acquisition.gov/far/part-52" TargetMode="External"/><Relationship Id="rId222" Type="http://schemas.openxmlformats.org/officeDocument/2006/relationships/hyperlink" Target="http://uscode.house.gov/browse.xhtml;jsessionid=114A3287C7B3359E597506A31FC855B3" TargetMode="External"/><Relationship Id="rId243" Type="http://schemas.openxmlformats.org/officeDocument/2006/relationships/hyperlink" Target="https://www.acquisition.gov/far/part-52" TargetMode="External"/><Relationship Id="rId264" Type="http://schemas.openxmlformats.org/officeDocument/2006/relationships/hyperlink" Target="https://www.acquisition.gov/far/part-52" TargetMode="External"/><Relationship Id="rId17" Type="http://schemas.openxmlformats.org/officeDocument/2006/relationships/hyperlink" Target="https://www.acquisition.gov/far/part-9" TargetMode="External"/><Relationship Id="rId38" Type="http://schemas.openxmlformats.org/officeDocument/2006/relationships/hyperlink" Target="http://uscode.house.gov/browse.xhtml;jsessionid=114A3287C7B3359E597506A31FC855B3" TargetMode="External"/><Relationship Id="rId59" Type="http://schemas.openxmlformats.org/officeDocument/2006/relationships/hyperlink" Target="https://www.acquisition.gov/far/part-52" TargetMode="External"/><Relationship Id="rId103" Type="http://schemas.openxmlformats.org/officeDocument/2006/relationships/hyperlink" Target="https://www.acquisition.gov/far/part-52" TargetMode="External"/><Relationship Id="rId124" Type="http://schemas.openxmlformats.org/officeDocument/2006/relationships/hyperlink" Target="https://www.acquisition.gov/far/part-52" TargetMode="External"/><Relationship Id="rId70" Type="http://schemas.openxmlformats.org/officeDocument/2006/relationships/hyperlink" Target="https://www.acquisition.gov/far/part-52" TargetMode="External"/><Relationship Id="rId91" Type="http://schemas.openxmlformats.org/officeDocument/2006/relationships/hyperlink" Target="https://www.acquisition.gov/far/part-52" TargetMode="External"/><Relationship Id="rId145" Type="http://schemas.openxmlformats.org/officeDocument/2006/relationships/hyperlink" Target="http://uscode.house.gov/browse.xhtml;jsessionid=114A3287C7B3359E597506A31FC855B3" TargetMode="External"/><Relationship Id="rId166" Type="http://schemas.openxmlformats.org/officeDocument/2006/relationships/hyperlink" Target="https://www.acquisition.gov/far/part-52" TargetMode="External"/><Relationship Id="rId187" Type="http://schemas.openxmlformats.org/officeDocument/2006/relationships/hyperlink" Target="http://uscode.house.gov/browse.xhtml;jsessionid=114A3287C7B3359E597506A31FC855B3" TargetMode="External"/><Relationship Id="rId1" Type="http://schemas.openxmlformats.org/officeDocument/2006/relationships/customXml" Target="../customXml/item1.xml"/><Relationship Id="rId212" Type="http://schemas.openxmlformats.org/officeDocument/2006/relationships/hyperlink" Target="http://uscode.house.gov/view.xhtml?req=granuleid:USC-prelim-title15-section637&amp;num=0&amp;edition=prelim" TargetMode="External"/><Relationship Id="rId233" Type="http://schemas.openxmlformats.org/officeDocument/2006/relationships/hyperlink" Target="https://www.acquisition.gov/far/part-52" TargetMode="External"/><Relationship Id="rId254" Type="http://schemas.openxmlformats.org/officeDocument/2006/relationships/hyperlink" Target="http://www.dhs.gov/dhs-security-and-training-requirements-contractors" TargetMode="External"/><Relationship Id="rId28" Type="http://schemas.openxmlformats.org/officeDocument/2006/relationships/hyperlink" Target="http://uscode.house.gov/browse.xhtml;jsessionid=114A3287C7B3359E597506A31FC855B3" TargetMode="External"/><Relationship Id="rId49" Type="http://schemas.openxmlformats.org/officeDocument/2006/relationships/hyperlink" Target="http://uscode.house.gov/browse.xhtml;jsessionid=114A3287C7B3359E597506A31FC855B3" TargetMode="External"/><Relationship Id="rId114" Type="http://schemas.openxmlformats.org/officeDocument/2006/relationships/hyperlink" Target="http://uscode.house.gov/view.xhtml?req=granuleid:USC-prelim-title38-section4212&amp;num=0&amp;edition=prelim" TargetMode="External"/><Relationship Id="rId60" Type="http://schemas.openxmlformats.org/officeDocument/2006/relationships/hyperlink" Target="https://www.acquisition.gov/far/part-52" TargetMode="External"/><Relationship Id="rId81" Type="http://schemas.openxmlformats.org/officeDocument/2006/relationships/hyperlink" Target="https://www.acquisition.gov/far/part-52" TargetMode="External"/><Relationship Id="rId135" Type="http://schemas.openxmlformats.org/officeDocument/2006/relationships/hyperlink" Target="https://www.acquisition.gov/far/part-52" TargetMode="External"/><Relationship Id="rId156" Type="http://schemas.openxmlformats.org/officeDocument/2006/relationships/hyperlink" Target="https://www.acquisition.gov/far/part-52" TargetMode="External"/><Relationship Id="rId177" Type="http://schemas.openxmlformats.org/officeDocument/2006/relationships/hyperlink" Target="https://www.acquisition.gov/far/part-52" TargetMode="External"/><Relationship Id="rId198" Type="http://schemas.openxmlformats.org/officeDocument/2006/relationships/hyperlink" Target="http://uscode.house.gov/browse.xhtml;jsessionid=114A3287C7B3359E597506A31FC855B3" TargetMode="External"/><Relationship Id="rId202" Type="http://schemas.openxmlformats.org/officeDocument/2006/relationships/hyperlink" Target="http://uscode.house.gov/browse.xhtml;jsessionid=114A3287C7B3359E597506A31FC855B3" TargetMode="External"/><Relationship Id="rId223" Type="http://schemas.openxmlformats.org/officeDocument/2006/relationships/hyperlink" Target="https://www.acquisition.gov/far/part-52" TargetMode="External"/><Relationship Id="rId244" Type="http://schemas.openxmlformats.org/officeDocument/2006/relationships/hyperlink" Target="http://uscode.house.gov/browse.xhtml;jsessionid=114A3287C7B3359E597506A31FC855B3" TargetMode="External"/><Relationship Id="rId18" Type="http://schemas.openxmlformats.org/officeDocument/2006/relationships/hyperlink" Target="https://www.acquisition.gov/far/part-9" TargetMode="External"/><Relationship Id="rId39" Type="http://schemas.openxmlformats.org/officeDocument/2006/relationships/hyperlink" Target="http://uscode.house.gov/browse.xhtml;jsessionid=114A3287C7B3359E597506A31FC855B3" TargetMode="External"/><Relationship Id="rId265" Type="http://schemas.openxmlformats.org/officeDocument/2006/relationships/hyperlink" Target="https://www.acquisition.gov/far/part-9" TargetMode="External"/><Relationship Id="rId50" Type="http://schemas.openxmlformats.org/officeDocument/2006/relationships/hyperlink" Target="https://www.acquisition.gov/far/part-52" TargetMode="External"/><Relationship Id="rId104" Type="http://schemas.openxmlformats.org/officeDocument/2006/relationships/hyperlink" Target="https://www.acquisition.gov/far/part-52" TargetMode="External"/><Relationship Id="rId125" Type="http://schemas.openxmlformats.org/officeDocument/2006/relationships/hyperlink" Target="http://uscode.house.gov/browse.xhtml;jsessionid=114A3287C7B3359E597506A31FC855B3" TargetMode="External"/><Relationship Id="rId146" Type="http://schemas.openxmlformats.org/officeDocument/2006/relationships/hyperlink" Target="http://uscode.house.gov/browse.xhtml;jsessionid=114A3287C7B3359E597506A31FC855B3" TargetMode="External"/><Relationship Id="rId167" Type="http://schemas.openxmlformats.org/officeDocument/2006/relationships/hyperlink" Target="http://uscode.house.gov/browse.xhtml;jsessionid=114A3287C7B3359E597506A31FC855B3" TargetMode="External"/><Relationship Id="rId188" Type="http://schemas.openxmlformats.org/officeDocument/2006/relationships/hyperlink" Target="http://uscode.house.gov/browse.xhtml;jsessionid=114A3287C7B3359E597506A31FC855B3" TargetMode="External"/><Relationship Id="rId71" Type="http://schemas.openxmlformats.org/officeDocument/2006/relationships/hyperlink" Target="https://www.acquisition.gov/far/part-52" TargetMode="External"/><Relationship Id="rId92" Type="http://schemas.openxmlformats.org/officeDocument/2006/relationships/hyperlink" Target="http://uscode.house.gov/browse.xhtml;jsessionid=114A3287C7B3359E597506A31FC855B3" TargetMode="External"/><Relationship Id="rId213" Type="http://schemas.openxmlformats.org/officeDocument/2006/relationships/hyperlink" Target="https://www.acquisition.gov/far/part-19" TargetMode="External"/><Relationship Id="rId234" Type="http://schemas.openxmlformats.org/officeDocument/2006/relationships/hyperlink" Target="http://uscode.house.gov/browse.xhtml;jsessionid=114A3287C7B3359E597506A31FC855B3" TargetMode="External"/><Relationship Id="rId2" Type="http://schemas.openxmlformats.org/officeDocument/2006/relationships/customXml" Target="../customXml/item2.xml"/><Relationship Id="rId29" Type="http://schemas.openxmlformats.org/officeDocument/2006/relationships/hyperlink" Target="https://www.acquisition.gov/far/33.211" TargetMode="External"/><Relationship Id="rId255" Type="http://schemas.openxmlformats.org/officeDocument/2006/relationships/hyperlink" Target="http://www.cpars.gov" TargetMode="External"/><Relationship Id="rId40" Type="http://schemas.openxmlformats.org/officeDocument/2006/relationships/hyperlink" Target="https://www.acquisition.gov/far/52.212-5" TargetMode="External"/><Relationship Id="rId115" Type="http://schemas.openxmlformats.org/officeDocument/2006/relationships/hyperlink" Target="https://www.acquisition.gov/far/part-52" TargetMode="External"/><Relationship Id="rId136" Type="http://schemas.openxmlformats.org/officeDocument/2006/relationships/hyperlink" Target="https://www.acquisition.gov/far/part-52" TargetMode="External"/><Relationship Id="rId157" Type="http://schemas.openxmlformats.org/officeDocument/2006/relationships/hyperlink" Target="http://uscode.house.gov/browse.xhtml;jsessionid=114A3287C7B3359E597506A31FC855B3" TargetMode="External"/><Relationship Id="rId178" Type="http://schemas.openxmlformats.org/officeDocument/2006/relationships/hyperlink" Target="http://uscode.house.gov/browse.xhtml;jsessionid=114A3287C7B3359E597506A31FC855B3" TargetMode="External"/><Relationship Id="rId61" Type="http://schemas.openxmlformats.org/officeDocument/2006/relationships/hyperlink" Target="http://uscode.house.gov/view.xhtml?req=granuleid:USC-prelim-title31-section6101&amp;num=0&amp;edition=prelim" TargetMode="External"/><Relationship Id="rId82" Type="http://schemas.openxmlformats.org/officeDocument/2006/relationships/hyperlink" Target="https://www.acquisition.gov/far/part-52" TargetMode="External"/><Relationship Id="rId199" Type="http://schemas.openxmlformats.org/officeDocument/2006/relationships/hyperlink" Target="https://www.acquisition.gov/far/part-52" TargetMode="External"/><Relationship Id="rId203" Type="http://schemas.openxmlformats.org/officeDocument/2006/relationships/hyperlink" Target="https://www.acquisition.gov/far/part-2" TargetMode="External"/><Relationship Id="rId19" Type="http://schemas.openxmlformats.org/officeDocument/2006/relationships/hyperlink" Target="http://uscode.house.gov/browse.xhtml;jsessionid=114A3287C7B3359E597506A31FC855B3" TargetMode="External"/><Relationship Id="rId224" Type="http://schemas.openxmlformats.org/officeDocument/2006/relationships/hyperlink" Target="https://www.acquisition.gov/far/part-52" TargetMode="External"/><Relationship Id="rId245" Type="http://schemas.openxmlformats.org/officeDocument/2006/relationships/hyperlink" Target="https://www.acquisition.gov/far/part-52" TargetMode="External"/><Relationship Id="rId266" Type="http://schemas.openxmlformats.org/officeDocument/2006/relationships/hyperlink" Target="https://www.acquisition.gov/far/part-9" TargetMode="External"/><Relationship Id="rId30" Type="http://schemas.openxmlformats.org/officeDocument/2006/relationships/hyperlink" Target="https://www.acquisition.gov/far/32.607-2" TargetMode="External"/><Relationship Id="rId105" Type="http://schemas.openxmlformats.org/officeDocument/2006/relationships/hyperlink" Target="https://www.acquisition.gov/far/part-52" TargetMode="External"/><Relationship Id="rId126" Type="http://schemas.openxmlformats.org/officeDocument/2006/relationships/hyperlink" Target="https://www.acquisition.gov/far/part-52" TargetMode="External"/><Relationship Id="rId147" Type="http://schemas.openxmlformats.org/officeDocument/2006/relationships/hyperlink" Target="http://uscode.house.gov/browse.xhtml;jsessionid=114A3287C7B3359E597506A31FC855B3" TargetMode="External"/><Relationship Id="rId168" Type="http://schemas.openxmlformats.org/officeDocument/2006/relationships/hyperlink" Target="http://uscode.house.gov/browse.xhtml;jsessionid=114A3287C7B3359E597506A31FC855B3" TargetMode="External"/><Relationship Id="rId51" Type="http://schemas.openxmlformats.org/officeDocument/2006/relationships/hyperlink" Target="http://uscode.house.gov/browse.xhtml;jsessionid=114A3287C7B3359E597506A31FC855B3" TargetMode="External"/><Relationship Id="rId72" Type="http://schemas.openxmlformats.org/officeDocument/2006/relationships/hyperlink" Target="http://uscode.house.gov/browse.xhtml;jsessionid=114A3287C7B3359E597506A31FC855B3" TargetMode="External"/><Relationship Id="rId93" Type="http://schemas.openxmlformats.org/officeDocument/2006/relationships/hyperlink" Target="https://www.acquisition.gov/far/part-52" TargetMode="External"/><Relationship Id="rId189" Type="http://schemas.openxmlformats.org/officeDocument/2006/relationships/hyperlink" Target="https://www.acquisition.gov/far/part-52" TargetMode="External"/><Relationship Id="rId3" Type="http://schemas.openxmlformats.org/officeDocument/2006/relationships/customXml" Target="../customXml/item3.xml"/><Relationship Id="rId214" Type="http://schemas.openxmlformats.org/officeDocument/2006/relationships/hyperlink" Target="https://www.acquisition.gov/far/part-52" TargetMode="External"/><Relationship Id="rId235" Type="http://schemas.openxmlformats.org/officeDocument/2006/relationships/hyperlink" Target="https://www.acquisition.gov/far/part-52" TargetMode="External"/><Relationship Id="rId256" Type="http://schemas.openxmlformats.org/officeDocument/2006/relationships/hyperlink" Target="mailto:USCISInvoice.Consolidation@ice.dhs.gov" TargetMode="External"/><Relationship Id="rId116" Type="http://schemas.openxmlformats.org/officeDocument/2006/relationships/hyperlink" Target="https://www.acquisition.gov/far/part-52" TargetMode="External"/><Relationship Id="rId137" Type="http://schemas.openxmlformats.org/officeDocument/2006/relationships/hyperlink" Target="https://www.acquisition.gov/far/part-52" TargetMode="External"/><Relationship Id="rId158" Type="http://schemas.openxmlformats.org/officeDocument/2006/relationships/hyperlink" Target="https://www.acquisition.gov/far/part-52" TargetMode="External"/><Relationship Id="rId20" Type="http://schemas.openxmlformats.org/officeDocument/2006/relationships/hyperlink" Target="http://uscode.house.gov/browse.xhtml;jsessionid=114A3287C7B3359E597506A31FC855B3" TargetMode="External"/><Relationship Id="rId41" Type="http://schemas.openxmlformats.org/officeDocument/2006/relationships/hyperlink" Target="https://www.gsa.gov/forms-library/solicitationcontractorder-commercial-items" TargetMode="External"/><Relationship Id="rId62" Type="http://schemas.openxmlformats.org/officeDocument/2006/relationships/hyperlink" Target="https://www.acquisition.gov/far/part-52" TargetMode="External"/><Relationship Id="rId83" Type="http://schemas.openxmlformats.org/officeDocument/2006/relationships/hyperlink" Target="http://uscode.house.gov/browse.xhtml;jsessionid=114A3287C7B3359E597506A31FC855B3" TargetMode="External"/><Relationship Id="rId179" Type="http://schemas.openxmlformats.org/officeDocument/2006/relationships/hyperlink" Target="https://www.acquisition.gov/far/part-52" TargetMode="External"/><Relationship Id="rId190" Type="http://schemas.openxmlformats.org/officeDocument/2006/relationships/hyperlink" Target="http://uscode.house.gov/browse.xhtml;jsessionid=114A3287C7B3359E597506A31FC855B3" TargetMode="External"/><Relationship Id="rId204" Type="http://schemas.openxmlformats.org/officeDocument/2006/relationships/hyperlink" Target="https://www.acquisition.gov/far/part-52" TargetMode="External"/><Relationship Id="rId225" Type="http://schemas.openxmlformats.org/officeDocument/2006/relationships/hyperlink" Target="https://www.acquisition.gov/far/part-52" TargetMode="External"/><Relationship Id="rId246" Type="http://schemas.openxmlformats.org/officeDocument/2006/relationships/hyperlink" Target="https://www.govinfo.gov/content/pkg/USCODE-2019-title46/html/USCODE-2019-title46-subtitleV-partD-chap553-subchapI-sec55305.htm" TargetMode="External"/><Relationship Id="rId267" Type="http://schemas.openxmlformats.org/officeDocument/2006/relationships/hyperlink" Target="mailto:Celina.R.Hemingway@uscis.dhs.gov" TargetMode="External"/><Relationship Id="rId106" Type="http://schemas.openxmlformats.org/officeDocument/2006/relationships/hyperlink" Target="https://www.acquisition.gov/far/part-52" TargetMode="External"/><Relationship Id="rId127" Type="http://schemas.openxmlformats.org/officeDocument/2006/relationships/hyperlink" Target="https://www.acquisition.gov/far/part-52" TargetMode="External"/><Relationship Id="rId10" Type="http://schemas.openxmlformats.org/officeDocument/2006/relationships/footnotes" Target="footnotes.xml"/><Relationship Id="rId31" Type="http://schemas.openxmlformats.org/officeDocument/2006/relationships/hyperlink" Target="https://www.acquisition.gov/far/32.608-2" TargetMode="External"/><Relationship Id="rId52" Type="http://schemas.openxmlformats.org/officeDocument/2006/relationships/hyperlink" Target="http://uscode.house.gov/browse.xhtml;jsessionid=114A3287C7B3359E597506A31FC855B3" TargetMode="External"/><Relationship Id="rId73" Type="http://schemas.openxmlformats.org/officeDocument/2006/relationships/hyperlink" Target="https://www.acquisition.gov/far/part-52" TargetMode="External"/><Relationship Id="rId94" Type="http://schemas.openxmlformats.org/officeDocument/2006/relationships/hyperlink" Target="https://www.acquisition.gov/far/part-52" TargetMode="External"/><Relationship Id="rId148" Type="http://schemas.openxmlformats.org/officeDocument/2006/relationships/hyperlink" Target="http://uscode.house.gov/browse.xhtml;jsessionid=114A3287C7B3359E597506A31FC855B3" TargetMode="External"/><Relationship Id="rId169" Type="http://schemas.openxmlformats.org/officeDocument/2006/relationships/hyperlink" Target="https://www.acquisition.gov/far/part-52" TargetMode="External"/><Relationship Id="rId4" Type="http://schemas.openxmlformats.org/officeDocument/2006/relationships/customXml" Target="../customXml/item4.xml"/><Relationship Id="rId180" Type="http://schemas.openxmlformats.org/officeDocument/2006/relationships/hyperlink" Target="https://www.govinfo.gov/content/pkg/USCODE-2019-title46/html/USCODE-2019-title46-subtitleV-partD-chap553-subchapI-sec55305.htm" TargetMode="External"/><Relationship Id="rId215" Type="http://schemas.openxmlformats.org/officeDocument/2006/relationships/hyperlink" Target="https://www.acquisition.gov/far/part-52" TargetMode="External"/><Relationship Id="rId236" Type="http://schemas.openxmlformats.org/officeDocument/2006/relationships/hyperlink" Target="https://www.acquisition.gov/far/part-52" TargetMode="External"/><Relationship Id="rId257" Type="http://schemas.openxmlformats.org/officeDocument/2006/relationships/hyperlink" Target="http://www.acquisition.gov/far" TargetMode="External"/><Relationship Id="rId42" Type="http://schemas.openxmlformats.org/officeDocument/2006/relationships/hyperlink" Target="https://www.acquisition.gov/far/part-52" TargetMode="External"/><Relationship Id="rId84" Type="http://schemas.openxmlformats.org/officeDocument/2006/relationships/hyperlink" Target="https://www.acquisition.gov/far/part-52" TargetMode="External"/><Relationship Id="rId138" Type="http://schemas.openxmlformats.org/officeDocument/2006/relationships/hyperlink" Target="https://www.acquisition.gov/far/part-52" TargetMode="External"/><Relationship Id="rId191" Type="http://schemas.openxmlformats.org/officeDocument/2006/relationships/hyperlink" Target="http://uscode.house.gov/browse.xhtml;jsessionid=114A3287C7B3359E597506A31FC855B3" TargetMode="External"/><Relationship Id="rId205" Type="http://schemas.openxmlformats.org/officeDocument/2006/relationships/hyperlink" Target="https://www.acquisition.gov/far/part-4" TargetMode="External"/><Relationship Id="rId247" Type="http://schemas.openxmlformats.org/officeDocument/2006/relationships/hyperlink" Target="http://uscode.house.gov/browse.xhtml;jsessionid=114A3287C7B3359E597506A31FC855B3" TargetMode="External"/><Relationship Id="rId107" Type="http://schemas.openxmlformats.org/officeDocument/2006/relationships/hyperlink" Target="https://www.acquisition.gov/far/part-52" TargetMode="External"/><Relationship Id="rId11" Type="http://schemas.openxmlformats.org/officeDocument/2006/relationships/endnotes" Target="endnotes.xml"/><Relationship Id="rId53" Type="http://schemas.openxmlformats.org/officeDocument/2006/relationships/hyperlink" Target="https://www.acquisition.gov/far/part-52" TargetMode="External"/><Relationship Id="rId149" Type="http://schemas.openxmlformats.org/officeDocument/2006/relationships/hyperlink" Target="https://www.acquisition.gov/far/part-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8d2ca9d-001e-4180-827d-6b537c74c1ad">MGMT-1180606417-2851</_dlc_DocId>
    <_dlc_DocIdUrl xmlns="c8d2ca9d-001e-4180-827d-6b537c74c1ad">
      <Url>https://ecn.uscis.dhs.gov/team/mgmt/Offices/ocon/Reviews/Clearance_Reviewer/_layouts/15/DocIdRedir.aspx?ID=MGMT-1180606417-2851</Url>
      <Description>MGMT-1180606417-2851</Description>
    </_dlc_DocIdUrl>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FDA9EBD952304345910F6631C5AF9C29" ma:contentTypeVersion="2" ma:contentTypeDescription="Create a new document." ma:contentTypeScope="" ma:versionID="4357d36563d1c458abd935b256b49c48">
  <xsd:schema xmlns:xsd="http://www.w3.org/2001/XMLSchema" xmlns:xs="http://www.w3.org/2001/XMLSchema" xmlns:p="http://schemas.microsoft.com/office/2006/metadata/properties" xmlns:ns2="c8d2ca9d-001e-4180-827d-6b537c74c1ad" targetNamespace="http://schemas.microsoft.com/office/2006/metadata/properties" ma:root="true" ma:fieldsID="62f55f8fb790e14536beb72b2a51d635" ns2:_="">
    <xsd:import namespace="c8d2ca9d-001e-4180-827d-6b537c74c1a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2ca9d-001e-4180-827d-6b537c74c1a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87DB7F-31C2-4A71-AD30-026FA9F70446}">
  <ds:schemaRefs>
    <ds:schemaRef ds:uri="http://schemas.microsoft.com/sharepoint/v3/contenttype/forms"/>
  </ds:schemaRefs>
</ds:datastoreItem>
</file>

<file path=customXml/itemProps2.xml><?xml version="1.0" encoding="utf-8"?>
<ds:datastoreItem xmlns:ds="http://schemas.openxmlformats.org/officeDocument/2006/customXml" ds:itemID="{0A07C405-B08B-45DD-8216-461FBE25221D}">
  <ds:schemaRefs>
    <ds:schemaRef ds:uri="http://schemas.microsoft.com/office/2006/metadata/properties"/>
    <ds:schemaRef ds:uri="http://schemas.microsoft.com/office/infopath/2007/PartnerControls"/>
    <ds:schemaRef ds:uri="c8d2ca9d-001e-4180-827d-6b537c74c1ad"/>
  </ds:schemaRefs>
</ds:datastoreItem>
</file>

<file path=customXml/itemProps3.xml><?xml version="1.0" encoding="utf-8"?>
<ds:datastoreItem xmlns:ds="http://schemas.openxmlformats.org/officeDocument/2006/customXml" ds:itemID="{3880CF55-B8ED-484B-AB04-83A580BD7D33}">
  <ds:schemaRefs>
    <ds:schemaRef ds:uri="http://schemas.openxmlformats.org/officeDocument/2006/bibliography"/>
  </ds:schemaRefs>
</ds:datastoreItem>
</file>

<file path=customXml/itemProps4.xml><?xml version="1.0" encoding="utf-8"?>
<ds:datastoreItem xmlns:ds="http://schemas.openxmlformats.org/officeDocument/2006/customXml" ds:itemID="{A8BCEE0C-8516-4C81-8D26-3BBDB8A0E4FB}">
  <ds:schemaRefs>
    <ds:schemaRef ds:uri="http://schemas.microsoft.com/sharepoint/events"/>
  </ds:schemaRefs>
</ds:datastoreItem>
</file>

<file path=customXml/itemProps5.xml><?xml version="1.0" encoding="utf-8"?>
<ds:datastoreItem xmlns:ds="http://schemas.openxmlformats.org/officeDocument/2006/customXml" ds:itemID="{1122BDC4-89E4-4411-ABA2-ABAAB206E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2ca9d-001e-4180-827d-6b537c74c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32309</Words>
  <Characters>184167</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United States Citizenship and Immigration Services</Company>
  <LinksUpToDate>false</LinksUpToDate>
  <CharactersWithSpaces>216044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USCIS</dc:creator>
  <cp:keywords/>
  <dc:description/>
  <cp:lastModifiedBy>ronda Kane</cp:lastModifiedBy>
  <cp:revision>2</cp:revision>
  <cp:lastPrinted>2021-12-15T21:01:00Z</cp:lastPrinted>
  <dcterms:created xsi:type="dcterms:W3CDTF">2022-06-01T14:43:00Z</dcterms:created>
  <dcterms:modified xsi:type="dcterms:W3CDTF">2022-06-01T14:43:00Z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0x010100FDA9EBD952304345910F6631C5AF9C29</vt:lpwstr>
  </property>
  <property fmtid="{D5CDD505-2E9C-101B-9397-08002B2CF9AE}" pid="3" name="_dlc_DocIdItemGuid">
    <vt:lpwstr>e74679c2-8786-40d1-8699-60cdc20b94d3</vt:lpwstr>
  </property>
</Properties>
</file>