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D20A" w14:textId="1E6F9E1C" w:rsidR="00A86683" w:rsidRDefault="00A86683" w:rsidP="00A5767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ATTACHMENT </w:t>
      </w:r>
      <w:r w:rsidR="000B036D">
        <w:rPr>
          <w:rFonts w:ascii="Times New Roman" w:hAnsi="Times New Roman" w:cs="Times New Roman"/>
          <w:b/>
          <w:bCs/>
          <w:color w:val="000000"/>
          <w:sz w:val="24"/>
          <w:szCs w:val="24"/>
        </w:rPr>
        <w:t>E</w:t>
      </w:r>
    </w:p>
    <w:p w14:paraId="641BD233" w14:textId="77777777" w:rsidR="000B036D" w:rsidRDefault="000B036D" w:rsidP="00A57672">
      <w:pPr>
        <w:spacing w:after="0" w:line="240" w:lineRule="auto"/>
        <w:jc w:val="center"/>
        <w:rPr>
          <w:rFonts w:ascii="Times New Roman" w:hAnsi="Times New Roman" w:cs="Times New Roman"/>
          <w:b/>
          <w:bCs/>
          <w:color w:val="000000"/>
          <w:sz w:val="24"/>
          <w:szCs w:val="24"/>
        </w:rPr>
      </w:pPr>
    </w:p>
    <w:p w14:paraId="5A492D30" w14:textId="54232A55" w:rsidR="00AC058B" w:rsidRDefault="00AC058B" w:rsidP="00A57672">
      <w:pPr>
        <w:spacing w:after="0" w:line="240" w:lineRule="auto"/>
        <w:jc w:val="center"/>
        <w:rPr>
          <w:rFonts w:ascii="Times New Roman" w:hAnsi="Times New Roman" w:cs="Times New Roman"/>
          <w:b/>
          <w:bCs/>
          <w:color w:val="000000"/>
          <w:sz w:val="24"/>
          <w:szCs w:val="24"/>
        </w:rPr>
      </w:pPr>
      <w:r w:rsidRPr="001346D1">
        <w:rPr>
          <w:rFonts w:ascii="Times New Roman" w:hAnsi="Times New Roman" w:cs="Times New Roman"/>
          <w:b/>
          <w:bCs/>
          <w:color w:val="000000"/>
          <w:sz w:val="24"/>
          <w:szCs w:val="24"/>
        </w:rPr>
        <w:t>TECHNICAL EVALUATION CRITERIA</w:t>
      </w:r>
    </w:p>
    <w:p w14:paraId="10CCC2D3" w14:textId="3624F041" w:rsidR="00A57672" w:rsidRDefault="00A57672" w:rsidP="00A5767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for</w:t>
      </w:r>
    </w:p>
    <w:p w14:paraId="44577C41" w14:textId="77777777" w:rsidR="001A0629" w:rsidRPr="001346D1" w:rsidRDefault="001A0629" w:rsidP="00A5767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ORD’s Graphics &amp; Media</w:t>
      </w:r>
      <w:r w:rsidR="003D47B9">
        <w:rPr>
          <w:rFonts w:ascii="Times New Roman" w:hAnsi="Times New Roman" w:cs="Times New Roman"/>
          <w:b/>
          <w:bCs/>
          <w:color w:val="000000"/>
          <w:sz w:val="24"/>
          <w:szCs w:val="24"/>
        </w:rPr>
        <w:t xml:space="preserve"> (G&amp;M)</w:t>
      </w:r>
      <w:r>
        <w:rPr>
          <w:rFonts w:ascii="Times New Roman" w:hAnsi="Times New Roman" w:cs="Times New Roman"/>
          <w:b/>
          <w:bCs/>
          <w:color w:val="000000"/>
          <w:sz w:val="24"/>
          <w:szCs w:val="24"/>
        </w:rPr>
        <w:t xml:space="preserve"> Support</w:t>
      </w:r>
    </w:p>
    <w:p w14:paraId="6B46A014" w14:textId="77777777" w:rsidR="00AC058B" w:rsidRPr="001346D1" w:rsidRDefault="00AC058B" w:rsidP="00AC058B">
      <w:pPr>
        <w:rPr>
          <w:rFonts w:ascii="Times New Roman" w:hAnsi="Times New Roman" w:cs="Times New Roman"/>
          <w:sz w:val="24"/>
          <w:szCs w:val="24"/>
        </w:rPr>
      </w:pPr>
    </w:p>
    <w:p w14:paraId="3275D39D" w14:textId="32DFADB7" w:rsidR="00AC058B" w:rsidRPr="001346D1" w:rsidRDefault="00AC058B" w:rsidP="00AC058B">
      <w:pPr>
        <w:rPr>
          <w:rFonts w:ascii="Times New Roman" w:hAnsi="Times New Roman" w:cs="Times New Roman"/>
          <w:color w:val="000000"/>
          <w:sz w:val="24"/>
          <w:szCs w:val="24"/>
        </w:rPr>
      </w:pPr>
      <w:r w:rsidRPr="001346D1">
        <w:rPr>
          <w:rFonts w:ascii="Times New Roman" w:hAnsi="Times New Roman" w:cs="Times New Roman"/>
          <w:sz w:val="24"/>
          <w:szCs w:val="24"/>
        </w:rPr>
        <w:t xml:space="preserve">The Government will make award to the responsible </w:t>
      </w:r>
      <w:r w:rsidR="00997141">
        <w:rPr>
          <w:rFonts w:ascii="Times New Roman" w:hAnsi="Times New Roman" w:cs="Times New Roman"/>
          <w:sz w:val="24"/>
          <w:szCs w:val="24"/>
        </w:rPr>
        <w:t>O</w:t>
      </w:r>
      <w:r w:rsidRPr="001346D1">
        <w:rPr>
          <w:rFonts w:ascii="Times New Roman" w:hAnsi="Times New Roman" w:cs="Times New Roman"/>
          <w:sz w:val="24"/>
          <w:szCs w:val="24"/>
        </w:rPr>
        <w:t xml:space="preserve">fferor(s) whose offer conforms to the solicitation and is most advantageous to the Government cost or other factors considered. For this solicitation, </w:t>
      </w:r>
      <w:r w:rsidR="00B577DA">
        <w:rPr>
          <w:rFonts w:ascii="Times New Roman" w:hAnsi="Times New Roman" w:cs="Times New Roman"/>
          <w:sz w:val="24"/>
          <w:szCs w:val="24"/>
        </w:rPr>
        <w:t xml:space="preserve">a Best Value with Tradeoffs will be performed where </w:t>
      </w:r>
      <w:r w:rsidRPr="001346D1">
        <w:rPr>
          <w:rFonts w:ascii="Times New Roman" w:hAnsi="Times New Roman" w:cs="Times New Roman"/>
          <w:sz w:val="24"/>
          <w:szCs w:val="24"/>
        </w:rPr>
        <w:t xml:space="preserve">all </w:t>
      </w:r>
      <w:r w:rsidR="006265C4" w:rsidRPr="00763D67">
        <w:rPr>
          <w:rFonts w:ascii="Times New Roman" w:hAnsi="Times New Roman" w:cs="Times New Roman"/>
          <w:sz w:val="24"/>
          <w:szCs w:val="24"/>
        </w:rPr>
        <w:t>non</w:t>
      </w:r>
      <w:r w:rsidR="000B7912" w:rsidRPr="00763D67">
        <w:rPr>
          <w:rFonts w:ascii="Times New Roman" w:hAnsi="Times New Roman" w:cs="Times New Roman"/>
          <w:sz w:val="24"/>
          <w:szCs w:val="24"/>
        </w:rPr>
        <w:t>-</w:t>
      </w:r>
      <w:r w:rsidR="006265C4" w:rsidRPr="00763D67">
        <w:rPr>
          <w:rFonts w:ascii="Times New Roman" w:hAnsi="Times New Roman" w:cs="Times New Roman"/>
          <w:sz w:val="24"/>
          <w:szCs w:val="24"/>
        </w:rPr>
        <w:t xml:space="preserve">price </w:t>
      </w:r>
      <w:r w:rsidRPr="001346D1">
        <w:rPr>
          <w:rFonts w:ascii="Times New Roman" w:hAnsi="Times New Roman" w:cs="Times New Roman"/>
          <w:sz w:val="24"/>
          <w:szCs w:val="24"/>
        </w:rPr>
        <w:t>evaluation factors</w:t>
      </w:r>
      <w:r w:rsidR="00A1462B">
        <w:rPr>
          <w:rFonts w:ascii="Times New Roman" w:hAnsi="Times New Roman" w:cs="Times New Roman"/>
          <w:sz w:val="24"/>
          <w:szCs w:val="24"/>
        </w:rPr>
        <w:t xml:space="preserve">, </w:t>
      </w:r>
      <w:r w:rsidRPr="001346D1">
        <w:rPr>
          <w:rFonts w:ascii="Times New Roman" w:hAnsi="Times New Roman" w:cs="Times New Roman"/>
          <w:sz w:val="24"/>
          <w:szCs w:val="24"/>
        </w:rPr>
        <w:t>when combined</w:t>
      </w:r>
      <w:r w:rsidR="00A1462B">
        <w:rPr>
          <w:rFonts w:ascii="Times New Roman" w:hAnsi="Times New Roman" w:cs="Times New Roman"/>
          <w:sz w:val="24"/>
          <w:szCs w:val="24"/>
        </w:rPr>
        <w:t>,</w:t>
      </w:r>
      <w:r w:rsidRPr="001346D1">
        <w:rPr>
          <w:rFonts w:ascii="Times New Roman" w:hAnsi="Times New Roman" w:cs="Times New Roman"/>
          <w:sz w:val="24"/>
          <w:szCs w:val="24"/>
        </w:rPr>
        <w:t xml:space="preserve"> are significantly more important than price.</w:t>
      </w:r>
      <w:r w:rsidR="00B577DA">
        <w:rPr>
          <w:rFonts w:ascii="Times New Roman" w:hAnsi="Times New Roman" w:cs="Times New Roman"/>
          <w:sz w:val="24"/>
          <w:szCs w:val="24"/>
        </w:rPr>
        <w:t xml:space="preserve">  </w:t>
      </w:r>
      <w:r w:rsidRPr="00D74056">
        <w:rPr>
          <w:rFonts w:ascii="Times New Roman" w:hAnsi="Times New Roman" w:cs="Times New Roman"/>
          <w:sz w:val="24"/>
          <w:szCs w:val="24"/>
        </w:rPr>
        <w:t xml:space="preserve">The </w:t>
      </w:r>
      <w:r w:rsidR="009838AB">
        <w:rPr>
          <w:rFonts w:ascii="Times New Roman" w:hAnsi="Times New Roman" w:cs="Times New Roman"/>
          <w:sz w:val="24"/>
          <w:szCs w:val="24"/>
        </w:rPr>
        <w:t>Offeror</w:t>
      </w:r>
      <w:r w:rsidR="009838AB" w:rsidRPr="00D74056">
        <w:rPr>
          <w:rFonts w:ascii="Times New Roman" w:hAnsi="Times New Roman" w:cs="Times New Roman"/>
          <w:sz w:val="24"/>
          <w:szCs w:val="24"/>
        </w:rPr>
        <w:t xml:space="preserve"> </w:t>
      </w:r>
      <w:r w:rsidRPr="00D74056">
        <w:rPr>
          <w:rFonts w:ascii="Times New Roman" w:hAnsi="Times New Roman" w:cs="Times New Roman"/>
          <w:sz w:val="24"/>
          <w:szCs w:val="24"/>
        </w:rPr>
        <w:t xml:space="preserve">must meet </w:t>
      </w:r>
      <w:r w:rsidR="003D47B9" w:rsidRPr="00D74056">
        <w:rPr>
          <w:rFonts w:ascii="Times New Roman" w:hAnsi="Times New Roman" w:cs="Times New Roman"/>
          <w:sz w:val="24"/>
          <w:szCs w:val="24"/>
        </w:rPr>
        <w:t xml:space="preserve">or exceed </w:t>
      </w:r>
      <w:r w:rsidRPr="00D74056">
        <w:rPr>
          <w:rFonts w:ascii="Times New Roman" w:hAnsi="Times New Roman" w:cs="Times New Roman"/>
          <w:sz w:val="24"/>
          <w:szCs w:val="24"/>
        </w:rPr>
        <w:t>all criteria to be considered for award.</w:t>
      </w:r>
      <w:r w:rsidRPr="001346D1">
        <w:t xml:space="preserve"> </w:t>
      </w:r>
    </w:p>
    <w:p w14:paraId="6D43FAAF" w14:textId="0789380C" w:rsidR="00AC058B" w:rsidRDefault="00AC058B" w:rsidP="00AC058B">
      <w:pPr>
        <w:rPr>
          <w:rFonts w:ascii="Times New Roman" w:hAnsi="Times New Roman" w:cs="Times New Roman"/>
          <w:color w:val="000000"/>
          <w:sz w:val="24"/>
          <w:szCs w:val="24"/>
        </w:rPr>
      </w:pPr>
      <w:r w:rsidRPr="001346D1">
        <w:rPr>
          <w:rFonts w:ascii="Times New Roman" w:hAnsi="Times New Roman" w:cs="Times New Roman"/>
          <w:color w:val="000000"/>
          <w:sz w:val="24"/>
          <w:szCs w:val="24"/>
        </w:rPr>
        <w:t>The non-price evaluation factors are as follows</w:t>
      </w:r>
      <w:r w:rsidR="000A3FAA">
        <w:rPr>
          <w:rFonts w:ascii="Times New Roman" w:hAnsi="Times New Roman" w:cs="Times New Roman"/>
          <w:color w:val="000000"/>
          <w:sz w:val="24"/>
          <w:szCs w:val="24"/>
        </w:rPr>
        <w:t xml:space="preserve"> and are listed in </w:t>
      </w:r>
      <w:r w:rsidR="006265C4">
        <w:rPr>
          <w:rFonts w:ascii="Times New Roman" w:hAnsi="Times New Roman" w:cs="Times New Roman"/>
          <w:color w:val="000000"/>
          <w:sz w:val="24"/>
          <w:szCs w:val="24"/>
        </w:rPr>
        <w:t xml:space="preserve">descending </w:t>
      </w:r>
      <w:r w:rsidR="000A3FAA">
        <w:rPr>
          <w:rFonts w:ascii="Times New Roman" w:hAnsi="Times New Roman" w:cs="Times New Roman"/>
          <w:color w:val="000000"/>
          <w:sz w:val="24"/>
          <w:szCs w:val="24"/>
        </w:rPr>
        <w:t>order of importance</w:t>
      </w:r>
      <w:r w:rsidRPr="001346D1">
        <w:rPr>
          <w:rFonts w:ascii="Times New Roman" w:hAnsi="Times New Roman" w:cs="Times New Roman"/>
          <w:color w:val="000000"/>
          <w:sz w:val="24"/>
          <w:szCs w:val="24"/>
        </w:rPr>
        <w:t>:</w:t>
      </w:r>
    </w:p>
    <w:p w14:paraId="49C64F24" w14:textId="136F54D1" w:rsidR="003375C5" w:rsidRDefault="003375C5" w:rsidP="00010C65">
      <w:pPr>
        <w:pStyle w:val="ListParagraph"/>
        <w:numPr>
          <w:ilvl w:val="0"/>
          <w:numId w:val="1"/>
        </w:numPr>
        <w:rPr>
          <w:rFonts w:ascii="Times New Roman" w:hAnsi="Times New Roman" w:cs="Times New Roman"/>
          <w:sz w:val="24"/>
          <w:szCs w:val="24"/>
        </w:rPr>
      </w:pPr>
      <w:r w:rsidRPr="00DF7979">
        <w:rPr>
          <w:rFonts w:ascii="Times New Roman" w:hAnsi="Times New Roman" w:cs="Times New Roman"/>
          <w:b/>
          <w:sz w:val="24"/>
          <w:szCs w:val="24"/>
        </w:rPr>
        <w:t>Technical Approach</w:t>
      </w:r>
      <w:r w:rsidR="00A85432">
        <w:rPr>
          <w:rFonts w:ascii="Times New Roman" w:hAnsi="Times New Roman" w:cs="Times New Roman"/>
          <w:b/>
          <w:sz w:val="24"/>
          <w:szCs w:val="24"/>
        </w:rPr>
        <w:t xml:space="preserve"> (Factor 1)</w:t>
      </w:r>
      <w:r w:rsidRPr="00DF7979">
        <w:rPr>
          <w:rFonts w:ascii="Times New Roman" w:hAnsi="Times New Roman" w:cs="Times New Roman"/>
          <w:b/>
          <w:sz w:val="24"/>
          <w:szCs w:val="24"/>
        </w:rPr>
        <w:t>:</w:t>
      </w:r>
      <w:r w:rsidRPr="00DF7979">
        <w:rPr>
          <w:rFonts w:ascii="Times New Roman" w:hAnsi="Times New Roman" w:cs="Times New Roman"/>
          <w:sz w:val="24"/>
          <w:szCs w:val="24"/>
        </w:rPr>
        <w:t xml:space="preserve">  The </w:t>
      </w:r>
      <w:r w:rsidR="009838AB">
        <w:rPr>
          <w:rFonts w:ascii="Times New Roman" w:hAnsi="Times New Roman" w:cs="Times New Roman"/>
          <w:sz w:val="24"/>
          <w:szCs w:val="24"/>
        </w:rPr>
        <w:t xml:space="preserve">Offeror </w:t>
      </w:r>
      <w:r w:rsidRPr="00DF7979">
        <w:rPr>
          <w:rFonts w:ascii="Times New Roman" w:hAnsi="Times New Roman" w:cs="Times New Roman"/>
          <w:sz w:val="24"/>
          <w:szCs w:val="24"/>
        </w:rPr>
        <w:t xml:space="preserve">will be evaluated on </w:t>
      </w:r>
      <w:r w:rsidR="00BE40C7">
        <w:rPr>
          <w:rFonts w:ascii="Times New Roman" w:hAnsi="Times New Roman" w:cs="Times New Roman"/>
          <w:sz w:val="24"/>
          <w:szCs w:val="24"/>
        </w:rPr>
        <w:t xml:space="preserve">the degree to which the proposed </w:t>
      </w:r>
      <w:r w:rsidRPr="00DF7979">
        <w:rPr>
          <w:rFonts w:ascii="Times New Roman" w:hAnsi="Times New Roman" w:cs="Times New Roman"/>
          <w:sz w:val="24"/>
          <w:szCs w:val="24"/>
        </w:rPr>
        <w:t xml:space="preserve">technical approach </w:t>
      </w:r>
      <w:r w:rsidR="00BE40C7">
        <w:rPr>
          <w:rFonts w:ascii="Times New Roman" w:hAnsi="Times New Roman" w:cs="Times New Roman"/>
          <w:sz w:val="24"/>
          <w:szCs w:val="24"/>
        </w:rPr>
        <w:t xml:space="preserve">demonstrates an </w:t>
      </w:r>
      <w:r w:rsidR="00BE40C7" w:rsidRPr="000B036D">
        <w:rPr>
          <w:rFonts w:ascii="Times New Roman" w:hAnsi="Times New Roman" w:cs="Times New Roman"/>
          <w:sz w:val="24"/>
          <w:szCs w:val="24"/>
        </w:rPr>
        <w:t>understanding</w:t>
      </w:r>
      <w:r w:rsidR="006265C4" w:rsidRPr="000B036D">
        <w:rPr>
          <w:rFonts w:ascii="Times New Roman" w:hAnsi="Times New Roman" w:cs="Times New Roman"/>
          <w:sz w:val="24"/>
          <w:szCs w:val="24"/>
        </w:rPr>
        <w:t xml:space="preserve">, knowledge, </w:t>
      </w:r>
      <w:proofErr w:type="gramStart"/>
      <w:r w:rsidR="006265C4" w:rsidRPr="000B036D">
        <w:rPr>
          <w:rFonts w:ascii="Times New Roman" w:hAnsi="Times New Roman" w:cs="Times New Roman"/>
          <w:sz w:val="24"/>
          <w:szCs w:val="24"/>
        </w:rPr>
        <w:t>experience</w:t>
      </w:r>
      <w:proofErr w:type="gramEnd"/>
      <w:r w:rsidR="006265C4" w:rsidRPr="000B036D">
        <w:rPr>
          <w:rFonts w:ascii="Times New Roman" w:hAnsi="Times New Roman" w:cs="Times New Roman"/>
          <w:sz w:val="24"/>
          <w:szCs w:val="24"/>
        </w:rPr>
        <w:t xml:space="preserve"> and</w:t>
      </w:r>
      <w:r w:rsidR="006265C4" w:rsidRPr="00340A95">
        <w:t xml:space="preserve"> ability</w:t>
      </w:r>
      <w:r w:rsidR="00BE40C7">
        <w:rPr>
          <w:rFonts w:ascii="Times New Roman" w:hAnsi="Times New Roman" w:cs="Times New Roman"/>
          <w:sz w:val="24"/>
          <w:szCs w:val="24"/>
        </w:rPr>
        <w:t xml:space="preserve"> </w:t>
      </w:r>
      <w:r w:rsidRPr="00DF7979">
        <w:rPr>
          <w:rFonts w:ascii="Times New Roman" w:hAnsi="Times New Roman" w:cs="Times New Roman"/>
          <w:sz w:val="24"/>
          <w:szCs w:val="24"/>
        </w:rPr>
        <w:t>to perform and accomplish</w:t>
      </w:r>
      <w:r w:rsidR="00BE40C7">
        <w:rPr>
          <w:rFonts w:ascii="Times New Roman" w:hAnsi="Times New Roman" w:cs="Times New Roman"/>
          <w:sz w:val="24"/>
          <w:szCs w:val="24"/>
        </w:rPr>
        <w:t xml:space="preserve"> all</w:t>
      </w:r>
      <w:r w:rsidRPr="00DF7979">
        <w:rPr>
          <w:rFonts w:ascii="Times New Roman" w:hAnsi="Times New Roman" w:cs="Times New Roman"/>
          <w:sz w:val="24"/>
          <w:szCs w:val="24"/>
        </w:rPr>
        <w:t xml:space="preserve"> the requirements of the Performance Work Statement (PWS</w:t>
      </w:r>
      <w:r w:rsidR="00BE40C7">
        <w:rPr>
          <w:rFonts w:ascii="Times New Roman" w:hAnsi="Times New Roman" w:cs="Times New Roman"/>
          <w:sz w:val="24"/>
          <w:szCs w:val="24"/>
        </w:rPr>
        <w:t>).</w:t>
      </w:r>
      <w:r w:rsidRPr="00DF7979">
        <w:rPr>
          <w:rFonts w:ascii="Times New Roman" w:hAnsi="Times New Roman" w:cs="Times New Roman"/>
          <w:sz w:val="24"/>
          <w:szCs w:val="24"/>
        </w:rPr>
        <w:t xml:space="preserve"> </w:t>
      </w:r>
    </w:p>
    <w:p w14:paraId="57D6FF07" w14:textId="77777777" w:rsidR="00DF7979" w:rsidRPr="00DF7979" w:rsidRDefault="00DF7979" w:rsidP="00DF7979">
      <w:pPr>
        <w:pStyle w:val="ListParagraph"/>
        <w:rPr>
          <w:rFonts w:ascii="Times New Roman" w:hAnsi="Times New Roman" w:cs="Times New Roman"/>
          <w:sz w:val="24"/>
          <w:szCs w:val="24"/>
        </w:rPr>
      </w:pPr>
    </w:p>
    <w:p w14:paraId="75AA6040" w14:textId="48882886" w:rsidR="00DF7979" w:rsidRPr="007519E0" w:rsidRDefault="003375C5" w:rsidP="003D0E68">
      <w:pPr>
        <w:pStyle w:val="ListParagraph"/>
        <w:numPr>
          <w:ilvl w:val="0"/>
          <w:numId w:val="1"/>
        </w:numPr>
        <w:rPr>
          <w:rFonts w:ascii="Times New Roman" w:hAnsi="Times New Roman" w:cs="Times New Roman"/>
          <w:sz w:val="24"/>
          <w:szCs w:val="24"/>
        </w:rPr>
      </w:pPr>
      <w:r w:rsidRPr="007519E0">
        <w:rPr>
          <w:rFonts w:ascii="Times New Roman" w:hAnsi="Times New Roman" w:cs="Times New Roman"/>
          <w:b/>
          <w:sz w:val="24"/>
          <w:szCs w:val="24"/>
        </w:rPr>
        <w:t>Staffing Approach</w:t>
      </w:r>
      <w:r w:rsidR="00A85432">
        <w:rPr>
          <w:rFonts w:ascii="Times New Roman" w:hAnsi="Times New Roman" w:cs="Times New Roman"/>
          <w:b/>
          <w:sz w:val="24"/>
          <w:szCs w:val="24"/>
        </w:rPr>
        <w:t xml:space="preserve"> (Factor 2)</w:t>
      </w:r>
      <w:r w:rsidRPr="007519E0">
        <w:rPr>
          <w:rFonts w:ascii="Times New Roman" w:hAnsi="Times New Roman" w:cs="Times New Roman"/>
          <w:b/>
          <w:sz w:val="24"/>
          <w:szCs w:val="24"/>
        </w:rPr>
        <w:t>:</w:t>
      </w:r>
      <w:r w:rsidRPr="007519E0">
        <w:rPr>
          <w:rFonts w:ascii="Times New Roman" w:hAnsi="Times New Roman" w:cs="Times New Roman"/>
          <w:sz w:val="24"/>
          <w:szCs w:val="24"/>
        </w:rPr>
        <w:t xml:space="preserve">  </w:t>
      </w:r>
      <w:r w:rsidR="004215A5">
        <w:rPr>
          <w:rFonts w:ascii="Times New Roman" w:hAnsi="Times New Roman" w:cs="Times New Roman"/>
          <w:sz w:val="24"/>
          <w:szCs w:val="24"/>
        </w:rPr>
        <w:t xml:space="preserve">The </w:t>
      </w:r>
      <w:r w:rsidR="009838AB">
        <w:rPr>
          <w:rFonts w:ascii="Times New Roman" w:hAnsi="Times New Roman" w:cs="Times New Roman"/>
          <w:sz w:val="24"/>
          <w:szCs w:val="24"/>
        </w:rPr>
        <w:t xml:space="preserve">Offeror’s </w:t>
      </w:r>
      <w:r w:rsidR="004215A5">
        <w:rPr>
          <w:rFonts w:ascii="Times New Roman" w:hAnsi="Times New Roman" w:cs="Times New Roman"/>
          <w:sz w:val="24"/>
          <w:szCs w:val="24"/>
        </w:rPr>
        <w:t>staffing approach</w:t>
      </w:r>
      <w:r w:rsidRPr="007519E0">
        <w:rPr>
          <w:rFonts w:ascii="Times New Roman" w:hAnsi="Times New Roman" w:cs="Times New Roman"/>
          <w:sz w:val="24"/>
          <w:szCs w:val="24"/>
        </w:rPr>
        <w:t xml:space="preserve"> will be evaluated on </w:t>
      </w:r>
      <w:r w:rsidR="00010C65">
        <w:rPr>
          <w:rFonts w:ascii="Times New Roman" w:hAnsi="Times New Roman" w:cs="Times New Roman"/>
          <w:sz w:val="24"/>
          <w:szCs w:val="24"/>
        </w:rPr>
        <w:t xml:space="preserve">the </w:t>
      </w:r>
      <w:r w:rsidR="004215A5">
        <w:rPr>
          <w:rFonts w:ascii="Times New Roman" w:hAnsi="Times New Roman" w:cs="Times New Roman"/>
          <w:sz w:val="24"/>
          <w:szCs w:val="24"/>
        </w:rPr>
        <w:t xml:space="preserve">demonstrated </w:t>
      </w:r>
      <w:r w:rsidRPr="007519E0">
        <w:rPr>
          <w:rFonts w:ascii="Times New Roman" w:hAnsi="Times New Roman" w:cs="Times New Roman"/>
          <w:sz w:val="24"/>
          <w:szCs w:val="24"/>
        </w:rPr>
        <w:t xml:space="preserve">technical skills, experience, </w:t>
      </w:r>
      <w:r w:rsidR="00DF7979" w:rsidRPr="007519E0">
        <w:rPr>
          <w:rFonts w:ascii="Times New Roman" w:hAnsi="Times New Roman" w:cs="Times New Roman"/>
          <w:sz w:val="24"/>
          <w:szCs w:val="24"/>
        </w:rPr>
        <w:t>q</w:t>
      </w:r>
      <w:r w:rsidRPr="007519E0">
        <w:rPr>
          <w:rFonts w:ascii="Times New Roman" w:hAnsi="Times New Roman" w:cs="Times New Roman"/>
          <w:sz w:val="24"/>
          <w:szCs w:val="24"/>
        </w:rPr>
        <w:t>ualifications</w:t>
      </w:r>
      <w:r w:rsidR="00DF7979" w:rsidRPr="007519E0">
        <w:rPr>
          <w:rFonts w:ascii="Times New Roman" w:hAnsi="Times New Roman" w:cs="Times New Roman"/>
          <w:sz w:val="24"/>
          <w:szCs w:val="24"/>
        </w:rPr>
        <w:t>,</w:t>
      </w:r>
      <w:r w:rsidRPr="007519E0">
        <w:rPr>
          <w:rFonts w:ascii="Times New Roman" w:hAnsi="Times New Roman" w:cs="Times New Roman"/>
          <w:sz w:val="24"/>
          <w:szCs w:val="24"/>
        </w:rPr>
        <w:t xml:space="preserve"> and availability of their proposed </w:t>
      </w:r>
      <w:r w:rsidR="00ED03F2">
        <w:rPr>
          <w:rFonts w:ascii="Times New Roman" w:hAnsi="Times New Roman" w:cs="Times New Roman"/>
          <w:sz w:val="24"/>
          <w:szCs w:val="24"/>
        </w:rPr>
        <w:t xml:space="preserve">key </w:t>
      </w:r>
      <w:r w:rsidRPr="007519E0">
        <w:rPr>
          <w:rFonts w:ascii="Times New Roman" w:hAnsi="Times New Roman" w:cs="Times New Roman"/>
          <w:sz w:val="24"/>
          <w:szCs w:val="24"/>
        </w:rPr>
        <w:t>personnel and their intended role in fulfilling the PWS</w:t>
      </w:r>
      <w:r w:rsidR="00997141">
        <w:rPr>
          <w:rFonts w:ascii="Times New Roman" w:hAnsi="Times New Roman" w:cs="Times New Roman"/>
          <w:sz w:val="24"/>
          <w:szCs w:val="24"/>
        </w:rPr>
        <w:t xml:space="preserve"> requirements</w:t>
      </w:r>
      <w:r w:rsidRPr="007519E0">
        <w:rPr>
          <w:rFonts w:ascii="Times New Roman" w:hAnsi="Times New Roman" w:cs="Times New Roman"/>
          <w:sz w:val="24"/>
          <w:szCs w:val="24"/>
        </w:rPr>
        <w:t>.</w:t>
      </w:r>
      <w:r w:rsidR="007519E0" w:rsidRPr="005320CF">
        <w:rPr>
          <w:rFonts w:ascii="Times New Roman" w:hAnsi="Times New Roman" w:cs="Times New Roman"/>
          <w:color w:val="FF0000"/>
          <w:sz w:val="24"/>
          <w:szCs w:val="24"/>
        </w:rPr>
        <w:t xml:space="preserve"> </w:t>
      </w:r>
      <w:r w:rsidRPr="007519E0">
        <w:rPr>
          <w:rFonts w:ascii="Times New Roman" w:hAnsi="Times New Roman" w:cs="Times New Roman"/>
          <w:sz w:val="24"/>
          <w:szCs w:val="24"/>
        </w:rPr>
        <w:t xml:space="preserve">The </w:t>
      </w:r>
      <w:r w:rsidR="009838AB">
        <w:rPr>
          <w:rFonts w:ascii="Times New Roman" w:hAnsi="Times New Roman" w:cs="Times New Roman"/>
          <w:sz w:val="24"/>
          <w:szCs w:val="24"/>
        </w:rPr>
        <w:t>Offeror</w:t>
      </w:r>
      <w:r w:rsidR="009838AB" w:rsidRPr="007519E0">
        <w:rPr>
          <w:rFonts w:ascii="Times New Roman" w:hAnsi="Times New Roman" w:cs="Times New Roman"/>
          <w:sz w:val="24"/>
          <w:szCs w:val="24"/>
        </w:rPr>
        <w:t xml:space="preserve"> </w:t>
      </w:r>
      <w:r w:rsidRPr="007519E0">
        <w:rPr>
          <w:rFonts w:ascii="Times New Roman" w:hAnsi="Times New Roman" w:cs="Times New Roman"/>
          <w:sz w:val="24"/>
          <w:szCs w:val="24"/>
        </w:rPr>
        <w:t xml:space="preserve">will </w:t>
      </w:r>
      <w:r w:rsidR="004215A5">
        <w:rPr>
          <w:rFonts w:ascii="Times New Roman" w:hAnsi="Times New Roman" w:cs="Times New Roman"/>
          <w:sz w:val="24"/>
          <w:szCs w:val="24"/>
        </w:rPr>
        <w:t xml:space="preserve">also </w:t>
      </w:r>
      <w:r w:rsidRPr="007519E0">
        <w:rPr>
          <w:rFonts w:ascii="Times New Roman" w:hAnsi="Times New Roman" w:cs="Times New Roman"/>
          <w:sz w:val="24"/>
          <w:szCs w:val="24"/>
        </w:rPr>
        <w:t>be evaluated on its ability to recruit, retain</w:t>
      </w:r>
      <w:r w:rsidR="00DF7979" w:rsidRPr="007519E0">
        <w:rPr>
          <w:rFonts w:ascii="Times New Roman" w:hAnsi="Times New Roman" w:cs="Times New Roman"/>
          <w:sz w:val="24"/>
          <w:szCs w:val="24"/>
        </w:rPr>
        <w:t>,</w:t>
      </w:r>
      <w:r w:rsidRPr="007519E0">
        <w:rPr>
          <w:rFonts w:ascii="Times New Roman" w:hAnsi="Times New Roman" w:cs="Times New Roman"/>
          <w:sz w:val="24"/>
          <w:szCs w:val="24"/>
        </w:rPr>
        <w:t xml:space="preserve"> </w:t>
      </w:r>
      <w:r w:rsidR="00653650">
        <w:rPr>
          <w:rFonts w:ascii="Times New Roman" w:hAnsi="Times New Roman" w:cs="Times New Roman"/>
          <w:sz w:val="24"/>
          <w:szCs w:val="24"/>
        </w:rPr>
        <w:t xml:space="preserve">train, </w:t>
      </w:r>
      <w:r w:rsidRPr="007519E0">
        <w:rPr>
          <w:rFonts w:ascii="Times New Roman" w:hAnsi="Times New Roman" w:cs="Times New Roman"/>
          <w:sz w:val="24"/>
          <w:szCs w:val="24"/>
        </w:rPr>
        <w:t>and manage qualified staff.</w:t>
      </w:r>
    </w:p>
    <w:p w14:paraId="76731AD6" w14:textId="77777777" w:rsidR="007519E0" w:rsidRPr="003D0E68" w:rsidRDefault="007519E0" w:rsidP="003D0E68">
      <w:pPr>
        <w:pStyle w:val="ListParagraph"/>
        <w:rPr>
          <w:rFonts w:ascii="Times New Roman" w:hAnsi="Times New Roman" w:cs="Times New Roman"/>
          <w:sz w:val="24"/>
          <w:szCs w:val="24"/>
        </w:rPr>
      </w:pPr>
    </w:p>
    <w:p w14:paraId="6D3BE31A" w14:textId="16ABAD47" w:rsidR="006265C4" w:rsidRPr="00997141" w:rsidRDefault="003375C5" w:rsidP="00997141">
      <w:pPr>
        <w:pStyle w:val="ListParagraph"/>
        <w:numPr>
          <w:ilvl w:val="0"/>
          <w:numId w:val="1"/>
        </w:numPr>
        <w:rPr>
          <w:rFonts w:ascii="Times New Roman" w:hAnsi="Times New Roman" w:cs="Times New Roman"/>
          <w:sz w:val="24"/>
          <w:szCs w:val="24"/>
        </w:rPr>
      </w:pPr>
      <w:r w:rsidRPr="00863333">
        <w:rPr>
          <w:rFonts w:ascii="Times New Roman" w:hAnsi="Times New Roman" w:cs="Times New Roman"/>
          <w:b/>
          <w:sz w:val="24"/>
          <w:szCs w:val="24"/>
        </w:rPr>
        <w:t>Past Performance</w:t>
      </w:r>
      <w:r w:rsidR="00A85432">
        <w:rPr>
          <w:rFonts w:ascii="Times New Roman" w:hAnsi="Times New Roman" w:cs="Times New Roman"/>
          <w:b/>
          <w:sz w:val="24"/>
          <w:szCs w:val="24"/>
        </w:rPr>
        <w:t xml:space="preserve"> (Factor 3)</w:t>
      </w:r>
      <w:r w:rsidRPr="00863333">
        <w:rPr>
          <w:rFonts w:ascii="Times New Roman" w:hAnsi="Times New Roman" w:cs="Times New Roman"/>
          <w:sz w:val="24"/>
          <w:szCs w:val="24"/>
        </w:rPr>
        <w:t xml:space="preserve">: The </w:t>
      </w:r>
      <w:r w:rsidR="009838AB">
        <w:rPr>
          <w:rFonts w:ascii="Times New Roman" w:hAnsi="Times New Roman" w:cs="Times New Roman"/>
          <w:sz w:val="24"/>
          <w:szCs w:val="24"/>
        </w:rPr>
        <w:t>Offeror</w:t>
      </w:r>
      <w:r w:rsidR="009838AB" w:rsidRPr="00863333">
        <w:rPr>
          <w:rFonts w:ascii="Times New Roman" w:hAnsi="Times New Roman" w:cs="Times New Roman"/>
          <w:sz w:val="24"/>
          <w:szCs w:val="24"/>
        </w:rPr>
        <w:t xml:space="preserve"> </w:t>
      </w:r>
      <w:r w:rsidRPr="00863333">
        <w:rPr>
          <w:rFonts w:ascii="Times New Roman" w:hAnsi="Times New Roman" w:cs="Times New Roman"/>
          <w:sz w:val="24"/>
          <w:szCs w:val="24"/>
        </w:rPr>
        <w:t>will be evaluated on performance under existing and prior contracts</w:t>
      </w:r>
      <w:r w:rsidR="00EF2D76">
        <w:rPr>
          <w:rFonts w:ascii="Times New Roman" w:hAnsi="Times New Roman" w:cs="Times New Roman"/>
          <w:sz w:val="24"/>
          <w:szCs w:val="24"/>
        </w:rPr>
        <w:t>/subcontracts</w:t>
      </w:r>
      <w:r w:rsidRPr="00863333">
        <w:rPr>
          <w:rFonts w:ascii="Times New Roman" w:hAnsi="Times New Roman" w:cs="Times New Roman"/>
          <w:sz w:val="24"/>
          <w:szCs w:val="24"/>
        </w:rPr>
        <w:t xml:space="preserve"> </w:t>
      </w:r>
      <w:r w:rsidR="007A0B41">
        <w:rPr>
          <w:rFonts w:ascii="Times New Roman" w:hAnsi="Times New Roman" w:cs="Times New Roman"/>
          <w:sz w:val="24"/>
          <w:szCs w:val="24"/>
        </w:rPr>
        <w:t xml:space="preserve">for </w:t>
      </w:r>
      <w:r w:rsidRPr="00863333">
        <w:rPr>
          <w:rFonts w:ascii="Times New Roman" w:hAnsi="Times New Roman" w:cs="Times New Roman"/>
          <w:sz w:val="24"/>
          <w:szCs w:val="24"/>
        </w:rPr>
        <w:t xml:space="preserve">projects of similar size, scope, complexity, and dollar value, </w:t>
      </w:r>
      <w:r w:rsidR="007A0B41">
        <w:rPr>
          <w:rFonts w:ascii="Times New Roman" w:hAnsi="Times New Roman" w:cs="Times New Roman"/>
          <w:sz w:val="24"/>
          <w:szCs w:val="24"/>
        </w:rPr>
        <w:t>completed</w:t>
      </w:r>
      <w:r w:rsidR="005320CF">
        <w:rPr>
          <w:rFonts w:ascii="Times New Roman" w:hAnsi="Times New Roman" w:cs="Times New Roman"/>
          <w:sz w:val="24"/>
          <w:szCs w:val="24"/>
        </w:rPr>
        <w:t xml:space="preserve"> </w:t>
      </w:r>
      <w:r w:rsidRPr="00863333">
        <w:rPr>
          <w:rFonts w:ascii="Times New Roman" w:hAnsi="Times New Roman" w:cs="Times New Roman"/>
          <w:sz w:val="24"/>
          <w:szCs w:val="24"/>
        </w:rPr>
        <w:t xml:space="preserve">within the last </w:t>
      </w:r>
      <w:r w:rsidR="00E05FBC">
        <w:rPr>
          <w:rFonts w:ascii="Times New Roman" w:hAnsi="Times New Roman" w:cs="Times New Roman"/>
          <w:sz w:val="24"/>
          <w:szCs w:val="24"/>
        </w:rPr>
        <w:t>three</w:t>
      </w:r>
      <w:r w:rsidRPr="00863333">
        <w:rPr>
          <w:rFonts w:ascii="Times New Roman" w:hAnsi="Times New Roman" w:cs="Times New Roman"/>
          <w:sz w:val="24"/>
          <w:szCs w:val="24"/>
        </w:rPr>
        <w:t xml:space="preserve"> years</w:t>
      </w:r>
      <w:r w:rsidR="00997141">
        <w:rPr>
          <w:rFonts w:ascii="Times New Roman" w:hAnsi="Times New Roman" w:cs="Times New Roman"/>
          <w:sz w:val="24"/>
          <w:szCs w:val="24"/>
        </w:rPr>
        <w:t xml:space="preserve">. </w:t>
      </w:r>
      <w:r w:rsidR="000B7912" w:rsidRPr="000B7912">
        <w:rPr>
          <w:rFonts w:ascii="Times New Roman" w:hAnsi="Times New Roman" w:cs="Times New Roman"/>
          <w:sz w:val="24"/>
          <w:szCs w:val="24"/>
        </w:rPr>
        <w:t xml:space="preserve">Additionally, past performance will be evaluated based on the completed past performance questionnaires submitted by the </w:t>
      </w:r>
      <w:r w:rsidR="009838AB">
        <w:rPr>
          <w:rFonts w:ascii="Times New Roman" w:hAnsi="Times New Roman" w:cs="Times New Roman"/>
          <w:sz w:val="24"/>
          <w:szCs w:val="24"/>
        </w:rPr>
        <w:t>Offeror</w:t>
      </w:r>
      <w:r w:rsidR="000B7912" w:rsidRPr="000B7912">
        <w:rPr>
          <w:rFonts w:ascii="Times New Roman" w:hAnsi="Times New Roman" w:cs="Times New Roman"/>
          <w:sz w:val="24"/>
          <w:szCs w:val="24"/>
        </w:rPr>
        <w:t>’s current and former clients.</w:t>
      </w:r>
      <w:r w:rsidR="00ED03F2" w:rsidRPr="00ED03F2">
        <w:t xml:space="preserve"> </w:t>
      </w:r>
      <w:r w:rsidR="00ED03F2" w:rsidRPr="00ED03F2">
        <w:rPr>
          <w:rFonts w:ascii="Times New Roman" w:hAnsi="Times New Roman" w:cs="Times New Roman"/>
          <w:sz w:val="24"/>
          <w:szCs w:val="24"/>
        </w:rPr>
        <w:t>Areas that may be evaluated include quality of product or service, schedule, cost control, and management.</w:t>
      </w:r>
    </w:p>
    <w:p w14:paraId="391A327A" w14:textId="77777777" w:rsidR="004215A5" w:rsidRPr="004215A5" w:rsidRDefault="004215A5" w:rsidP="004215A5">
      <w:pPr>
        <w:pStyle w:val="ListParagraph"/>
        <w:rPr>
          <w:rFonts w:ascii="Times New Roman" w:hAnsi="Times New Roman" w:cs="Times New Roman"/>
          <w:sz w:val="24"/>
          <w:szCs w:val="24"/>
        </w:rPr>
      </w:pPr>
    </w:p>
    <w:p w14:paraId="1FA71C10" w14:textId="61618AB1" w:rsidR="00B53178" w:rsidRDefault="003375C5" w:rsidP="00863333">
      <w:pPr>
        <w:pStyle w:val="ListParagraph"/>
        <w:numPr>
          <w:ilvl w:val="0"/>
          <w:numId w:val="1"/>
        </w:numPr>
        <w:rPr>
          <w:rFonts w:ascii="Times New Roman" w:hAnsi="Times New Roman" w:cs="Times New Roman"/>
          <w:sz w:val="24"/>
          <w:szCs w:val="24"/>
        </w:rPr>
      </w:pPr>
      <w:r w:rsidRPr="00863333">
        <w:rPr>
          <w:rFonts w:ascii="Times New Roman" w:hAnsi="Times New Roman" w:cs="Times New Roman"/>
          <w:b/>
          <w:sz w:val="24"/>
          <w:szCs w:val="24"/>
        </w:rPr>
        <w:t>Performance Management</w:t>
      </w:r>
      <w:r w:rsidR="00A85432">
        <w:rPr>
          <w:rFonts w:ascii="Times New Roman" w:hAnsi="Times New Roman" w:cs="Times New Roman"/>
          <w:b/>
          <w:sz w:val="24"/>
          <w:szCs w:val="24"/>
        </w:rPr>
        <w:t xml:space="preserve"> (Factor 4)</w:t>
      </w:r>
      <w:r w:rsidRPr="00863333">
        <w:rPr>
          <w:rFonts w:ascii="Times New Roman" w:hAnsi="Times New Roman" w:cs="Times New Roman"/>
          <w:b/>
          <w:sz w:val="24"/>
          <w:szCs w:val="24"/>
        </w:rPr>
        <w:t>:</w:t>
      </w:r>
      <w:r w:rsidRPr="00863333">
        <w:rPr>
          <w:rFonts w:ascii="Times New Roman" w:hAnsi="Times New Roman" w:cs="Times New Roman"/>
          <w:sz w:val="24"/>
          <w:szCs w:val="24"/>
        </w:rPr>
        <w:t xml:space="preserve">  The </w:t>
      </w:r>
      <w:r w:rsidR="009838AB">
        <w:rPr>
          <w:rFonts w:ascii="Times New Roman" w:hAnsi="Times New Roman" w:cs="Times New Roman"/>
          <w:sz w:val="24"/>
          <w:szCs w:val="24"/>
        </w:rPr>
        <w:t>Offeror</w:t>
      </w:r>
      <w:r w:rsidR="009838AB" w:rsidRPr="00863333">
        <w:rPr>
          <w:rFonts w:ascii="Times New Roman" w:hAnsi="Times New Roman" w:cs="Times New Roman"/>
          <w:sz w:val="24"/>
          <w:szCs w:val="24"/>
        </w:rPr>
        <w:t xml:space="preserve"> </w:t>
      </w:r>
      <w:r w:rsidRPr="00863333">
        <w:rPr>
          <w:rFonts w:ascii="Times New Roman" w:hAnsi="Times New Roman" w:cs="Times New Roman"/>
          <w:sz w:val="24"/>
          <w:szCs w:val="24"/>
        </w:rPr>
        <w:t xml:space="preserve">will be evaluated on its </w:t>
      </w:r>
      <w:r w:rsidR="00825FF9">
        <w:rPr>
          <w:rFonts w:ascii="Times New Roman" w:hAnsi="Times New Roman" w:cs="Times New Roman"/>
          <w:sz w:val="24"/>
          <w:szCs w:val="24"/>
        </w:rPr>
        <w:t>demonstrated program management capability and process</w:t>
      </w:r>
      <w:r w:rsidRPr="00863333">
        <w:rPr>
          <w:rFonts w:ascii="Times New Roman" w:hAnsi="Times New Roman" w:cs="Times New Roman"/>
          <w:sz w:val="24"/>
          <w:szCs w:val="24"/>
        </w:rPr>
        <w:t xml:space="preserve"> for keeping EPA informed about critical issues, and </w:t>
      </w:r>
      <w:r w:rsidR="00737E89">
        <w:rPr>
          <w:rFonts w:ascii="Times New Roman" w:hAnsi="Times New Roman" w:cs="Times New Roman"/>
          <w:sz w:val="24"/>
          <w:szCs w:val="24"/>
        </w:rPr>
        <w:t xml:space="preserve">the Offeror’s </w:t>
      </w:r>
      <w:r w:rsidRPr="00863333">
        <w:rPr>
          <w:rFonts w:ascii="Times New Roman" w:hAnsi="Times New Roman" w:cs="Times New Roman"/>
          <w:sz w:val="24"/>
          <w:szCs w:val="24"/>
        </w:rPr>
        <w:t xml:space="preserve">ability to manage and track progress and performance.  The </w:t>
      </w:r>
      <w:r w:rsidR="00304E75">
        <w:rPr>
          <w:rFonts w:ascii="Times New Roman" w:hAnsi="Times New Roman" w:cs="Times New Roman"/>
          <w:sz w:val="24"/>
          <w:szCs w:val="24"/>
        </w:rPr>
        <w:t>Offeror</w:t>
      </w:r>
      <w:r w:rsidR="00304E75" w:rsidRPr="00863333">
        <w:rPr>
          <w:rFonts w:ascii="Times New Roman" w:hAnsi="Times New Roman" w:cs="Times New Roman"/>
          <w:sz w:val="24"/>
          <w:szCs w:val="24"/>
        </w:rPr>
        <w:t xml:space="preserve"> </w:t>
      </w:r>
      <w:r w:rsidRPr="00863333">
        <w:rPr>
          <w:rFonts w:ascii="Times New Roman" w:hAnsi="Times New Roman" w:cs="Times New Roman"/>
          <w:sz w:val="24"/>
          <w:szCs w:val="24"/>
        </w:rPr>
        <w:t>will be evaluated on its subcontractor management and its ability to ensure efficiency and quality performance of its proposed subcontractors (if applicable).</w:t>
      </w:r>
    </w:p>
    <w:p w14:paraId="3F4E0E4B" w14:textId="77777777" w:rsidR="009535C6" w:rsidRPr="009535C6" w:rsidRDefault="009535C6" w:rsidP="009535C6">
      <w:pPr>
        <w:pStyle w:val="ListParagraph"/>
        <w:rPr>
          <w:rFonts w:ascii="Times New Roman" w:hAnsi="Times New Roman" w:cs="Times New Roman"/>
          <w:sz w:val="24"/>
          <w:szCs w:val="24"/>
        </w:rPr>
      </w:pPr>
    </w:p>
    <w:p w14:paraId="7612838F" w14:textId="1B0BB0A6" w:rsidR="009535C6" w:rsidRDefault="009535C6" w:rsidP="009535C6">
      <w:pPr>
        <w:rPr>
          <w:rFonts w:ascii="Times New Roman" w:hAnsi="Times New Roman" w:cs="Times New Roman"/>
          <w:sz w:val="24"/>
          <w:szCs w:val="24"/>
        </w:rPr>
      </w:pPr>
    </w:p>
    <w:p w14:paraId="2A84826F" w14:textId="388CA3A8" w:rsidR="009535C6" w:rsidRDefault="009535C6" w:rsidP="009535C6">
      <w:pPr>
        <w:rPr>
          <w:rFonts w:ascii="Times New Roman" w:hAnsi="Times New Roman" w:cs="Times New Roman"/>
          <w:sz w:val="24"/>
          <w:szCs w:val="24"/>
        </w:rPr>
      </w:pPr>
    </w:p>
    <w:p w14:paraId="066F3AE1" w14:textId="77777777" w:rsidR="009535C6" w:rsidRPr="009535C6" w:rsidRDefault="009535C6" w:rsidP="009535C6">
      <w:pPr>
        <w:rPr>
          <w:rFonts w:ascii="Times New Roman" w:hAnsi="Times New Roman" w:cs="Times New Roman"/>
          <w:sz w:val="24"/>
          <w:szCs w:val="24"/>
        </w:rPr>
      </w:pPr>
    </w:p>
    <w:p w14:paraId="4EBD106E" w14:textId="77777777" w:rsidR="001346D1" w:rsidRPr="001346D1" w:rsidRDefault="001346D1" w:rsidP="001346D1">
      <w:pPr>
        <w:rPr>
          <w:rFonts w:ascii="Times New Roman" w:hAnsi="Times New Roman" w:cs="Times New Roman"/>
          <w:b/>
          <w:sz w:val="24"/>
          <w:szCs w:val="24"/>
        </w:rPr>
      </w:pPr>
      <w:r w:rsidRPr="001346D1">
        <w:rPr>
          <w:rFonts w:ascii="Times New Roman" w:hAnsi="Times New Roman" w:cs="Times New Roman"/>
          <w:b/>
          <w:sz w:val="24"/>
          <w:szCs w:val="24"/>
        </w:rPr>
        <w:lastRenderedPageBreak/>
        <w:t xml:space="preserve">II. Evaluation Rating Method </w:t>
      </w:r>
    </w:p>
    <w:p w14:paraId="462C1F35" w14:textId="661D95FC" w:rsidR="001346D1" w:rsidRPr="001346D1" w:rsidRDefault="001346D1" w:rsidP="001346D1">
      <w:pPr>
        <w:rPr>
          <w:rFonts w:ascii="Times New Roman" w:hAnsi="Times New Roman" w:cs="Times New Roman"/>
          <w:sz w:val="24"/>
          <w:szCs w:val="24"/>
        </w:rPr>
      </w:pPr>
      <w:r w:rsidRPr="001346D1">
        <w:rPr>
          <w:rFonts w:ascii="Times New Roman" w:hAnsi="Times New Roman" w:cs="Times New Roman"/>
          <w:sz w:val="24"/>
          <w:szCs w:val="24"/>
        </w:rPr>
        <w:t xml:space="preserve">The EPA will use the following adjectival ratings in its evaluation </w:t>
      </w:r>
      <w:r w:rsidR="005408FF">
        <w:rPr>
          <w:rFonts w:ascii="Times New Roman" w:hAnsi="Times New Roman" w:cs="Times New Roman"/>
          <w:sz w:val="24"/>
          <w:szCs w:val="24"/>
        </w:rPr>
        <w:t>for Factors 1, 2, and 4</w:t>
      </w:r>
      <w:r w:rsidRPr="001346D1">
        <w:rPr>
          <w:rFonts w:ascii="Times New Roman" w:hAnsi="Times New Roman" w:cs="Times New Roman"/>
          <w:sz w:val="24"/>
          <w:szCs w:val="24"/>
        </w:rPr>
        <w:t>.</w:t>
      </w:r>
    </w:p>
    <w:p w14:paraId="25B60687" w14:textId="77777777" w:rsidR="001346D1" w:rsidRPr="001346D1" w:rsidRDefault="001346D1" w:rsidP="001346D1">
      <w:pPr>
        <w:pStyle w:val="p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7364"/>
      </w:tblGrid>
      <w:tr w:rsidR="001346D1" w:rsidRPr="001346D1" w14:paraId="544D8EC2" w14:textId="77777777" w:rsidTr="00010C65">
        <w:trPr>
          <w:trHeight w:val="432"/>
        </w:trPr>
        <w:tc>
          <w:tcPr>
            <w:tcW w:w="9350" w:type="dxa"/>
            <w:gridSpan w:val="2"/>
            <w:shd w:val="clear" w:color="auto" w:fill="auto"/>
            <w:vAlign w:val="center"/>
          </w:tcPr>
          <w:p w14:paraId="53252D74" w14:textId="77777777" w:rsidR="001346D1" w:rsidRPr="001346D1" w:rsidRDefault="001346D1" w:rsidP="00010C65">
            <w:pPr>
              <w:jc w:val="center"/>
              <w:rPr>
                <w:rFonts w:ascii="Times New Roman" w:eastAsia="Calibri" w:hAnsi="Times New Roman" w:cs="Times New Roman"/>
                <w:b/>
                <w:sz w:val="24"/>
                <w:szCs w:val="24"/>
              </w:rPr>
            </w:pPr>
            <w:r w:rsidRPr="001346D1">
              <w:rPr>
                <w:rFonts w:ascii="Times New Roman" w:hAnsi="Times New Roman" w:cs="Times New Roman"/>
                <w:sz w:val="24"/>
                <w:szCs w:val="24"/>
              </w:rPr>
              <w:br w:type="page"/>
            </w:r>
            <w:r w:rsidRPr="001346D1">
              <w:rPr>
                <w:rFonts w:ascii="Times New Roman" w:eastAsia="Calibri" w:hAnsi="Times New Roman" w:cs="Times New Roman"/>
                <w:b/>
                <w:sz w:val="24"/>
                <w:szCs w:val="24"/>
              </w:rPr>
              <w:t>Combined Technical/Risk Rating</w:t>
            </w:r>
          </w:p>
        </w:tc>
      </w:tr>
      <w:tr w:rsidR="001346D1" w:rsidRPr="001346D1" w14:paraId="15383BAD" w14:textId="77777777" w:rsidTr="00010C65">
        <w:trPr>
          <w:trHeight w:val="432"/>
        </w:trPr>
        <w:tc>
          <w:tcPr>
            <w:tcW w:w="1986" w:type="dxa"/>
            <w:shd w:val="clear" w:color="auto" w:fill="auto"/>
            <w:vAlign w:val="center"/>
          </w:tcPr>
          <w:p w14:paraId="3E6A9D97"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Rating</w:t>
            </w:r>
          </w:p>
        </w:tc>
        <w:tc>
          <w:tcPr>
            <w:tcW w:w="7364" w:type="dxa"/>
            <w:shd w:val="clear" w:color="auto" w:fill="auto"/>
            <w:vAlign w:val="center"/>
          </w:tcPr>
          <w:p w14:paraId="1B2C8007"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Description</w:t>
            </w:r>
          </w:p>
        </w:tc>
      </w:tr>
      <w:tr w:rsidR="001346D1" w:rsidRPr="001346D1" w14:paraId="731F37EF" w14:textId="77777777" w:rsidTr="00010C65">
        <w:tc>
          <w:tcPr>
            <w:tcW w:w="1986" w:type="dxa"/>
            <w:shd w:val="clear" w:color="auto" w:fill="auto"/>
          </w:tcPr>
          <w:p w14:paraId="295618FE"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Outstanding</w:t>
            </w:r>
          </w:p>
        </w:tc>
        <w:tc>
          <w:tcPr>
            <w:tcW w:w="7364" w:type="dxa"/>
            <w:shd w:val="clear" w:color="auto" w:fill="auto"/>
          </w:tcPr>
          <w:p w14:paraId="67098424"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meets requirements and indicates an exceptional approach and understanding of the requirements. Strengths far outweigh any weaknesses. Risk of unsuccessful performance is very low.</w:t>
            </w:r>
          </w:p>
        </w:tc>
      </w:tr>
      <w:tr w:rsidR="001346D1" w:rsidRPr="001346D1" w14:paraId="4E3DAFA5" w14:textId="77777777" w:rsidTr="00010C65">
        <w:tc>
          <w:tcPr>
            <w:tcW w:w="1986" w:type="dxa"/>
            <w:shd w:val="clear" w:color="auto" w:fill="auto"/>
          </w:tcPr>
          <w:p w14:paraId="0FB1CA62"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Good</w:t>
            </w:r>
          </w:p>
        </w:tc>
        <w:tc>
          <w:tcPr>
            <w:tcW w:w="7364" w:type="dxa"/>
            <w:shd w:val="clear" w:color="auto" w:fill="auto"/>
          </w:tcPr>
          <w:p w14:paraId="32ADBD23"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meets requirements and indicates a thorough approach and understanding of the requirements. Proposal contains strengths which outweigh any weaknesses. Risk of unsuccessful performance is low.</w:t>
            </w:r>
          </w:p>
        </w:tc>
      </w:tr>
      <w:tr w:rsidR="001346D1" w:rsidRPr="001346D1" w14:paraId="386412EA" w14:textId="77777777" w:rsidTr="00010C65">
        <w:tc>
          <w:tcPr>
            <w:tcW w:w="1986" w:type="dxa"/>
            <w:shd w:val="clear" w:color="auto" w:fill="auto"/>
          </w:tcPr>
          <w:p w14:paraId="2F88352B"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Acceptable</w:t>
            </w:r>
          </w:p>
        </w:tc>
        <w:tc>
          <w:tcPr>
            <w:tcW w:w="7364" w:type="dxa"/>
            <w:shd w:val="clear" w:color="auto" w:fill="auto"/>
          </w:tcPr>
          <w:p w14:paraId="176C7F8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meets requirements and indicates an adequate approach and understanding of the requirements. Strengths and weaknesses do not outweigh one another or will have little or no impact on contract performance. Risk of unsuccessful performance is no worse than moderate.</w:t>
            </w:r>
          </w:p>
        </w:tc>
      </w:tr>
      <w:tr w:rsidR="001346D1" w:rsidRPr="001346D1" w14:paraId="4B84EA46" w14:textId="77777777" w:rsidTr="00010C65">
        <w:tc>
          <w:tcPr>
            <w:tcW w:w="1986" w:type="dxa"/>
            <w:shd w:val="clear" w:color="auto" w:fill="auto"/>
          </w:tcPr>
          <w:p w14:paraId="7236646F"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Marginal</w:t>
            </w:r>
          </w:p>
        </w:tc>
        <w:tc>
          <w:tcPr>
            <w:tcW w:w="7364" w:type="dxa"/>
            <w:shd w:val="clear" w:color="auto" w:fill="auto"/>
          </w:tcPr>
          <w:p w14:paraId="2BB7F6D4" w14:textId="7238D2EA"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Proposal does not clearly meet requirements and has not </w:t>
            </w:r>
            <w:r w:rsidR="00010C65">
              <w:rPr>
                <w:rFonts w:ascii="Times New Roman" w:eastAsia="Calibri" w:hAnsi="Times New Roman" w:cs="Times New Roman"/>
                <w:sz w:val="24"/>
                <w:szCs w:val="24"/>
              </w:rPr>
              <w:t xml:space="preserve">clearly </w:t>
            </w:r>
            <w:r w:rsidRPr="001346D1">
              <w:rPr>
                <w:rFonts w:ascii="Times New Roman" w:eastAsia="Calibri" w:hAnsi="Times New Roman" w:cs="Times New Roman"/>
                <w:sz w:val="24"/>
                <w:szCs w:val="24"/>
              </w:rPr>
              <w:t>demonstrated an adequate approach and understanding of the requirements. The proposal has one or more weaknesses which are not outweighed by strengths. Risk of unsuccessful performance is high.</w:t>
            </w:r>
          </w:p>
        </w:tc>
      </w:tr>
      <w:tr w:rsidR="001346D1" w:rsidRPr="001346D1" w14:paraId="2FE49198" w14:textId="77777777" w:rsidTr="00010C65">
        <w:tc>
          <w:tcPr>
            <w:tcW w:w="1986" w:type="dxa"/>
            <w:shd w:val="clear" w:color="auto" w:fill="auto"/>
          </w:tcPr>
          <w:p w14:paraId="451C4F4E"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Unacceptable</w:t>
            </w:r>
          </w:p>
        </w:tc>
        <w:tc>
          <w:tcPr>
            <w:tcW w:w="7364" w:type="dxa"/>
            <w:shd w:val="clear" w:color="auto" w:fill="auto"/>
          </w:tcPr>
          <w:p w14:paraId="6A1B2EF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does not meet requirements and contains one or more deficiencies. Proposal is unacceptable for purposes of an award</w:t>
            </w:r>
          </w:p>
        </w:tc>
      </w:tr>
    </w:tbl>
    <w:p w14:paraId="6EB236FA" w14:textId="77777777" w:rsidR="001346D1" w:rsidRPr="001346D1" w:rsidRDefault="001346D1" w:rsidP="001346D1">
      <w:pPr>
        <w:rPr>
          <w:rFonts w:ascii="Times New Roman" w:hAnsi="Times New Roman" w:cs="Times New Roman"/>
          <w:sz w:val="24"/>
          <w:szCs w:val="24"/>
        </w:rPr>
      </w:pPr>
    </w:p>
    <w:p w14:paraId="3EEE837A" w14:textId="1A85179E" w:rsidR="001346D1" w:rsidRDefault="001346D1" w:rsidP="001346D1">
      <w:pPr>
        <w:rPr>
          <w:rFonts w:ascii="Times New Roman" w:hAnsi="Times New Roman" w:cs="Times New Roman"/>
          <w:sz w:val="24"/>
          <w:szCs w:val="24"/>
        </w:rPr>
      </w:pPr>
      <w:r w:rsidRPr="001346D1">
        <w:rPr>
          <w:rFonts w:ascii="Times New Roman" w:hAnsi="Times New Roman" w:cs="Times New Roman"/>
          <w:sz w:val="24"/>
          <w:szCs w:val="24"/>
        </w:rPr>
        <w:t>EPA will use the following adjectival ratings in its evaluation of the past performance</w:t>
      </w:r>
      <w:r w:rsidR="005408FF">
        <w:rPr>
          <w:rFonts w:ascii="Times New Roman" w:hAnsi="Times New Roman" w:cs="Times New Roman"/>
          <w:sz w:val="24"/>
          <w:szCs w:val="24"/>
        </w:rPr>
        <w:t xml:space="preserve"> (Factor 3)</w:t>
      </w:r>
      <w:r w:rsidRPr="001346D1">
        <w:rPr>
          <w:rFonts w:ascii="Times New Roman" w:hAnsi="Times New Roman" w:cs="Times New Roman"/>
          <w:sz w:val="24"/>
          <w:szCs w:val="24"/>
        </w:rPr>
        <w:t xml:space="preserve"> criterion:</w:t>
      </w:r>
    </w:p>
    <w:p w14:paraId="1A556DEB" w14:textId="77777777" w:rsidR="00997141" w:rsidRPr="001346D1" w:rsidRDefault="00997141" w:rsidP="001346D1">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375"/>
      </w:tblGrid>
      <w:tr w:rsidR="001346D1" w:rsidRPr="001346D1" w14:paraId="51B7C813" w14:textId="77777777" w:rsidTr="00010C65">
        <w:trPr>
          <w:trHeight w:val="432"/>
        </w:trPr>
        <w:tc>
          <w:tcPr>
            <w:tcW w:w="9350" w:type="dxa"/>
            <w:gridSpan w:val="2"/>
            <w:shd w:val="clear" w:color="auto" w:fill="auto"/>
            <w:vAlign w:val="center"/>
          </w:tcPr>
          <w:p w14:paraId="5F36BB2E" w14:textId="725278D1" w:rsidR="001346D1" w:rsidRPr="001346D1" w:rsidRDefault="001346D1" w:rsidP="00010C65">
            <w:pPr>
              <w:jc w:val="center"/>
              <w:rPr>
                <w:rFonts w:ascii="Times New Roman" w:eastAsia="Calibri" w:hAnsi="Times New Roman" w:cs="Times New Roman"/>
                <w:b/>
                <w:sz w:val="24"/>
                <w:szCs w:val="24"/>
              </w:rPr>
            </w:pPr>
            <w:r w:rsidRPr="001346D1">
              <w:rPr>
                <w:rFonts w:ascii="Times New Roman" w:hAnsi="Times New Roman" w:cs="Times New Roman"/>
                <w:sz w:val="24"/>
                <w:szCs w:val="24"/>
              </w:rPr>
              <w:br w:type="page"/>
            </w:r>
            <w:r w:rsidR="005408FF" w:rsidRPr="005408FF">
              <w:rPr>
                <w:rFonts w:ascii="Times New Roman" w:hAnsi="Times New Roman" w:cs="Times New Roman"/>
                <w:b/>
                <w:bCs/>
                <w:sz w:val="24"/>
                <w:szCs w:val="24"/>
              </w:rPr>
              <w:t>Past</w:t>
            </w:r>
            <w:r w:rsidR="005408FF">
              <w:rPr>
                <w:rFonts w:ascii="Times New Roman" w:hAnsi="Times New Roman" w:cs="Times New Roman"/>
                <w:sz w:val="24"/>
                <w:szCs w:val="24"/>
              </w:rPr>
              <w:t xml:space="preserve"> </w:t>
            </w:r>
            <w:r w:rsidRPr="001346D1">
              <w:rPr>
                <w:rFonts w:ascii="Times New Roman" w:eastAsia="Calibri" w:hAnsi="Times New Roman" w:cs="Times New Roman"/>
                <w:b/>
                <w:sz w:val="24"/>
                <w:szCs w:val="24"/>
              </w:rPr>
              <w:t>Performance Confidence Assessment</w:t>
            </w:r>
          </w:p>
        </w:tc>
      </w:tr>
      <w:tr w:rsidR="001346D1" w:rsidRPr="001346D1" w14:paraId="2517AF23" w14:textId="77777777" w:rsidTr="00010C65">
        <w:trPr>
          <w:trHeight w:val="432"/>
        </w:trPr>
        <w:tc>
          <w:tcPr>
            <w:tcW w:w="1975" w:type="dxa"/>
            <w:shd w:val="clear" w:color="auto" w:fill="auto"/>
            <w:vAlign w:val="center"/>
          </w:tcPr>
          <w:p w14:paraId="12835E1E"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Rating</w:t>
            </w:r>
          </w:p>
        </w:tc>
        <w:tc>
          <w:tcPr>
            <w:tcW w:w="7375" w:type="dxa"/>
            <w:shd w:val="clear" w:color="auto" w:fill="auto"/>
            <w:vAlign w:val="center"/>
          </w:tcPr>
          <w:p w14:paraId="54BE56E0"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Description</w:t>
            </w:r>
          </w:p>
        </w:tc>
      </w:tr>
      <w:tr w:rsidR="001346D1" w:rsidRPr="001346D1" w14:paraId="1CB841B2" w14:textId="77777777" w:rsidTr="00010C65">
        <w:tc>
          <w:tcPr>
            <w:tcW w:w="1975" w:type="dxa"/>
            <w:shd w:val="clear" w:color="auto" w:fill="auto"/>
          </w:tcPr>
          <w:p w14:paraId="18A68A7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Substantial Confidence</w:t>
            </w:r>
          </w:p>
        </w:tc>
        <w:tc>
          <w:tcPr>
            <w:tcW w:w="7375" w:type="dxa"/>
            <w:shd w:val="clear" w:color="auto" w:fill="auto"/>
          </w:tcPr>
          <w:p w14:paraId="4819B16B" w14:textId="0EFDFCD5"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a high expectation that the offeror will successfully perform the required effort.</w:t>
            </w:r>
          </w:p>
        </w:tc>
      </w:tr>
      <w:tr w:rsidR="001346D1" w:rsidRPr="001346D1" w14:paraId="3D998AD2" w14:textId="77777777" w:rsidTr="00010C65">
        <w:tc>
          <w:tcPr>
            <w:tcW w:w="1975" w:type="dxa"/>
            <w:shd w:val="clear" w:color="auto" w:fill="auto"/>
          </w:tcPr>
          <w:p w14:paraId="63BD0BC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Satisfactory Confidence</w:t>
            </w:r>
          </w:p>
        </w:tc>
        <w:tc>
          <w:tcPr>
            <w:tcW w:w="7375" w:type="dxa"/>
            <w:shd w:val="clear" w:color="auto" w:fill="auto"/>
          </w:tcPr>
          <w:p w14:paraId="6678A688" w14:textId="147E30E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a reasonable expectation that the offeror will successfully perform the required effort.</w:t>
            </w:r>
          </w:p>
        </w:tc>
      </w:tr>
      <w:tr w:rsidR="001346D1" w:rsidRPr="001346D1" w14:paraId="5595B616" w14:textId="77777777" w:rsidTr="00010C65">
        <w:tc>
          <w:tcPr>
            <w:tcW w:w="1975" w:type="dxa"/>
            <w:shd w:val="clear" w:color="auto" w:fill="auto"/>
          </w:tcPr>
          <w:p w14:paraId="466F64D8"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lastRenderedPageBreak/>
              <w:t>Limited Confidence</w:t>
            </w:r>
          </w:p>
        </w:tc>
        <w:tc>
          <w:tcPr>
            <w:tcW w:w="7375" w:type="dxa"/>
            <w:shd w:val="clear" w:color="auto" w:fill="auto"/>
          </w:tcPr>
          <w:p w14:paraId="3A7C820B" w14:textId="3C92A51D"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a low expectation that the offeror will successfully perform the required effort.</w:t>
            </w:r>
          </w:p>
        </w:tc>
      </w:tr>
      <w:tr w:rsidR="001346D1" w:rsidRPr="001346D1" w14:paraId="09C362B8" w14:textId="77777777" w:rsidTr="00010C65">
        <w:tc>
          <w:tcPr>
            <w:tcW w:w="1975" w:type="dxa"/>
            <w:shd w:val="clear" w:color="auto" w:fill="auto"/>
          </w:tcPr>
          <w:p w14:paraId="6B775EE1"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No Confidence</w:t>
            </w:r>
          </w:p>
        </w:tc>
        <w:tc>
          <w:tcPr>
            <w:tcW w:w="7375" w:type="dxa"/>
            <w:shd w:val="clear" w:color="auto" w:fill="auto"/>
          </w:tcPr>
          <w:p w14:paraId="5D7FC55D" w14:textId="290C8829"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no expectation that the offeror will be able to successfully perform the required effort.</w:t>
            </w:r>
          </w:p>
        </w:tc>
      </w:tr>
      <w:tr w:rsidR="001346D1" w:rsidRPr="001346D1" w14:paraId="3BDCD6A0" w14:textId="77777777" w:rsidTr="00010C65">
        <w:tc>
          <w:tcPr>
            <w:tcW w:w="1975" w:type="dxa"/>
            <w:shd w:val="clear" w:color="auto" w:fill="auto"/>
          </w:tcPr>
          <w:p w14:paraId="27AEEFD5"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Unknown Confidence (Neutral)</w:t>
            </w:r>
          </w:p>
        </w:tc>
        <w:tc>
          <w:tcPr>
            <w:tcW w:w="7375" w:type="dxa"/>
            <w:shd w:val="clear" w:color="auto" w:fill="auto"/>
          </w:tcPr>
          <w:p w14:paraId="7D3380B0" w14:textId="549909C8"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No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 xml:space="preserve">performance record is </w:t>
            </w:r>
            <w:proofErr w:type="gramStart"/>
            <w:r w:rsidRPr="001346D1">
              <w:rPr>
                <w:rFonts w:ascii="Times New Roman" w:eastAsia="Calibri" w:hAnsi="Times New Roman" w:cs="Times New Roman"/>
                <w:sz w:val="24"/>
                <w:szCs w:val="24"/>
              </w:rPr>
              <w:t>available</w:t>
            </w:r>
            <w:proofErr w:type="gramEnd"/>
            <w:r w:rsidRPr="001346D1">
              <w:rPr>
                <w:rFonts w:ascii="Times New Roman" w:eastAsia="Calibri" w:hAnsi="Times New Roman" w:cs="Times New Roman"/>
                <w:sz w:val="24"/>
                <w:szCs w:val="24"/>
              </w:rPr>
              <w:t xml:space="preserve"> or the offeror’s performance record is so sparse that no meaningful confidence assessment rating can be reasonably assigned.</w:t>
            </w:r>
          </w:p>
        </w:tc>
      </w:tr>
    </w:tbl>
    <w:p w14:paraId="2222872D" w14:textId="77777777" w:rsidR="001346D1" w:rsidRDefault="001346D1" w:rsidP="003375C5">
      <w:pPr>
        <w:rPr>
          <w:rFonts w:ascii="Times New Roman" w:hAnsi="Times New Roman" w:cs="Times New Roman"/>
          <w:sz w:val="24"/>
          <w:szCs w:val="24"/>
        </w:rPr>
      </w:pPr>
    </w:p>
    <w:sectPr w:rsidR="001346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E46F" w14:textId="77777777" w:rsidR="0056036D" w:rsidRDefault="0056036D" w:rsidP="00A86683">
      <w:pPr>
        <w:spacing w:after="0" w:line="240" w:lineRule="auto"/>
      </w:pPr>
      <w:r>
        <w:separator/>
      </w:r>
    </w:p>
  </w:endnote>
  <w:endnote w:type="continuationSeparator" w:id="0">
    <w:p w14:paraId="4D4608CB" w14:textId="77777777" w:rsidR="0056036D" w:rsidRDefault="0056036D" w:rsidP="00A8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890353"/>
      <w:docPartObj>
        <w:docPartGallery w:val="Page Numbers (Bottom of Page)"/>
        <w:docPartUnique/>
      </w:docPartObj>
    </w:sdtPr>
    <w:sdtEndPr>
      <w:rPr>
        <w:noProof/>
      </w:rPr>
    </w:sdtEndPr>
    <w:sdtContent>
      <w:p w14:paraId="1FE35075" w14:textId="7D03D328" w:rsidR="00997141" w:rsidRDefault="009971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523B9" w14:textId="77777777" w:rsidR="007A0B41" w:rsidRDefault="007A0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92691" w14:textId="77777777" w:rsidR="0056036D" w:rsidRDefault="0056036D" w:rsidP="00A86683">
      <w:pPr>
        <w:spacing w:after="0" w:line="240" w:lineRule="auto"/>
      </w:pPr>
      <w:r>
        <w:separator/>
      </w:r>
    </w:p>
  </w:footnote>
  <w:footnote w:type="continuationSeparator" w:id="0">
    <w:p w14:paraId="1A92090A" w14:textId="77777777" w:rsidR="0056036D" w:rsidRDefault="0056036D" w:rsidP="00A86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643"/>
    <w:multiLevelType w:val="hybridMultilevel"/>
    <w:tmpl w:val="C64AB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81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C5"/>
    <w:rsid w:val="00010C65"/>
    <w:rsid w:val="000150F7"/>
    <w:rsid w:val="00053ACE"/>
    <w:rsid w:val="00073A36"/>
    <w:rsid w:val="000A3FAA"/>
    <w:rsid w:val="000B036D"/>
    <w:rsid w:val="000B7912"/>
    <w:rsid w:val="000C53DD"/>
    <w:rsid w:val="000E736B"/>
    <w:rsid w:val="000F4979"/>
    <w:rsid w:val="000F4983"/>
    <w:rsid w:val="000F7E0B"/>
    <w:rsid w:val="001346D1"/>
    <w:rsid w:val="00161E5E"/>
    <w:rsid w:val="00181DEB"/>
    <w:rsid w:val="001A0629"/>
    <w:rsid w:val="001A67B1"/>
    <w:rsid w:val="001E441A"/>
    <w:rsid w:val="00225B44"/>
    <w:rsid w:val="002313C7"/>
    <w:rsid w:val="002B60E3"/>
    <w:rsid w:val="002C6ED4"/>
    <w:rsid w:val="0030318D"/>
    <w:rsid w:val="00303F2E"/>
    <w:rsid w:val="00304E75"/>
    <w:rsid w:val="003375C5"/>
    <w:rsid w:val="003D0E68"/>
    <w:rsid w:val="003D47B9"/>
    <w:rsid w:val="004215A5"/>
    <w:rsid w:val="004A35D8"/>
    <w:rsid w:val="0052031E"/>
    <w:rsid w:val="005320CF"/>
    <w:rsid w:val="005376C7"/>
    <w:rsid w:val="005408FF"/>
    <w:rsid w:val="0056036D"/>
    <w:rsid w:val="00586305"/>
    <w:rsid w:val="005C7F06"/>
    <w:rsid w:val="006265C4"/>
    <w:rsid w:val="00632C03"/>
    <w:rsid w:val="00653650"/>
    <w:rsid w:val="00737E89"/>
    <w:rsid w:val="007519E0"/>
    <w:rsid w:val="00763D67"/>
    <w:rsid w:val="00765BB7"/>
    <w:rsid w:val="007A0B41"/>
    <w:rsid w:val="007A4591"/>
    <w:rsid w:val="00806D39"/>
    <w:rsid w:val="00825FF9"/>
    <w:rsid w:val="00843515"/>
    <w:rsid w:val="00863333"/>
    <w:rsid w:val="008966FE"/>
    <w:rsid w:val="008F0E81"/>
    <w:rsid w:val="009535C6"/>
    <w:rsid w:val="009838AB"/>
    <w:rsid w:val="00997141"/>
    <w:rsid w:val="00A04D4C"/>
    <w:rsid w:val="00A1462B"/>
    <w:rsid w:val="00A25D44"/>
    <w:rsid w:val="00A57672"/>
    <w:rsid w:val="00A74F27"/>
    <w:rsid w:val="00A85432"/>
    <w:rsid w:val="00A86683"/>
    <w:rsid w:val="00AC058B"/>
    <w:rsid w:val="00AD7A20"/>
    <w:rsid w:val="00B53178"/>
    <w:rsid w:val="00B577DA"/>
    <w:rsid w:val="00B94CE7"/>
    <w:rsid w:val="00B96C91"/>
    <w:rsid w:val="00BE40C7"/>
    <w:rsid w:val="00CA7E97"/>
    <w:rsid w:val="00D20ACD"/>
    <w:rsid w:val="00D47C56"/>
    <w:rsid w:val="00D50B6E"/>
    <w:rsid w:val="00D65A37"/>
    <w:rsid w:val="00D74056"/>
    <w:rsid w:val="00DE2414"/>
    <w:rsid w:val="00DF7979"/>
    <w:rsid w:val="00E05FBC"/>
    <w:rsid w:val="00E92FA0"/>
    <w:rsid w:val="00ED03F2"/>
    <w:rsid w:val="00EF2D76"/>
    <w:rsid w:val="00FC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9CAE"/>
  <w15:chartTrackingRefBased/>
  <w15:docId w15:val="{439C33DB-22CE-4252-AAFC-CAF7A304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AC058B"/>
    <w:pPr>
      <w:widowControl w:val="0"/>
      <w:tabs>
        <w:tab w:val="left" w:pos="720"/>
      </w:tabs>
      <w:autoSpaceDE w:val="0"/>
      <w:autoSpaceDN w:val="0"/>
      <w:adjustRightInd w:val="0"/>
      <w:spacing w:after="0" w:line="240" w:lineRule="auto"/>
      <w:ind w:firstLine="720"/>
      <w:jc w:val="both"/>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AC058B"/>
    <w:pPr>
      <w:ind w:left="720"/>
      <w:contextualSpacing/>
    </w:pPr>
  </w:style>
  <w:style w:type="paragraph" w:customStyle="1" w:styleId="p6">
    <w:name w:val="p6"/>
    <w:basedOn w:val="Normal"/>
    <w:rsid w:val="001346D1"/>
    <w:pPr>
      <w:widowControl w:val="0"/>
      <w:tabs>
        <w:tab w:val="left" w:pos="204"/>
      </w:tabs>
      <w:autoSpaceDE w:val="0"/>
      <w:autoSpaceDN w:val="0"/>
      <w:adjustRightInd w:val="0"/>
      <w:spacing w:after="0" w:line="240" w:lineRule="auto"/>
    </w:pPr>
    <w:rPr>
      <w:rFonts w:ascii="Times New Roman" w:eastAsia="SimSun" w:hAnsi="Times New Roman" w:cs="Times New Roman"/>
      <w:sz w:val="24"/>
      <w:szCs w:val="24"/>
      <w:lang w:eastAsia="zh-CN"/>
    </w:rPr>
  </w:style>
  <w:style w:type="character" w:styleId="CommentReference">
    <w:name w:val="annotation reference"/>
    <w:basedOn w:val="DefaultParagraphFont"/>
    <w:uiPriority w:val="99"/>
    <w:semiHidden/>
    <w:unhideWhenUsed/>
    <w:rsid w:val="003D47B9"/>
    <w:rPr>
      <w:sz w:val="16"/>
      <w:szCs w:val="16"/>
    </w:rPr>
  </w:style>
  <w:style w:type="paragraph" w:styleId="CommentText">
    <w:name w:val="annotation text"/>
    <w:basedOn w:val="Normal"/>
    <w:link w:val="CommentTextChar"/>
    <w:uiPriority w:val="99"/>
    <w:semiHidden/>
    <w:unhideWhenUsed/>
    <w:rsid w:val="003D47B9"/>
    <w:pPr>
      <w:spacing w:line="240" w:lineRule="auto"/>
    </w:pPr>
    <w:rPr>
      <w:sz w:val="20"/>
      <w:szCs w:val="20"/>
    </w:rPr>
  </w:style>
  <w:style w:type="character" w:customStyle="1" w:styleId="CommentTextChar">
    <w:name w:val="Comment Text Char"/>
    <w:basedOn w:val="DefaultParagraphFont"/>
    <w:link w:val="CommentText"/>
    <w:uiPriority w:val="99"/>
    <w:semiHidden/>
    <w:rsid w:val="003D47B9"/>
    <w:rPr>
      <w:sz w:val="20"/>
      <w:szCs w:val="20"/>
    </w:rPr>
  </w:style>
  <w:style w:type="paragraph" w:styleId="CommentSubject">
    <w:name w:val="annotation subject"/>
    <w:basedOn w:val="CommentText"/>
    <w:next w:val="CommentText"/>
    <w:link w:val="CommentSubjectChar"/>
    <w:uiPriority w:val="99"/>
    <w:semiHidden/>
    <w:unhideWhenUsed/>
    <w:rsid w:val="003D47B9"/>
    <w:rPr>
      <w:b/>
      <w:bCs/>
    </w:rPr>
  </w:style>
  <w:style w:type="character" w:customStyle="1" w:styleId="CommentSubjectChar">
    <w:name w:val="Comment Subject Char"/>
    <w:basedOn w:val="CommentTextChar"/>
    <w:link w:val="CommentSubject"/>
    <w:uiPriority w:val="99"/>
    <w:semiHidden/>
    <w:rsid w:val="003D47B9"/>
    <w:rPr>
      <w:b/>
      <w:bCs/>
      <w:sz w:val="20"/>
      <w:szCs w:val="20"/>
    </w:rPr>
  </w:style>
  <w:style w:type="paragraph" w:styleId="BalloonText">
    <w:name w:val="Balloon Text"/>
    <w:basedOn w:val="Normal"/>
    <w:link w:val="BalloonTextChar"/>
    <w:uiPriority w:val="99"/>
    <w:semiHidden/>
    <w:unhideWhenUsed/>
    <w:rsid w:val="003D4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B9"/>
    <w:rPr>
      <w:rFonts w:ascii="Segoe UI" w:hAnsi="Segoe UI" w:cs="Segoe UI"/>
      <w:sz w:val="18"/>
      <w:szCs w:val="18"/>
    </w:rPr>
  </w:style>
  <w:style w:type="paragraph" w:styleId="Header">
    <w:name w:val="header"/>
    <w:basedOn w:val="Normal"/>
    <w:link w:val="HeaderChar"/>
    <w:uiPriority w:val="99"/>
    <w:unhideWhenUsed/>
    <w:rsid w:val="00A86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83"/>
  </w:style>
  <w:style w:type="paragraph" w:styleId="Footer">
    <w:name w:val="footer"/>
    <w:basedOn w:val="Normal"/>
    <w:link w:val="FooterChar"/>
    <w:uiPriority w:val="99"/>
    <w:unhideWhenUsed/>
    <w:rsid w:val="00A86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83"/>
  </w:style>
  <w:style w:type="paragraph" w:styleId="Revision">
    <w:name w:val="Revision"/>
    <w:hidden/>
    <w:uiPriority w:val="99"/>
    <w:semiHidden/>
    <w:rsid w:val="00A04D4C"/>
    <w:pPr>
      <w:spacing w:after="0" w:line="240" w:lineRule="auto"/>
    </w:pPr>
  </w:style>
  <w:style w:type="paragraph" w:customStyle="1" w:styleId="pbodyctr">
    <w:name w:val="pbodyctr"/>
    <w:basedOn w:val="Normal"/>
    <w:rsid w:val="006265C4"/>
    <w:pPr>
      <w:widowControl w:val="0"/>
      <w:spacing w:before="240" w:after="240" w:line="288" w:lineRule="auto"/>
      <w:jc w:val="center"/>
    </w:pPr>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06842-546C-4A83-9634-10B2E60C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Kelley</dc:creator>
  <cp:keywords/>
  <dc:description/>
  <cp:lastModifiedBy>Larry Aldrich</cp:lastModifiedBy>
  <cp:revision>2</cp:revision>
  <cp:lastPrinted>2017-11-20T18:34:00Z</cp:lastPrinted>
  <dcterms:created xsi:type="dcterms:W3CDTF">2022-08-10T11:41:00Z</dcterms:created>
  <dcterms:modified xsi:type="dcterms:W3CDTF">2022-08-10T11:41:00Z</dcterms:modified>
</cp:coreProperties>
</file>