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63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שוקע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השוקע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השוקע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כמשענת (backstop) שאפשרה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61 (עמוד 1 בקובץ ה-PDF):</w:t>
      </w:r>
    </w:p>
    <w:p>
      <w:pPr>
        <w:spacing w:line="240" w:lineRule="auto" w:after="4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two continental margins, African and Aegean, are nearly in contact in that area”</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(Royden &amp; Papanikolaou (2011)) — אומת בפס' 1 (עמוד 1 בקובץ ה-PDF):</w:t>
      </w:r>
    </w:p>
    <w:p>
      <w:pPr>
        <w:spacing w:line="240" w:lineRule="auto" w:after="4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20" w:before="0"/>
        <w:ind w:right="283" w:end="283"/>
        <w:jc w:val="right"/>
      </w:pPr>
      <w:r>
        <w:rPr>
          <w:rFonts w:ascii="Arial" w:hAnsi="Arial" w:cs="Arial"/>
          <w:sz w:val="22"/>
          <w:szCs w:val="22"/>
          <w:rtl w:val="1"/>
          <w:lang w:bidi="he-IL" w:val="en-US"/>
        </w:rPr>
        <w:t>ציטוט מדויק (Royden &amp; Papanikolaou (2011))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junction of a slowly subducting Adriatic continental lithosphere in the north (5-10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אלה הם שקע מטפן, שקע פליני, שקע סטראבו ותעלת רודוס, שעומקם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72 (עמוד 12 בקובץ ה-PDF):</w:t>
      </w:r>
    </w:p>
    <w:p>
      <w:pPr>
        <w:spacing w:line="240" w:lineRule="auto" w:after="40" w:before="0"/>
        <w:ind w:left="680" w:start="680"/>
        <w:jc w:val="left"/>
      </w:pPr>
      <w:r>
        <w:rPr>
          <w:rFonts w:ascii="Arial" w:hAnsi="Arial" w:cs="Arial"/>
          <w:i/>
          <w:iCs/>
          <w:sz w:val="20"/>
          <w:szCs w:val="20"/>
          <w:rtl w:val="0"/>
          <w:lang w:bidi="he-IL" w:val="en-US"/>
        </w:rPr>
        <w:t>“composed by a set of disconnected ''en echelon'' distributed deep troughs with a general NE-SW trend”</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המשענת,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המשענת,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6 (עמוד 3 בקובץ ה-PDF):</w:t>
      </w:r>
    </w:p>
    <w:p>
      <w:pPr>
        <w:spacing w:line="240" w:lineRule="auto" w:after="4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“In the main collision zone between Lybia and Crete, the entire abyssal plain has undergone subduction.”</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חגורת הקמטים חצויה במערכת צפופה של העתקים, שיוחסו בין היתר להתפשטות דרומה של הכיסוי המלחי הדוקטילי.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ובמשענת השטוחה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מניעות את הגלישות הכבידתיות שמעל המשענת.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