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ubheading"/>
        <w:bidi w:val="0"/>
      </w:pPr>
      <w:r>
        <w:rPr>
          <w:outline w:val="0"/>
          <w:color w:val="834bb1"/>
          <w:rtl w:val="0"/>
          <w:lang w:val="en-US"/>
          <w14:textFill>
            <w14:solidFill>
              <w14:srgbClr w14:val="834BB1"/>
            </w14:solidFill>
          </w14:textFill>
        </w:rPr>
        <w:t>Tottenham community choir</w:t>
      </w:r>
      <w:r>
        <w:rPr>
          <w:outline w:val="0"/>
          <w:color w:val="834bb1"/>
          <w14:textFill>
            <w14:solidFill>
              <w14:srgbClr w14:val="834BB1"/>
            </w14:solidFill>
          </w14:textFill>
        </w:rPr>
        <w:drawing xmlns:a="http://schemas.openxmlformats.org/drawingml/2006/main">
          <wp:anchor distT="215900" distB="215900" distL="215900" distR="215900" simplePos="0" relativeHeight="251659264" behindDoc="0" locked="0" layoutInCell="1" allowOverlap="1">
            <wp:simplePos x="0" y="0"/>
            <wp:positionH relativeFrom="margin">
              <wp:posOffset>1587</wp:posOffset>
            </wp:positionH>
            <wp:positionV relativeFrom="line">
              <wp:posOffset>373433</wp:posOffset>
            </wp:positionV>
            <wp:extent cx="6027644" cy="2771002"/>
            <wp:effectExtent l="0" t="0" r="0" b="0"/>
            <wp:wrapTopAndBottom distT="215900" distB="215900"/>
            <wp:docPr id="1073741826" name="officeArt object" descr="TCC_PhotoScreenshot.jpg"/>
            <wp:cNvGraphicFramePr/>
            <a:graphic xmlns:a="http://schemas.openxmlformats.org/drawingml/2006/main">
              <a:graphicData uri="http://schemas.openxmlformats.org/drawingml/2006/picture">
                <pic:pic xmlns:pic="http://schemas.openxmlformats.org/drawingml/2006/picture">
                  <pic:nvPicPr>
                    <pic:cNvPr id="1073741826" name="TCC_PhotoScreenshot.jpg" descr="TCC_PhotoScreenshot.jpg"/>
                    <pic:cNvPicPr>
                      <a:picLocks noChangeAspect="1"/>
                    </pic:cNvPicPr>
                  </pic:nvPicPr>
                  <pic:blipFill>
                    <a:blip r:embed="rId4">
                      <a:extLst/>
                    </a:blip>
                    <a:srcRect l="0" t="0" r="0" b="0"/>
                    <a:stretch>
                      <a:fillRect/>
                    </a:stretch>
                  </pic:blipFill>
                  <pic:spPr>
                    <a:xfrm>
                      <a:off x="0" y="0"/>
                      <a:ext cx="6027644" cy="2771002"/>
                    </a:xfrm>
                    <a:prstGeom prst="rect">
                      <a:avLst/>
                    </a:prstGeom>
                    <a:ln w="3175" cap="flat">
                      <a:solidFill>
                        <a:srgbClr val="000000"/>
                      </a:solidFill>
                      <a:prstDash val="solid"/>
                      <a:miter lim="400000"/>
                    </a:ln>
                    <a:effectLst/>
                  </pic:spPr>
                </pic:pic>
              </a:graphicData>
            </a:graphic>
          </wp:anchor>
        </w:drawing>
      </w:r>
    </w:p>
    <w:p>
      <w:pPr>
        <w:pStyle w:val="Title"/>
        <w:bidi w:val="0"/>
      </w:pPr>
      <w:r>
        <w:rPr>
          <w:rtl w:val="0"/>
        </w:rPr>
        <w:t>Welcome Pack</w:t>
      </w:r>
    </w:p>
    <w:p>
      <w:pPr>
        <w:pStyle w:val="Body 2"/>
        <w:bidi w:val="0"/>
      </w:pPr>
    </w:p>
    <w:p>
      <w:pPr>
        <w:pStyle w:val="Body 2"/>
        <w:bidi w:val="0"/>
      </w:pPr>
    </w:p>
    <w:p>
      <w:pPr>
        <w:pStyle w:val="Body 2"/>
        <w:bidi w:val="0"/>
      </w:pPr>
      <w:r>
        <w:rPr>
          <w:rFonts w:ascii="Helvetica Neue" w:hAnsi="Helvetica Neue"/>
          <w:b w:val="1"/>
          <w:bCs w:val="1"/>
          <w:outline w:val="0"/>
          <w:color w:val="834bb1"/>
          <w:rtl w:val="0"/>
          <w:lang w:val="en-US"/>
          <w14:textFill>
            <w14:solidFill>
              <w14:srgbClr w14:val="834BB1"/>
            </w14:solidFill>
          </w14:textFill>
        </w:rPr>
        <w:t>Singing Makes You Feel Good!</w:t>
      </w:r>
      <w:r>
        <w:rPr>
          <w:rtl w:val="0"/>
        </w:rPr>
        <w:t xml:space="preserve"> That</w:t>
      </w:r>
      <w:r>
        <w:rPr>
          <w:rtl w:val="1"/>
        </w:rPr>
        <w:t>’</w:t>
      </w:r>
      <w:r>
        <w:rPr>
          <w:rtl w:val="0"/>
        </w:rPr>
        <w:t>s our motto, and every Tuesday evening the members of Tottenham Community Choir put their hearts, souls, and voice boxes into feeling good. We sing a wide selection of music from many countries and many genres, and have lots of opportunities to sing in a real range of venues and interesting events through the year</w:t>
      </w:r>
      <w:r>
        <w:rPr>
          <w:rtl w:val="0"/>
        </w:rPr>
        <w:t>,</w:t>
      </w:r>
      <w:r>
        <w:rPr>
          <w:rtl w:val="0"/>
        </w:rPr>
        <w:t xml:space="preserve"> as well as our regular Tuesday evening rehearsals.</w:t>
      </w:r>
    </w:p>
    <w:p>
      <w:pPr>
        <w:pStyle w:val="Body 2"/>
        <w:bidi w:val="0"/>
      </w:pPr>
      <w:r>
        <w:rPr>
          <w:rtl w:val="0"/>
        </w:rPr>
        <w:t>This welcome pack contains general information about the choir to help you settle in.</w:t>
      </w:r>
    </w:p>
    <w:p>
      <w:pPr>
        <w:pStyle w:val="Body 2"/>
        <w:bidi w:val="0"/>
        <w:sectPr>
          <w:headerReference w:type="default" r:id="rId5"/>
          <w:footerReference w:type="default" r:id="rId6"/>
          <w:pgSz w:w="11900" w:h="16840" w:orient="portrait"/>
          <w:pgMar w:top="1080" w:right="1200" w:bottom="1800" w:left="1200" w:header="720" w:footer="1040"/>
          <w:bidi w:val="0"/>
        </w:sectPr>
      </w:pPr>
      <w: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1817487</wp:posOffset>
            </wp:positionV>
            <wp:extent cx="1003300" cy="1079500"/>
            <wp:effectExtent l="0" t="0" r="0" b="0"/>
            <wp:wrapNone/>
            <wp:docPr id="1073741827" name="officeArt object" descr="1433879050_logo.png"/>
            <wp:cNvGraphicFramePr/>
            <a:graphic xmlns:a="http://schemas.openxmlformats.org/drawingml/2006/main">
              <a:graphicData uri="http://schemas.openxmlformats.org/drawingml/2006/picture">
                <pic:pic xmlns:pic="http://schemas.openxmlformats.org/drawingml/2006/picture">
                  <pic:nvPicPr>
                    <pic:cNvPr id="1073741827" name="1433879050_logo.png" descr="1433879050_logo.png"/>
                    <pic:cNvPicPr>
                      <a:picLocks noChangeAspect="1"/>
                    </pic:cNvPicPr>
                  </pic:nvPicPr>
                  <pic:blipFill>
                    <a:blip r:embed="rId7">
                      <a:extLst/>
                    </a:blip>
                    <a:stretch>
                      <a:fillRect/>
                    </a:stretch>
                  </pic:blipFill>
                  <pic:spPr>
                    <a:xfrm>
                      <a:off x="0" y="0"/>
                      <a:ext cx="1003300" cy="1079500"/>
                    </a:xfrm>
                    <a:prstGeom prst="rect">
                      <a:avLst/>
                    </a:prstGeom>
                    <a:ln w="12700" cap="flat">
                      <a:noFill/>
                      <a:miter lim="400000"/>
                    </a:ln>
                    <a:effectLst/>
                  </pic:spPr>
                </pic:pic>
              </a:graphicData>
            </a:graphic>
          </wp:anchor>
        </w:drawing>
      </w:r>
    </w:p>
    <w:p>
      <w:pPr>
        <w:pStyle w:val="Subheading"/>
        <w:bidi w:val="0"/>
      </w:pPr>
      <w:r>
        <w:rPr>
          <w:rtl w:val="0"/>
        </w:rPr>
        <w:t>Tottenham community choir</w:t>
      </w:r>
    </w:p>
    <w:p>
      <w:pPr>
        <w:pStyle w:val="Body 2"/>
        <w:bidi w:val="0"/>
      </w:pPr>
    </w:p>
    <w:p>
      <w:pPr>
        <w:pStyle w:val="Heading"/>
        <w:bidi w:val="0"/>
      </w:pPr>
      <w:r>
        <w:rPr>
          <w:rtl w:val="0"/>
        </w:rPr>
        <w:t>Who</w:t>
      </w:r>
      <w:r>
        <w:rPr>
          <w:rtl w:val="0"/>
        </w:rPr>
        <w:t>’</w:t>
      </w:r>
      <w:r>
        <w:rPr>
          <w:rtl w:val="0"/>
        </w:rPr>
        <w:t>s Who</w:t>
      </w:r>
    </w:p>
    <w:p>
      <w:pPr>
        <w:pStyle w:val="Heading 2"/>
        <w:bidi w:val="0"/>
      </w:pPr>
    </w:p>
    <w:p>
      <w:pPr>
        <w:pStyle w:val="Body 2"/>
        <w:bidi w:val="0"/>
      </w:pPr>
      <w:r>
        <w:rPr>
          <w:rtl w:val="0"/>
        </w:rPr>
        <w:t xml:space="preserve">The </w:t>
      </w:r>
      <w:r>
        <w:rPr>
          <w:rFonts w:ascii="Helvetica Neue" w:hAnsi="Helvetica Neue"/>
          <w:b w:val="1"/>
          <w:bCs w:val="1"/>
          <w:outline w:val="0"/>
          <w:color w:val="834bb1"/>
          <w:rtl w:val="0"/>
          <w:lang w:val="en-US"/>
          <w14:textFill>
            <w14:solidFill>
              <w14:srgbClr w14:val="834BB1"/>
            </w14:solidFill>
          </w14:textFill>
        </w:rPr>
        <w:t>Musical Director</w:t>
      </w:r>
      <w:r>
        <w:rPr>
          <w:rtl w:val="0"/>
        </w:rPr>
        <w:t xml:space="preserve"> (MD) of the choir is Nicki Williamson, and she has been with the choir since 2011. Our accompanist is Horacio.</w:t>
      </w:r>
    </w:p>
    <w:p>
      <w:pPr>
        <w:pStyle w:val="Body 2"/>
        <w:bidi w:val="0"/>
      </w:pPr>
      <w:r>
        <w:rPr>
          <w:rtl w:val="0"/>
        </w:rPr>
        <w:t xml:space="preserve">The choir is split into four vocal parts </w:t>
      </w:r>
      <w:r>
        <w:rPr>
          <w:rtl w:val="0"/>
        </w:rPr>
        <w:t>Soprano, Alto, Tenor and Bass (SATB)</w:t>
      </w:r>
      <w:r>
        <w:rPr>
          <w:rtl w:val="0"/>
        </w:rPr>
        <w:t xml:space="preserve">. Each section has a </w:t>
      </w:r>
      <w:r>
        <w:rPr>
          <w:rFonts w:ascii="Helvetica Neue" w:hAnsi="Helvetica Neue"/>
          <w:b w:val="1"/>
          <w:bCs w:val="1"/>
          <w:outline w:val="0"/>
          <w:color w:val="834bb1"/>
          <w:rtl w:val="0"/>
          <w:lang w:val="en-US"/>
          <w14:textFill>
            <w14:solidFill>
              <w14:srgbClr w14:val="834BB1"/>
            </w14:solidFill>
          </w14:textFill>
        </w:rPr>
        <w:t>Section Rep</w:t>
      </w:r>
      <w:r>
        <w:rPr>
          <w:rtl w:val="0"/>
        </w:rPr>
        <w:t>, their role is to welcome new members into their section and have a general overview of the section, liaising with the MD and Committee where appropriate. Current Section Reps are:</w:t>
      </w:r>
    </w:p>
    <w:p>
      <w:pPr>
        <w:pStyle w:val="Body 2"/>
        <w:bidi w:val="0"/>
      </w:pPr>
      <w:r>
        <w:rPr>
          <w:rtl w:val="0"/>
        </w:rPr>
        <w:t xml:space="preserve">Soprano - Anna </w:t>
      </w:r>
    </w:p>
    <w:p>
      <w:pPr>
        <w:pStyle w:val="Body 2"/>
        <w:bidi w:val="0"/>
      </w:pPr>
      <w:r>
        <w:rPr>
          <w:rtl w:val="0"/>
        </w:rPr>
        <w:t>Alto - Maggie</w:t>
      </w:r>
    </w:p>
    <w:p>
      <w:pPr>
        <w:pStyle w:val="Body 2"/>
        <w:bidi w:val="0"/>
      </w:pPr>
      <w:r>
        <w:rPr>
          <w:rtl w:val="0"/>
        </w:rPr>
        <w:t>Tenor - Maggie</w:t>
      </w:r>
    </w:p>
    <w:p>
      <w:pPr>
        <w:pStyle w:val="Body 2"/>
        <w:bidi w:val="0"/>
      </w:pPr>
      <w:r>
        <w:rPr>
          <w:rtl w:val="0"/>
        </w:rPr>
        <w:t>Bass - Gabe</w:t>
      </w:r>
    </w:p>
    <w:p>
      <w:pPr>
        <w:pStyle w:val="Body 2"/>
        <w:bidi w:val="0"/>
      </w:pPr>
      <w:r>
        <w:rPr>
          <w:rtl w:val="0"/>
        </w:rPr>
        <w:t xml:space="preserve">The choir is run by a voluntary </w:t>
      </w:r>
      <w:r>
        <w:rPr>
          <w:rFonts w:ascii="Helvetica Neue" w:hAnsi="Helvetica Neue"/>
          <w:b w:val="1"/>
          <w:bCs w:val="1"/>
          <w:outline w:val="0"/>
          <w:color w:val="834bb1"/>
          <w:rtl w:val="0"/>
          <w:lang w:val="en-US"/>
          <w14:textFill>
            <w14:solidFill>
              <w14:srgbClr w14:val="834BB1"/>
            </w14:solidFill>
          </w14:textFill>
        </w:rPr>
        <w:t>Committee</w:t>
      </w:r>
      <w:r>
        <w:rPr>
          <w:rtl w:val="0"/>
        </w:rPr>
        <w:t>, made of up to 10 members from across the choir. There is a Chair, Treasurer, Secretary, Membership and Comms Manager. The committee meets about once a month, and an AGM is held each year. You can speak to our</w:t>
      </w:r>
      <w:r>
        <w:rPr>
          <w:rtl w:val="0"/>
        </w:rPr>
        <w:t xml:space="preserve"> current chair Oli (tenor</w:t>
      </w:r>
      <w:r>
        <w:rPr>
          <w:rtl w:val="0"/>
        </w:rPr>
        <w:t>) if you would like to know more about the Committee.</w:t>
      </w:r>
    </w:p>
    <w:p>
      <w:pPr>
        <w:pStyle w:val="Body 2"/>
        <w:bidi w:val="0"/>
      </w:pPr>
      <w:r>
        <w:rPr>
          <w:rtl w:val="0"/>
        </w:rPr>
        <w:t xml:space="preserve">There is a </w:t>
      </w:r>
      <w:r>
        <w:rPr>
          <w:rFonts w:ascii="Helvetica Neue" w:hAnsi="Helvetica Neue"/>
          <w:b w:val="1"/>
          <w:bCs w:val="1"/>
          <w:outline w:val="0"/>
          <w:color w:val="834bb1"/>
          <w:rtl w:val="0"/>
          <w:lang w:val="en-US"/>
          <w14:textFill>
            <w14:solidFill>
              <w14:srgbClr w14:val="834BB1"/>
            </w14:solidFill>
          </w14:textFill>
        </w:rPr>
        <w:t>Performance and Repertoire Committee</w:t>
      </w:r>
      <w:r>
        <w:rPr>
          <w:rtl w:val="0"/>
        </w:rPr>
        <w:t xml:space="preserve"> (Perf &amp; Rep), made up of members of the choir and the Musical Director. This committee decides what we sing each year, and where we perform. We gather suggestions from the choir annually about music we should perform, as well as commissioning arrangements and taking guidance from the Musical Director.</w:t>
      </w:r>
    </w:p>
    <w:p>
      <w:pPr>
        <w:pStyle w:val="Body 2"/>
        <w:bidi w:val="0"/>
      </w:pPr>
    </w:p>
    <w:p>
      <w:pPr>
        <w:pStyle w:val="Body 2"/>
        <w:bidi w:val="0"/>
      </w:pPr>
    </w:p>
    <w:p>
      <w:pPr>
        <w:pStyle w:val="Body 2"/>
        <w:bidi w:val="0"/>
      </w:pPr>
      <w:r>
        <w:rPr>
          <w:rtl w:val="0"/>
        </w:rPr>
        <w:t xml:space="preserve">Other voluntary roles at choir: </w:t>
      </w:r>
    </w:p>
    <w:p>
      <w:pPr>
        <w:pStyle w:val="Body 2"/>
        <w:bidi w:val="0"/>
      </w:pPr>
      <w:r>
        <w:rPr>
          <w:rtl w:val="0"/>
        </w:rPr>
        <w:t>Assigned:</w:t>
      </w:r>
    </w:p>
    <w:p>
      <w:pPr>
        <w:pStyle w:val="Body 2"/>
        <w:bidi w:val="0"/>
      </w:pPr>
      <w:r>
        <w:rPr>
          <w:rtl w:val="0"/>
        </w:rPr>
        <w:t>Librarians - these members help with the copying and disseminating of our sheet music.</w:t>
      </w:r>
    </w:p>
    <w:p>
      <w:pPr>
        <w:pStyle w:val="Body 2"/>
        <w:bidi w:val="0"/>
      </w:pPr>
      <w:r>
        <w:rPr>
          <w:rtl w:val="0"/>
        </w:rPr>
        <w:t>Social media - managing the TCC social media accounts</w:t>
      </w:r>
    </w:p>
    <w:p>
      <w:pPr>
        <w:pStyle w:val="Body 2"/>
        <w:bidi w:val="0"/>
      </w:pPr>
      <w:r>
        <w:rPr>
          <w:rtl w:val="0"/>
        </w:rPr>
        <w:t>Anyone can help with the below from week to week:</w:t>
      </w:r>
    </w:p>
    <w:p>
      <w:pPr>
        <w:pStyle w:val="Body 2"/>
        <w:bidi w:val="0"/>
      </w:pPr>
      <w:r>
        <w:rPr>
          <w:rtl w:val="0"/>
        </w:rPr>
        <w:t>Preparing the rehearsal room - putting out registers, chairs, piano, music stand, MDs table etc.</w:t>
      </w:r>
    </w:p>
    <w:p>
      <w:pPr>
        <w:pStyle w:val="Body 2"/>
        <w:bidi w:val="0"/>
      </w:pPr>
      <w:r>
        <w:rPr>
          <w:rtl w:val="0"/>
        </w:rPr>
        <w:t xml:space="preserve">Closing the rehearsal room - put away piano, music stand, </w:t>
      </w:r>
      <w:r>
        <w:rPr>
          <w:rtl w:val="0"/>
        </w:rPr>
        <w:t>table</w:t>
      </w:r>
      <w:r>
        <w:rPr>
          <w:rtl w:val="0"/>
        </w:rPr>
        <w:t>, (Chestnuts staff clear chairs).</w:t>
      </w:r>
    </w:p>
    <w:p>
      <w:pPr>
        <w:pStyle w:val="Body 2"/>
        <w:bidi w:val="0"/>
      </w:pPr>
      <w:r>
        <w:rPr>
          <w:rtl w:val="0"/>
        </w:rPr>
        <w:t xml:space="preserve">Cake and tearoom - baking cakes for the break and preparing the tearoom. There are sign-up sheets found on the back table of the rehearsal room if you would like to volunteer to bring cakes for the break, or help set up. </w:t>
      </w:r>
    </w:p>
    <w:p>
      <w:pPr>
        <w:pStyle w:val="Body"/>
        <w:bidi w:val="0"/>
      </w:pPr>
    </w:p>
    <w:p>
      <w:pPr>
        <w:pStyle w:val="Body 2"/>
        <w:bidi w:val="0"/>
      </w:pPr>
      <w:r>
        <w:rPr>
          <w:rFonts w:ascii="Arial Unicode MS" w:cs="Arial Unicode MS" w:hAnsi="Arial Unicode MS" w:eastAsia="Arial Unicode MS"/>
          <w:b w:val="0"/>
          <w:bCs w:val="0"/>
          <w:i w:val="0"/>
          <w:iCs w:val="0"/>
        </w:rPr>
        <w:br w:type="page"/>
      </w:r>
    </w:p>
    <w:p>
      <w:pPr>
        <w:pStyle w:val="Subheading"/>
        <w:bidi w:val="0"/>
      </w:pPr>
      <w:r>
        <w:rPr>
          <w:rtl w:val="0"/>
        </w:rPr>
        <w:t>Tottenham community choir</w:t>
      </w:r>
    </w:p>
    <w:p>
      <w:pPr>
        <w:pStyle w:val="Body 2"/>
        <w:bidi w:val="0"/>
      </w:pPr>
    </w:p>
    <w:p>
      <w:pPr>
        <w:pStyle w:val="Title"/>
        <w:bidi w:val="0"/>
      </w:pPr>
      <w:r>
        <w:rPr>
          <w:rtl w:val="0"/>
        </w:rPr>
        <w:t>Singing with us</w:t>
      </w:r>
    </w:p>
    <w:p>
      <w:pPr>
        <w:pStyle w:val="Body 2"/>
        <w:bidi w:val="0"/>
      </w:pPr>
    </w:p>
    <w:p>
      <w:pPr>
        <w:pStyle w:val="Heading 2"/>
        <w:bidi w:val="0"/>
      </w:pPr>
      <w:r>
        <w:rPr>
          <w:rFonts w:cs="Arial Unicode MS" w:eastAsia="Arial Unicode MS"/>
          <w:rtl w:val="0"/>
          <w:lang w:val="en-US"/>
        </w:rPr>
        <w:t>Rehearsals</w:t>
      </w:r>
    </w:p>
    <w:p>
      <w:pPr>
        <w:pStyle w:val="Body 2"/>
        <w:bidi w:val="0"/>
      </w:pPr>
      <w:r>
        <w:rPr>
          <w:rtl w:val="0"/>
        </w:rPr>
        <w:t>There are three terms a year, with breaks at Christmas, Easter and over the summer (broadly following the school terms, but with no breaks for half-terms).</w:t>
      </w:r>
    </w:p>
    <w:p>
      <w:pPr>
        <w:pStyle w:val="Body 2"/>
        <w:bidi w:val="0"/>
      </w:pPr>
      <w:r>
        <w:rPr>
          <w:rFonts w:ascii="Helvetica Neue" w:hAnsi="Helvetica Neue"/>
          <w:b w:val="1"/>
          <w:bCs w:val="1"/>
          <w:outline w:val="0"/>
          <w:color w:val="834bb1"/>
          <w:rtl w:val="0"/>
          <w:lang w:val="en-US"/>
          <w14:textFill>
            <w14:solidFill>
              <w14:srgbClr w14:val="834BB1"/>
            </w14:solidFill>
          </w14:textFill>
        </w:rPr>
        <w:t>Time:</w:t>
      </w:r>
      <w:r>
        <w:rPr>
          <w:rtl w:val="0"/>
        </w:rPr>
        <w:t xml:space="preserve"> Every Tuesday from 7.30 - 9.30pm.</w:t>
      </w:r>
    </w:p>
    <w:p>
      <w:pPr>
        <w:pStyle w:val="Body 2"/>
        <w:bidi w:val="0"/>
      </w:pPr>
      <w:r>
        <w:rPr>
          <w:rFonts w:ascii="Helvetica Neue" w:hAnsi="Helvetica Neue"/>
          <w:b w:val="1"/>
          <w:bCs w:val="1"/>
          <w:outline w:val="0"/>
          <w:color w:val="834bb1"/>
          <w:rtl w:val="0"/>
          <w:lang w:val="en-US"/>
          <w14:textFill>
            <w14:solidFill>
              <w14:srgbClr w14:val="834BB1"/>
            </w14:solidFill>
          </w14:textFill>
        </w:rPr>
        <w:t>Venue:</w:t>
      </w:r>
      <w:r>
        <w:rPr>
          <w:rtl w:val="0"/>
        </w:rPr>
        <w:t xml:space="preserve"> Chestnuts Community Centre, 280 St Ann</w:t>
      </w:r>
      <w:r>
        <w:rPr>
          <w:rtl w:val="0"/>
        </w:rPr>
        <w:t>’</w:t>
      </w:r>
      <w:r>
        <w:rPr>
          <w:rtl w:val="0"/>
        </w:rPr>
        <w:t>s Road, London, N15 5BN.</w:t>
      </w:r>
    </w:p>
    <w:p>
      <w:pPr>
        <w:pStyle w:val="Body 2"/>
        <w:bidi w:val="0"/>
      </w:pPr>
      <w:r>
        <w:rPr>
          <w:rtl w:val="0"/>
        </w:rPr>
        <w:t>Nearest Tube Stations: Seven Sisters (Victoria Line)</w:t>
      </w:r>
      <w:r>
        <w:rPr>
          <w:rtl w:val="0"/>
        </w:rPr>
        <w:t xml:space="preserve"> &amp;</w:t>
      </w:r>
      <w:r>
        <w:rPr>
          <w:rtl w:val="0"/>
        </w:rPr>
        <w:t> </w:t>
      </w:r>
      <w:r>
        <w:rPr>
          <w:rtl w:val="0"/>
          <w:lang w:val="it-IT"/>
        </w:rPr>
        <w:t>Turnpike Lane (Piccadilly Line)</w:t>
      </w:r>
    </w:p>
    <w:p>
      <w:pPr>
        <w:pStyle w:val="Body 2"/>
        <w:bidi w:val="0"/>
      </w:pPr>
      <w:r>
        <w:rPr>
          <w:rtl w:val="0"/>
        </w:rPr>
        <w:t>Local Buses:</w:t>
      </w:r>
      <w:r>
        <w:rPr>
          <w:rtl w:val="0"/>
        </w:rPr>
        <w:t>  </w:t>
      </w:r>
      <w:r>
        <w:rPr>
          <w:rtl w:val="0"/>
        </w:rPr>
        <w:t>67, 41, 341</w:t>
      </w:r>
    </w:p>
    <w:p>
      <w:pPr>
        <w:pStyle w:val="Body 2"/>
        <w:bidi w:val="0"/>
      </w:pPr>
      <w:r>
        <w:rPr>
          <w:rtl w:val="0"/>
        </w:rPr>
        <w:t>Please arrive in time to start at 7.30, and sign in at the registration form by the door. We ask that you DO NOT attend if you are feeling unwell.</w:t>
      </w:r>
    </w:p>
    <w:p>
      <w:pPr>
        <w:pStyle w:val="Body 2"/>
        <w:bidi w:val="0"/>
      </w:pPr>
      <w:r>
        <w:rPr>
          <w:rtl w:val="0"/>
        </w:rPr>
        <w:t>If you are cycling, you can leave your bike in the break room.</w:t>
      </w:r>
    </w:p>
    <w:p>
      <w:pPr>
        <w:pStyle w:val="Body 2"/>
        <w:bidi w:val="0"/>
      </w:pPr>
      <w:r>
        <w:rPr>
          <w:rtl w:val="0"/>
        </w:rPr>
        <w:t>Choir starts with a warm up led by Nicki, then we usually focus on one piece before the break at 8.30pm (10 minutes), then another piece after the break.</w:t>
      </w:r>
    </w:p>
    <w:p>
      <w:pPr>
        <w:pStyle w:val="Body 2"/>
        <w:bidi w:val="0"/>
      </w:pPr>
      <w:r>
        <w:rPr>
          <w:rtl w:val="0"/>
        </w:rPr>
        <w:t>In the break, a</w:t>
      </w:r>
      <w:r>
        <w:rPr>
          <w:rtl w:val="0"/>
        </w:rPr>
        <w:t xml:space="preserve"> hot drink and piece of cake are available at 50p each</w:t>
      </w:r>
      <w:r>
        <w:rPr>
          <w:rtl w:val="0"/>
        </w:rPr>
        <w:t xml:space="preserve"> (cash)</w:t>
      </w:r>
      <w:r>
        <w:rPr>
          <w:rtl w:val="0"/>
        </w:rPr>
        <w:t xml:space="preserve">, but please bring your own </w:t>
      </w:r>
      <w:r>
        <w:rPr>
          <w:rtl w:val="0"/>
        </w:rPr>
        <w:t>mug. You can also pay termly, see the Fees section below.</w:t>
      </w:r>
    </w:p>
    <w:p>
      <w:pPr>
        <w:pStyle w:val="Body 2"/>
        <w:bidi w:val="0"/>
      </w:pPr>
      <w:r>
        <w:rPr>
          <w:rtl w:val="0"/>
        </w:rPr>
        <w:t>Music sheets can be found on the table at the back of the rehearsal room.</w:t>
      </w:r>
    </w:p>
    <w:p>
      <w:pPr>
        <w:pStyle w:val="Heading 2"/>
        <w:bidi w:val="0"/>
      </w:pPr>
    </w:p>
    <w:p>
      <w:pPr>
        <w:pStyle w:val="Heading 2"/>
        <w:bidi w:val="0"/>
      </w:pPr>
      <w:r>
        <w:rPr>
          <w:rFonts w:cs="Arial Unicode MS" w:eastAsia="Arial Unicode MS"/>
          <w:rtl w:val="0"/>
          <w:lang w:val="en-US"/>
        </w:rPr>
        <w:t>Learning the pieces</w:t>
      </w:r>
    </w:p>
    <w:p>
      <w:pPr>
        <w:pStyle w:val="Body 2"/>
        <w:bidi w:val="0"/>
      </w:pPr>
      <w:r>
        <w:rPr>
          <w:rtl w:val="0"/>
        </w:rPr>
        <w:t>TCC is open to everyone, whether you can read music or not. When we perform, we do so without our music sheets, which helps us follow Nicki</w:t>
      </w:r>
      <w:r>
        <w:rPr>
          <w:rtl w:val="0"/>
        </w:rPr>
        <w:t>’</w:t>
      </w:r>
      <w:r>
        <w:rPr>
          <w:rtl w:val="0"/>
        </w:rPr>
        <w:t xml:space="preserve">s conducting and know the pieces inside out. In order to help with practice, Horacio records each part as a music track. These are called </w:t>
      </w:r>
      <w:r>
        <w:rPr>
          <w:rFonts w:ascii="Helvetica Neue" w:hAnsi="Helvetica Neue"/>
          <w:b w:val="1"/>
          <w:bCs w:val="1"/>
          <w:outline w:val="0"/>
          <w:color w:val="834bb1"/>
          <w:rtl w:val="0"/>
          <w:lang w:val="en-US"/>
          <w14:textFill>
            <w14:solidFill>
              <w14:srgbClr w14:val="834BB1"/>
            </w14:solidFill>
          </w14:textFill>
        </w:rPr>
        <w:t>midis</w:t>
      </w:r>
      <w:r>
        <w:rPr>
          <w:rtl w:val="0"/>
        </w:rPr>
        <w:t xml:space="preserve">, and can be found on the members area of the website under </w:t>
      </w:r>
      <w:r>
        <w:rPr>
          <w:rStyle w:val="Hyperlink.0"/>
        </w:rPr>
        <w:fldChar w:fldCharType="begin" w:fldLock="0"/>
      </w:r>
      <w:r>
        <w:rPr>
          <w:rStyle w:val="Hyperlink.0"/>
        </w:rPr>
        <w:instrText xml:space="preserve"> HYPERLINK "https://www.tottenhamcommunitychoir.org/repertoire.html"</w:instrText>
      </w:r>
      <w:r>
        <w:rPr>
          <w:rStyle w:val="Hyperlink.0"/>
        </w:rPr>
        <w:fldChar w:fldCharType="separate" w:fldLock="0"/>
      </w:r>
      <w:r>
        <w:rPr>
          <w:rStyle w:val="Hyperlink.0"/>
          <w:rtl w:val="0"/>
        </w:rPr>
        <w:t>Repertoire</w:t>
      </w:r>
      <w:r>
        <w:rPr/>
        <w:fldChar w:fldCharType="end" w:fldLock="0"/>
      </w:r>
      <w:r>
        <w:rPr>
          <w:rtl w:val="0"/>
        </w:rPr>
        <w:t>. It</w:t>
      </w:r>
      <w:r>
        <w:rPr>
          <w:rtl w:val="0"/>
        </w:rPr>
        <w:t>’</w:t>
      </w:r>
      <w:r>
        <w:rPr>
          <w:rtl w:val="0"/>
        </w:rPr>
        <w:t xml:space="preserve">s really helpful to listen to these tracks between rehearsals, so you get to learn the geography of the piece. There is also an </w:t>
      </w:r>
      <w:r>
        <w:rPr>
          <w:rStyle w:val="Hyperlink.0"/>
        </w:rPr>
        <w:fldChar w:fldCharType="begin" w:fldLock="0"/>
      </w:r>
      <w:r>
        <w:rPr>
          <w:rStyle w:val="Hyperlink.0"/>
        </w:rPr>
        <w:instrText xml:space="preserve"> HYPERLINK "https://tcc.jameshfisher.com/"</w:instrText>
      </w:r>
      <w:r>
        <w:rPr>
          <w:rStyle w:val="Hyperlink.0"/>
        </w:rPr>
        <w:fldChar w:fldCharType="separate" w:fldLock="0"/>
      </w:r>
      <w:r>
        <w:rPr>
          <w:rStyle w:val="Hyperlink.0"/>
          <w:rtl w:val="0"/>
        </w:rPr>
        <w:t>app available</w:t>
      </w:r>
      <w:r>
        <w:rPr/>
        <w:fldChar w:fldCharType="end" w:fldLock="0"/>
      </w:r>
      <w:r>
        <w:rPr>
          <w:rtl w:val="0"/>
        </w:rPr>
        <w:t xml:space="preserve"> which loops the pieces.</w:t>
      </w:r>
    </w:p>
    <w:p>
      <w:pPr>
        <w:pStyle w:val="Heading 2"/>
        <w:bidi w:val="0"/>
      </w:pPr>
    </w:p>
    <w:p>
      <w:pPr>
        <w:pStyle w:val="Heading 2"/>
        <w:bidi w:val="0"/>
      </w:pPr>
      <w:r>
        <w:rPr>
          <w:rFonts w:cs="Arial Unicode MS" w:eastAsia="Arial Unicode MS"/>
          <w:rtl w:val="0"/>
          <w:lang w:val="en-US"/>
        </w:rPr>
        <w:t>Concerts</w:t>
      </w:r>
    </w:p>
    <w:p>
      <w:pPr>
        <w:pStyle w:val="Body 2"/>
        <w:bidi w:val="0"/>
      </w:pPr>
      <w:r>
        <w:rPr>
          <w:rtl w:val="0"/>
        </w:rPr>
        <w:t>We have one dedicated concert a year, usually in November, in a local venue. We sell tickets and refreshments, and raise money for a local charity.</w:t>
      </w:r>
    </w:p>
    <w:p>
      <w:pPr>
        <w:pStyle w:val="Body 2"/>
        <w:bidi w:val="0"/>
      </w:pPr>
      <w:r>
        <w:rPr>
          <w:rtl w:val="0"/>
        </w:rPr>
        <w:t>There are other performance opportunities throughout the year at community events, which will be communicated to the choir.</w:t>
      </w:r>
    </w:p>
    <w:p>
      <w:pPr>
        <w:pStyle w:val="Body 2"/>
        <w:bidi w:val="0"/>
      </w:pPr>
      <w:r>
        <w:rPr>
          <w:rtl w:val="0"/>
        </w:rPr>
        <w:t xml:space="preserve">Concert dress code: </w:t>
      </w:r>
      <w:r>
        <w:rPr>
          <w:rtl w:val="0"/>
        </w:rPr>
        <w:t>Our colours are black and purple (or shades of purple such as mauve and lilac).</w:t>
      </w:r>
      <w:r>
        <w:rPr>
          <w:rtl w:val="0"/>
        </w:rPr>
        <w:t xml:space="preserve"> See the </w:t>
      </w:r>
      <w:r>
        <w:rPr>
          <w:rStyle w:val="Hyperlink.0"/>
        </w:rPr>
        <w:fldChar w:fldCharType="begin" w:fldLock="0"/>
      </w:r>
      <w:r>
        <w:rPr>
          <w:rStyle w:val="Hyperlink.0"/>
        </w:rPr>
        <w:instrText xml:space="preserve"> HYPERLINK "https://www.tottenhamcommunitychoir.org/dress-code.html"</w:instrText>
      </w:r>
      <w:r>
        <w:rPr>
          <w:rStyle w:val="Hyperlink.0"/>
        </w:rPr>
        <w:fldChar w:fldCharType="separate" w:fldLock="0"/>
      </w:r>
      <w:r>
        <w:rPr>
          <w:rStyle w:val="Hyperlink.0"/>
          <w:rtl w:val="0"/>
        </w:rPr>
        <w:t>dress code section</w:t>
      </w:r>
      <w:r>
        <w:rPr/>
        <w:fldChar w:fldCharType="end" w:fldLock="0"/>
      </w:r>
      <w:r>
        <w:rPr>
          <w:rtl w:val="0"/>
        </w:rPr>
        <w:t xml:space="preserve"> of the members area for more information.</w:t>
      </w:r>
    </w:p>
    <w:p>
      <w:pPr>
        <w:pStyle w:val="Body 2"/>
        <w:bidi w:val="0"/>
      </w:pPr>
    </w:p>
    <w:p>
      <w:pPr>
        <w:pStyle w:val="Subheading"/>
        <w:bidi w:val="0"/>
      </w:pPr>
      <w:r>
        <w:rPr>
          <w:rtl w:val="0"/>
        </w:rPr>
        <w:t>Tottenham community choir</w:t>
      </w:r>
    </w:p>
    <w:p>
      <w:pPr>
        <w:pStyle w:val="Heading 2"/>
        <w:bidi w:val="0"/>
      </w:pPr>
      <w:r>
        <w:rPr>
          <w:rFonts w:cs="Arial Unicode MS" w:eastAsia="Arial Unicode MS"/>
          <w:rtl w:val="0"/>
          <w:lang w:val="en-US"/>
        </w:rPr>
        <w:t>Singing tips</w:t>
      </w:r>
    </w:p>
    <w:p>
      <w:pPr>
        <w:pStyle w:val="Body 2"/>
        <w:bidi w:val="0"/>
      </w:pPr>
      <w:r>
        <w:rPr>
          <w:rtl w:val="0"/>
        </w:rPr>
        <w:t xml:space="preserve">Practise, practise, practise! </w:t>
      </w:r>
    </w:p>
    <w:p>
      <w:pPr>
        <w:pStyle w:val="Body 2"/>
        <w:bidi w:val="0"/>
      </w:pPr>
      <w:r>
        <w:rPr>
          <w:rtl w:val="0"/>
        </w:rPr>
        <w:t>Make use of the midi files for each song found in the members section.</w:t>
      </w:r>
    </w:p>
    <w:p>
      <w:pPr>
        <w:pStyle w:val="Body 2"/>
        <w:bidi w:val="0"/>
      </w:pPr>
      <w:r>
        <w:rPr>
          <w:rtl w:val="0"/>
        </w:rPr>
        <w:t>Bring a pencil with you to make notes on your sheet music.</w:t>
      </w:r>
    </w:p>
    <w:p>
      <w:pPr>
        <w:pStyle w:val="Body 2"/>
        <w:bidi w:val="0"/>
      </w:pPr>
      <w:r>
        <w:rPr>
          <w:rtl w:val="0"/>
        </w:rPr>
        <w:t>It can be helpful to put your sheet music in a folder so it is easier to turn between pages.</w:t>
      </w:r>
    </w:p>
    <w:p>
      <w:pPr>
        <w:pStyle w:val="Body 2"/>
        <w:bidi w:val="0"/>
      </w:pPr>
      <w:r>
        <w:rPr>
          <w:rtl w:val="0"/>
        </w:rPr>
        <w:t>Hot drinks can help soothe your vocal cords.</w:t>
      </w:r>
    </w:p>
    <w:p>
      <w:pPr>
        <w:pStyle w:val="Body 2"/>
        <w:bidi w:val="0"/>
      </w:pPr>
    </w:p>
    <w:p>
      <w:pPr>
        <w:pStyle w:val="Body 2"/>
        <w:bidi w:val="0"/>
      </w:pPr>
      <w:r>
        <w:rPr>
          <w:rFonts w:ascii="Arial Unicode MS" w:cs="Arial Unicode MS" w:hAnsi="Arial Unicode MS" w:eastAsia="Arial Unicode MS"/>
          <w:b w:val="0"/>
          <w:bCs w:val="0"/>
          <w:i w:val="0"/>
          <w:iCs w:val="0"/>
        </w:rPr>
        <w:br w:type="page"/>
      </w:r>
    </w:p>
    <w:p>
      <w:pPr>
        <w:pStyle w:val="Subheading"/>
        <w:bidi w:val="0"/>
      </w:pPr>
      <w:r>
        <w:rPr>
          <w:rtl w:val="0"/>
        </w:rPr>
        <w:t>Tottenham community choir</w:t>
      </w:r>
    </w:p>
    <w:p>
      <w:pPr>
        <w:pStyle w:val="Heading"/>
        <w:bidi w:val="0"/>
      </w:pPr>
    </w:p>
    <w:p>
      <w:pPr>
        <w:pStyle w:val="Heading"/>
        <w:bidi w:val="0"/>
      </w:pPr>
    </w:p>
    <w:p>
      <w:pPr>
        <w:pStyle w:val="Heading"/>
        <w:bidi w:val="0"/>
      </w:pPr>
      <w:r>
        <w:rPr>
          <w:rtl w:val="0"/>
        </w:rPr>
        <w:t>Fees</w:t>
      </w:r>
    </w:p>
    <w:p>
      <w:pPr>
        <w:pStyle w:val="Heading 2"/>
        <w:bidi w:val="0"/>
      </w:pPr>
    </w:p>
    <w:p>
      <w:pPr>
        <w:pStyle w:val="Heading 2"/>
        <w:bidi w:val="0"/>
      </w:pPr>
      <w:r>
        <w:rPr>
          <w:rFonts w:cs="Arial Unicode MS" w:eastAsia="Arial Unicode MS"/>
          <w:rtl w:val="0"/>
          <w:lang w:val="en-US"/>
        </w:rPr>
        <w:t>How much does it cost?</w:t>
      </w:r>
    </w:p>
    <w:p>
      <w:pPr>
        <w:pStyle w:val="Body 2"/>
        <w:bidi w:val="0"/>
      </w:pPr>
      <w:r>
        <w:rPr>
          <w:rtl w:val="0"/>
        </w:rPr>
        <w:t xml:space="preserve">Our </w:t>
      </w:r>
      <w:r>
        <w:rPr>
          <w:rtl w:val="0"/>
        </w:rPr>
        <w:t>membership fees</w:t>
      </w:r>
      <w:r>
        <w:rPr>
          <w:rtl w:val="0"/>
        </w:rPr>
        <w:t>, payable</w:t>
      </w:r>
      <w:r>
        <w:rPr>
          <w:rtl w:val="0"/>
        </w:rPr>
        <w:t xml:space="preserve"> each </w:t>
      </w:r>
      <w:r>
        <w:rPr>
          <w:rtl w:val="0"/>
        </w:rPr>
        <w:t>term (approx. 13 weeks) are as follows:</w:t>
      </w:r>
    </w:p>
    <w:p>
      <w:pPr>
        <w:pStyle w:val="Body 2"/>
        <w:bidi w:val="0"/>
      </w:pPr>
      <w:r>
        <w:rPr>
          <w:rtl w:val="0"/>
        </w:rPr>
        <w:t xml:space="preserve">- </w:t>
      </w:r>
      <w:r>
        <w:rPr>
          <w:rtl w:val="0"/>
        </w:rPr>
        <w:t>£</w:t>
      </w:r>
      <w:r>
        <w:rPr>
          <w:rtl w:val="0"/>
        </w:rPr>
        <w:t>65.00/term</w:t>
      </w:r>
      <w:r>
        <w:rPr>
          <w:rtl w:val="0"/>
        </w:rPr>
        <w:t xml:space="preserve"> working full-time</w:t>
      </w:r>
    </w:p>
    <w:p>
      <w:pPr>
        <w:pStyle w:val="Body 2"/>
        <w:bidi w:val="0"/>
      </w:pPr>
      <w:r>
        <w:rPr>
          <w:rtl w:val="0"/>
        </w:rPr>
        <w:t xml:space="preserve">- </w:t>
      </w:r>
      <w:r>
        <w:rPr>
          <w:rtl w:val="0"/>
        </w:rPr>
        <w:t>£</w:t>
      </w:r>
      <w:r>
        <w:rPr>
          <w:rtl w:val="0"/>
        </w:rPr>
        <w:t>45.00/term</w:t>
      </w:r>
      <w:r>
        <w:rPr>
          <w:rtl w:val="0"/>
        </w:rPr>
        <w:t xml:space="preserve"> retired or working part-time</w:t>
      </w:r>
    </w:p>
    <w:p>
      <w:pPr>
        <w:pStyle w:val="Body 2"/>
        <w:bidi w:val="0"/>
      </w:pPr>
      <w:r>
        <w:rPr>
          <w:rtl w:val="0"/>
        </w:rPr>
        <w:t xml:space="preserve">- </w:t>
      </w:r>
      <w:r>
        <w:rPr>
          <w:rtl w:val="0"/>
        </w:rPr>
        <w:t>£</w:t>
      </w:r>
      <w:r>
        <w:rPr>
          <w:rtl w:val="0"/>
          <w:lang w:val="de-DE"/>
        </w:rPr>
        <w:t>20.00/term</w:t>
      </w:r>
      <w:r>
        <w:rPr>
          <w:rtl w:val="0"/>
        </w:rPr>
        <w:t xml:space="preserve"> student or working-age unemployed</w:t>
      </w:r>
    </w:p>
    <w:p>
      <w:pPr>
        <w:pStyle w:val="Body 2"/>
        <w:bidi w:val="0"/>
      </w:pPr>
    </w:p>
    <w:p>
      <w:pPr>
        <w:pStyle w:val="Body 2"/>
        <w:bidi w:val="0"/>
      </w:pPr>
      <w:r>
        <w:rPr>
          <w:rtl w:val="0"/>
        </w:rPr>
        <w:t xml:space="preserve">You can add </w:t>
      </w:r>
      <w:r>
        <w:rPr>
          <w:rtl w:val="0"/>
        </w:rPr>
        <w:t>£</w:t>
      </w:r>
      <w:r>
        <w:rPr>
          <w:rtl w:val="0"/>
        </w:rPr>
        <w:t>15 to your fees to cover break refreshments throughout the term, or pay in cash each week.</w:t>
      </w:r>
    </w:p>
    <w:p>
      <w:pPr>
        <w:pStyle w:val="Body 2"/>
        <w:bidi w:val="0"/>
      </w:pPr>
    </w:p>
    <w:p>
      <w:pPr>
        <w:pStyle w:val="Heading 2"/>
        <w:bidi w:val="0"/>
      </w:pPr>
      <w:r>
        <w:rPr>
          <w:rFonts w:cs="Arial Unicode MS" w:eastAsia="Arial Unicode MS"/>
          <w:rtl w:val="0"/>
          <w:lang w:val="en-US"/>
        </w:rPr>
        <w:t>How do I pay my fees?</w:t>
      </w:r>
    </w:p>
    <w:p>
      <w:pPr>
        <w:pStyle w:val="Body 2"/>
        <w:bidi w:val="0"/>
      </w:pPr>
      <w:r>
        <w:rPr>
          <w:rtl w:val="0"/>
        </w:rPr>
        <w:t>You can pay by bank transfer to the account details below or you can pay by card, cash</w:t>
      </w:r>
      <w:r>
        <w:rPr>
          <w:rtl w:val="0"/>
        </w:rPr>
        <w:t xml:space="preserve"> or</w:t>
      </w:r>
      <w:r>
        <w:rPr>
          <w:rtl w:val="0"/>
        </w:rPr>
        <w:t xml:space="preserve"> cheque at a choir rehearsal.</w:t>
      </w:r>
    </w:p>
    <w:p>
      <w:pPr>
        <w:pStyle w:val="Body 2"/>
        <w:bidi w:val="0"/>
      </w:pPr>
      <w:r>
        <w:rPr>
          <w:rtl w:val="0"/>
        </w:rPr>
        <w:t>Name: Tottenham Community Choir</w:t>
      </w:r>
    </w:p>
    <w:p>
      <w:pPr>
        <w:pStyle w:val="Body 2"/>
        <w:bidi w:val="0"/>
      </w:pPr>
      <w:r>
        <w:rPr>
          <w:rtl w:val="0"/>
        </w:rPr>
        <w:t>Sort code</w:t>
      </w:r>
      <w:r>
        <w:rPr>
          <w:rtl w:val="0"/>
        </w:rPr>
        <w:t>:</w:t>
      </w:r>
      <w:r>
        <w:rPr>
          <w:rtl w:val="0"/>
        </w:rPr>
        <w:t xml:space="preserve"> 20-53-00</w:t>
      </w:r>
    </w:p>
    <w:p>
      <w:pPr>
        <w:pStyle w:val="Body 2"/>
        <w:bidi w:val="0"/>
      </w:pPr>
      <w:r>
        <w:rPr>
          <w:rtl w:val="0"/>
        </w:rPr>
        <w:t>Account no.</w:t>
      </w:r>
      <w:r>
        <w:rPr>
          <w:rtl w:val="0"/>
        </w:rPr>
        <w:t>:</w:t>
      </w:r>
      <w:r>
        <w:rPr>
          <w:rtl w:val="0"/>
        </w:rPr>
        <w:t xml:space="preserve"> 03486109</w:t>
      </w:r>
    </w:p>
    <w:p>
      <w:pPr>
        <w:pStyle w:val="Body 2"/>
        <w:bidi w:val="0"/>
      </w:pPr>
      <w:r>
        <w:rPr>
          <w:rtl w:val="0"/>
        </w:rPr>
        <w:t>Barclays Bank</w:t>
      </w:r>
    </w:p>
    <w:p>
      <w:pPr>
        <w:pStyle w:val="Body"/>
        <w:bidi w:val="0"/>
      </w:pPr>
    </w:p>
    <w:p>
      <w:pPr>
        <w:pStyle w:val="Heading"/>
        <w:bidi w:val="0"/>
      </w:pPr>
      <w:r>
        <w:rPr>
          <w:rtl w:val="0"/>
        </w:rPr>
        <w:t xml:space="preserve">General information </w:t>
      </w:r>
    </w:p>
    <w:p>
      <w:pPr>
        <w:pStyle w:val="Body 2"/>
        <w:bidi w:val="0"/>
      </w:pPr>
    </w:p>
    <w:p>
      <w:pPr>
        <w:pStyle w:val="Body 2"/>
        <w:bidi w:val="0"/>
      </w:pPr>
      <w:r>
        <w:rPr>
          <w:rtl w:val="0"/>
        </w:rPr>
        <w:t xml:space="preserve">Official communications about the choir, </w:t>
      </w:r>
      <w:r>
        <w:rPr>
          <w:rFonts w:ascii="Helvetica Neue" w:hAnsi="Helvetica Neue"/>
          <w:b w:val="1"/>
          <w:bCs w:val="1"/>
          <w:outline w:val="0"/>
          <w:color w:val="834bb1"/>
          <w:rtl w:val="0"/>
          <w:lang w:val="en-US"/>
          <w14:textFill>
            <w14:solidFill>
              <w14:srgbClr w14:val="834BB1"/>
            </w14:solidFill>
          </w14:textFill>
        </w:rPr>
        <w:t>Comms,</w:t>
      </w:r>
      <w:r>
        <w:rPr>
          <w:rtl w:val="0"/>
        </w:rPr>
        <w:t xml:space="preserve"> are sent </w:t>
      </w:r>
      <w:r>
        <w:rPr>
          <w:rtl w:val="0"/>
        </w:rPr>
        <w:t>from comms@tottenhamcommunitychoir.org</w:t>
      </w:r>
      <w:r>
        <w:rPr>
          <w:rtl w:val="0"/>
        </w:rPr>
        <w:t>, with a summary of what was rehearsed sent each week.</w:t>
      </w:r>
    </w:p>
    <w:p>
      <w:pPr>
        <w:pStyle w:val="Body 2"/>
        <w:bidi w:val="0"/>
      </w:pPr>
      <w:r>
        <w:rPr>
          <w:rtl w:val="0"/>
        </w:rPr>
        <w:t xml:space="preserve">There is also a </w:t>
      </w:r>
      <w:r>
        <w:rPr>
          <w:rFonts w:ascii="Helvetica Neue" w:hAnsi="Helvetica Neue"/>
          <w:b w:val="1"/>
          <w:bCs w:val="1"/>
          <w:outline w:val="0"/>
          <w:color w:val="834bb1"/>
          <w:rtl w:val="0"/>
          <w:lang w:val="en-US"/>
          <w14:textFill>
            <w14:solidFill>
              <w14:srgbClr w14:val="834BB1"/>
            </w14:solidFill>
          </w14:textFill>
        </w:rPr>
        <w:t>WhatsApp Group</w:t>
      </w:r>
      <w:r>
        <w:rPr>
          <w:rtl w:val="0"/>
        </w:rPr>
        <w:t xml:space="preserve"> you can join, which is more for social things: </w:t>
      </w:r>
      <w:r>
        <w:rPr>
          <w:rStyle w:val="Hyperlink.0"/>
        </w:rPr>
        <w:fldChar w:fldCharType="begin" w:fldLock="0"/>
      </w:r>
      <w:r>
        <w:rPr>
          <w:rStyle w:val="Hyperlink.0"/>
        </w:rPr>
        <w:instrText xml:space="preserve"> HYPERLINK "https://chat.whatsapp.com/DP6qegaHqx32VYAfPb2Kkv"</w:instrText>
      </w:r>
      <w:r>
        <w:rPr>
          <w:rStyle w:val="Hyperlink.0"/>
        </w:rPr>
        <w:fldChar w:fldCharType="separate" w:fldLock="0"/>
      </w:r>
      <w:r>
        <w:rPr>
          <w:rStyle w:val="Hyperlink.0"/>
          <w:rtl w:val="0"/>
        </w:rPr>
        <w:t>https://chat.whatsapp.com/DP6qegaHqx32VYAfPb2Kkv</w:t>
      </w:r>
      <w:r>
        <w:rPr/>
        <w:fldChar w:fldCharType="end" w:fldLock="0"/>
      </w:r>
    </w:p>
    <w:p>
      <w:pPr>
        <w:pStyle w:val="Body 2"/>
        <w:bidi w:val="0"/>
      </w:pPr>
      <w:r>
        <w:rPr>
          <w:rtl w:val="0"/>
        </w:rPr>
        <w:t xml:space="preserve">There is lots of information about the choir available on our website </w:t>
      </w:r>
      <w:r>
        <w:rPr>
          <w:rStyle w:val="Hyperlink.0"/>
        </w:rPr>
        <w:fldChar w:fldCharType="begin" w:fldLock="0"/>
      </w:r>
      <w:r>
        <w:rPr>
          <w:rStyle w:val="Hyperlink.0"/>
        </w:rPr>
        <w:instrText xml:space="preserve"> HYPERLINK "https://www.tottenhamcommunitychoir.org/"</w:instrText>
      </w:r>
      <w:r>
        <w:rPr>
          <w:rStyle w:val="Hyperlink.0"/>
        </w:rPr>
        <w:fldChar w:fldCharType="separate" w:fldLock="0"/>
      </w:r>
      <w:r>
        <w:rPr>
          <w:rStyle w:val="Hyperlink.0"/>
          <w:rtl w:val="0"/>
        </w:rPr>
        <w:t>www.tottenhamcommunitychoir.org</w:t>
      </w:r>
      <w:r>
        <w:rPr/>
        <w:fldChar w:fldCharType="end" w:fldLock="0"/>
      </w:r>
      <w:r>
        <w:rPr>
          <w:rtl w:val="0"/>
        </w:rPr>
        <w:t>.</w:t>
      </w:r>
    </w:p>
    <w:p>
      <w:pPr>
        <w:pStyle w:val="Body 2"/>
        <w:bidi w:val="0"/>
      </w:pPr>
      <w:r>
        <w:rPr>
          <w:rtl w:val="0"/>
        </w:rPr>
        <w:t>If you have any other questions, please speak to a member of the committee or your section leader, who will be happy to help. Happy singing!</w:t>
      </w:r>
      <w:r/>
    </w:p>
    <w:sectPr>
      <w:headerReference w:type="default" r:id="rId8"/>
      <w:pgSz w:w="11900" w:h="16840" w:orient="portrait"/>
      <w:pgMar w:top="108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UltraLight">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5" name="officeArt object" descr="Line"/>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rgbClr val="834BB1"/>
                        </a:solidFill>
                        <a:prstDash val="solid"/>
                        <a:miter lim="400000"/>
                      </a:ln>
                      <a:effectLst/>
                    </wps:spPr>
                    <wps:bodyPr/>
                  </wps:wsp>
                </a:graphicData>
              </a:graphic>
            </wp:anchor>
          </w:drawing>
        </mc:Choice>
        <mc:Fallback>
          <w:pict>
            <v:line id="_x0000_s1026" style="visibility:visible;position:absolute;margin-left:60.0pt;margin-top:772.0pt;width:474.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834BB1"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8" name="officeArt object" descr="Line"/>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rgbClr val="834BB1"/>
                        </a:solidFill>
                        <a:prstDash val="solid"/>
                        <a:miter lim="400000"/>
                      </a:ln>
                      <a:effectLst/>
                    </wps:spPr>
                    <wps:bodyPr/>
                  </wps:wsp>
                </a:graphicData>
              </a:graphic>
            </wp:anchor>
          </w:drawing>
        </mc:Choice>
        <mc:Fallback>
          <w:pict>
            <v:line id="_x0000_s1027" style="visibility:visible;position:absolute;margin-left:60.0pt;margin-top:772.0pt;width:474.9pt;height:0.0pt;z-index:-251658240;mso-position-horizontal:absolute;mso-position-horizontal-relative:page;mso-position-vertical:absolute;mso-position-vertical-relative:page;mso-wrap-distance-left:12.0pt;mso-wrap-distance-top:12.0pt;mso-wrap-distance-right:12.0pt;mso-wrap-distance-bottom:12.0pt;">
              <v:fill on="f"/>
              <v:stroke filltype="solid" color="#834BB1"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Subheading">
    <w:name w:val="Subheading"/>
    <w:next w:val="Subheading"/>
    <w:pPr>
      <w:keepNext w:val="0"/>
      <w:keepLines w:val="0"/>
      <w:pageBreakBefore w:val="0"/>
      <w:widowControl w:val="1"/>
      <w:pBdr>
        <w:top w:val="single" w:color="834bb1" w:sz="24" w:space="7" w:shadow="0" w:frame="0"/>
        <w:left w:val="nil"/>
        <w:bottom w:val="nil"/>
        <w:right w:val="nil"/>
      </w:pBdr>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834bb1"/>
      <w:spacing w:val="4"/>
      <w:kern w:val="0"/>
      <w:position w:val="0"/>
      <w:sz w:val="22"/>
      <w:szCs w:val="22"/>
      <w:u w:val="none"/>
      <w:shd w:val="nil" w:color="auto" w:fill="auto"/>
      <w:vertAlign w:val="baseline"/>
      <w:lang w:val="en-US"/>
      <w14:textOutline>
        <w14:noFill/>
      </w14:textOutline>
      <w14:textFill>
        <w14:solidFill>
          <w14:srgbClr w14:val="834BB1"/>
        </w14:solidFill>
      </w14:textFill>
    </w:r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Arial Unicode MS" w:hAnsi="Helvetica Neue UltraLight" w:eastAsia="Arial Unicode MS"/>
      <w:b w:val="0"/>
      <w:bCs w:val="0"/>
      <w:i w:val="0"/>
      <w:iCs w:val="0"/>
      <w:caps w:val="0"/>
      <w:smallCaps w:val="0"/>
      <w:strike w:val="0"/>
      <w:dstrike w:val="0"/>
      <w:outline w:val="0"/>
      <w:color w:val="000000"/>
      <w:spacing w:val="16"/>
      <w:kern w:val="0"/>
      <w:position w:val="0"/>
      <w:sz w:val="56"/>
      <w:szCs w:val="56"/>
      <w:u w:val="none"/>
      <w:shd w:val="nil" w:color="auto" w:fill="auto"/>
      <w:vertAlign w:val="baseline"/>
      <w:lang w:val="en-US"/>
      <w14:textOutline>
        <w14:noFill/>
      </w14:textOutline>
      <w14:textFill>
        <w14:solidFill>
          <w14:srgbClr w14:val="000000"/>
        </w14:solidFill>
      </w14:textFill>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Arial Unicode MS" w:hAnsi="Helvetica Neue Light" w:eastAsia="Arial Unicode MS"/>
      <w:b w:val="0"/>
      <w:bCs w:val="0"/>
      <w:i w:val="0"/>
      <w:iCs w:val="0"/>
      <w:caps w:val="1"/>
      <w:strike w:val="0"/>
      <w:dstrike w:val="0"/>
      <w:outline w:val="0"/>
      <w:color w:val="434343"/>
      <w:spacing w:val="7"/>
      <w:kern w:val="0"/>
      <w:position w:val="0"/>
      <w:sz w:val="36"/>
      <w:szCs w:val="36"/>
      <w:u w:val="none"/>
      <w:shd w:val="nil" w:color="auto" w:fill="auto"/>
      <w:vertAlign w:val="baseline"/>
      <w:lang w:val="en-US"/>
      <w14:textOutline>
        <w14:noFill/>
      </w14:textOutline>
      <w14:textFill>
        <w14:solidFill>
          <w14:srgbClr w14:val="444444"/>
        </w14:solidFill>
      </w14:textFill>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0"/>
    </w:pPr>
    <w:rPr>
      <w:rFonts w:ascii="Helvetica Neue" w:cs="Helvetica Neue" w:hAnsi="Helvetica Neue" w:eastAsia="Helvetica Neue"/>
      <w:b w:val="1"/>
      <w:bCs w:val="1"/>
      <w:i w:val="0"/>
      <w:iCs w:val="0"/>
      <w:caps w:val="0"/>
      <w:smallCaps w:val="0"/>
      <w:strike w:val="0"/>
      <w:dstrike w:val="0"/>
      <w:outline w:val="0"/>
      <w:color w:val="834bb1"/>
      <w:spacing w:val="0"/>
      <w:kern w:val="0"/>
      <w:position w:val="0"/>
      <w:sz w:val="22"/>
      <w:szCs w:val="22"/>
      <w:u w:val="none"/>
      <w:shd w:val="nil" w:color="auto" w:fill="auto"/>
      <w:vertAlign w:val="baseline"/>
      <w14:textOutline>
        <w14:noFill/>
      </w14:textOutline>
      <w14:textFill>
        <w14:solidFill>
          <w14:srgbClr w14:val="834BB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