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7024" w14:textId="2AEC36AF" w:rsidR="0082003F" w:rsidRDefault="000F38A8" w:rsidP="000F38A8">
      <w:pPr>
        <w:jc w:val="center"/>
        <w:rPr>
          <w:b/>
          <w:bCs/>
          <w:sz w:val="40"/>
          <w:szCs w:val="40"/>
          <w:u w:val="single"/>
        </w:rPr>
      </w:pPr>
      <w:r w:rsidRPr="000F38A8">
        <w:rPr>
          <w:b/>
          <w:bCs/>
          <w:sz w:val="40"/>
          <w:szCs w:val="40"/>
          <w:u w:val="single"/>
        </w:rPr>
        <w:t>Documentation technique</w:t>
      </w:r>
    </w:p>
    <w:p w14:paraId="21A6B889" w14:textId="77777777" w:rsidR="000F38A8" w:rsidRDefault="000F38A8" w:rsidP="000F38A8">
      <w:pPr>
        <w:rPr>
          <w:b/>
          <w:bCs/>
          <w:sz w:val="40"/>
          <w:szCs w:val="40"/>
          <w:u w:val="single"/>
        </w:rPr>
      </w:pPr>
    </w:p>
    <w:p w14:paraId="2E756BE3" w14:textId="6038DEDA" w:rsidR="000F38A8" w:rsidRDefault="000F38A8" w:rsidP="00F77191">
      <w:pPr>
        <w:jc w:val="both"/>
      </w:pPr>
      <w:r>
        <w:t>Dans cette documentation technique</w:t>
      </w:r>
      <w:r w:rsidR="00F77191">
        <w:t>, on retrouve le modèle de données sous forme d’un schéma, les différentes règles RLS et le diagnostic de performance du rapport Power BI.</w:t>
      </w:r>
    </w:p>
    <w:p w14:paraId="6ACFDCAD" w14:textId="3BA71E6D" w:rsidR="00F77191" w:rsidRPr="00512CC9" w:rsidRDefault="00F77191" w:rsidP="00F77191">
      <w:pPr>
        <w:jc w:val="both"/>
        <w:rPr>
          <w:sz w:val="32"/>
          <w:szCs w:val="32"/>
          <w:u w:val="single"/>
        </w:rPr>
      </w:pPr>
      <w:r w:rsidRPr="00512CC9">
        <w:rPr>
          <w:sz w:val="32"/>
          <w:szCs w:val="32"/>
          <w:u w:val="single"/>
        </w:rPr>
        <w:t>Modèle de données :</w:t>
      </w:r>
    </w:p>
    <w:p w14:paraId="63F9F0C1" w14:textId="79B20672" w:rsidR="00F77191" w:rsidRDefault="00F77191" w:rsidP="00F77191">
      <w:pPr>
        <w:jc w:val="both"/>
      </w:pPr>
      <w:r>
        <w:t xml:space="preserve">Le modèle de données est un modèle en étoile avec 8 tables : </w:t>
      </w:r>
    </w:p>
    <w:p w14:paraId="5F037190" w14:textId="00F7BAD3" w:rsidR="00F77191" w:rsidRDefault="00F77191" w:rsidP="00F77191">
      <w:pPr>
        <w:pStyle w:val="Paragraphedeliste"/>
        <w:numPr>
          <w:ilvl w:val="0"/>
          <w:numId w:val="1"/>
        </w:numPr>
        <w:jc w:val="both"/>
      </w:pPr>
      <w:r>
        <w:t>1 table du temps (Date)</w:t>
      </w:r>
    </w:p>
    <w:p w14:paraId="7ABA7CB4" w14:textId="79A71869" w:rsidR="00F77191" w:rsidRDefault="00F77191" w:rsidP="00F77191">
      <w:pPr>
        <w:pStyle w:val="Paragraphedeliste"/>
        <w:numPr>
          <w:ilvl w:val="0"/>
          <w:numId w:val="1"/>
        </w:numPr>
        <w:jc w:val="both"/>
      </w:pPr>
      <w:r>
        <w:t>1 table de fait (</w:t>
      </w:r>
      <w:proofErr w:type="spellStart"/>
      <w:r>
        <w:t>Data_projet</w:t>
      </w:r>
      <w:proofErr w:type="spellEnd"/>
      <w:r>
        <w:t>)</w:t>
      </w:r>
    </w:p>
    <w:p w14:paraId="01EEE590" w14:textId="0B629CCF" w:rsidR="00F77191" w:rsidRDefault="00F77191" w:rsidP="00F77191">
      <w:pPr>
        <w:pStyle w:val="Paragraphedeliste"/>
        <w:numPr>
          <w:ilvl w:val="0"/>
          <w:numId w:val="1"/>
        </w:numPr>
        <w:jc w:val="both"/>
      </w:pPr>
      <w:r>
        <w:t>5 tables de dimensions (Besoins, Coûts, Géographie, Conso et Commune_2024)</w:t>
      </w:r>
    </w:p>
    <w:p w14:paraId="1A05061B" w14:textId="5EA68272" w:rsidR="00F77191" w:rsidRDefault="00F77191" w:rsidP="00F77191">
      <w:pPr>
        <w:pStyle w:val="Paragraphedeliste"/>
        <w:numPr>
          <w:ilvl w:val="0"/>
          <w:numId w:val="1"/>
        </w:numPr>
        <w:jc w:val="both"/>
      </w:pPr>
      <w:r>
        <w:t>1 table de mesures (Mesures)</w:t>
      </w:r>
    </w:p>
    <w:p w14:paraId="6A43E773" w14:textId="1C3488F1" w:rsidR="00F77191" w:rsidRDefault="00F77191" w:rsidP="00F77191">
      <w:pPr>
        <w:jc w:val="center"/>
      </w:pPr>
      <w:r w:rsidRPr="00F77191">
        <w:rPr>
          <w:noProof/>
        </w:rPr>
        <w:drawing>
          <wp:inline distT="0" distB="0" distL="0" distR="0" wp14:anchorId="26764A1D" wp14:editId="4F857B27">
            <wp:extent cx="5760720" cy="5362575"/>
            <wp:effectExtent l="0" t="0" r="0" b="9525"/>
            <wp:docPr id="1635046427"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6427" name="Image 1" descr="Une image contenant texte, capture d’écran, Police, diagramme&#10;&#10;Le contenu généré par l’IA peut être incorrect."/>
                    <pic:cNvPicPr/>
                  </pic:nvPicPr>
                  <pic:blipFill>
                    <a:blip r:embed="rId9"/>
                    <a:stretch>
                      <a:fillRect/>
                    </a:stretch>
                  </pic:blipFill>
                  <pic:spPr>
                    <a:xfrm>
                      <a:off x="0" y="0"/>
                      <a:ext cx="5760720" cy="5362575"/>
                    </a:xfrm>
                    <a:prstGeom prst="rect">
                      <a:avLst/>
                    </a:prstGeom>
                  </pic:spPr>
                </pic:pic>
              </a:graphicData>
            </a:graphic>
          </wp:inline>
        </w:drawing>
      </w:r>
    </w:p>
    <w:p w14:paraId="327FCD5C" w14:textId="77777777" w:rsidR="00F77191" w:rsidRDefault="00F77191" w:rsidP="000F38A8"/>
    <w:p w14:paraId="26C6EA84" w14:textId="245C0E9F" w:rsidR="00F77191" w:rsidRPr="00512CC9" w:rsidRDefault="00F77191" w:rsidP="00512CC9">
      <w:pPr>
        <w:jc w:val="both"/>
        <w:rPr>
          <w:sz w:val="32"/>
          <w:szCs w:val="32"/>
          <w:u w:val="single"/>
        </w:rPr>
      </w:pPr>
      <w:r w:rsidRPr="00512CC9">
        <w:rPr>
          <w:sz w:val="32"/>
          <w:szCs w:val="32"/>
          <w:u w:val="single"/>
        </w:rPr>
        <w:lastRenderedPageBreak/>
        <w:t>Règles RLS :</w:t>
      </w:r>
    </w:p>
    <w:p w14:paraId="5C886AB6" w14:textId="021B2357" w:rsidR="00F77191" w:rsidRDefault="00F77191" w:rsidP="00F77191">
      <w:pPr>
        <w:jc w:val="both"/>
      </w:pPr>
      <w:r>
        <w:t xml:space="preserve">Nous avons établi </w:t>
      </w:r>
      <w:r w:rsidR="0008060D">
        <w:t>5</w:t>
      </w:r>
      <w:r>
        <w:t xml:space="preserve"> règles RLS, don</w:t>
      </w:r>
      <w:r w:rsidR="0008060D">
        <w:t>t 5</w:t>
      </w:r>
      <w:r>
        <w:t xml:space="preserve"> rôles sur le rapport Power BI. Ces </w:t>
      </w:r>
      <w:r w:rsidR="0008060D">
        <w:t>5</w:t>
      </w:r>
      <w:r>
        <w:t xml:space="preserve"> rôles correspondent chacun à un responsable de secteur, qui ici seront répartit par ville au sein du département de l’Isère.</w:t>
      </w:r>
    </w:p>
    <w:p w14:paraId="5FD38D36" w14:textId="2AEAA07C" w:rsidR="00CD6D3C" w:rsidRDefault="00512CC9" w:rsidP="00F77191">
      <w:pPr>
        <w:jc w:val="both"/>
      </w:pPr>
      <w:r>
        <w:t xml:space="preserve">Les </w:t>
      </w:r>
      <w:r w:rsidR="0008060D">
        <w:t>5</w:t>
      </w:r>
      <w:r>
        <w:t xml:space="preserve"> rôles sont donc :</w:t>
      </w:r>
    </w:p>
    <w:p w14:paraId="3A64B95C" w14:textId="77777777" w:rsidR="00CD6D3C" w:rsidRDefault="00CD6D3C" w:rsidP="00512CC9">
      <w:pPr>
        <w:pStyle w:val="Paragraphedeliste"/>
        <w:numPr>
          <w:ilvl w:val="0"/>
          <w:numId w:val="1"/>
        </w:numPr>
        <w:jc w:val="both"/>
      </w:pPr>
      <w:r>
        <w:t>Admin pour tout le département</w:t>
      </w:r>
    </w:p>
    <w:p w14:paraId="22226C62" w14:textId="6F94CC0B" w:rsidR="00512CC9" w:rsidRDefault="00512CC9" w:rsidP="00512CC9">
      <w:pPr>
        <w:pStyle w:val="Paragraphedeliste"/>
        <w:numPr>
          <w:ilvl w:val="0"/>
          <w:numId w:val="1"/>
        </w:numPr>
        <w:jc w:val="both"/>
      </w:pPr>
      <w:r>
        <w:t>Marc pour la ville de Grenoble</w:t>
      </w:r>
    </w:p>
    <w:p w14:paraId="441EA5F8" w14:textId="2A2F7E04" w:rsidR="00512CC9" w:rsidRDefault="00512CC9" w:rsidP="00512CC9">
      <w:pPr>
        <w:pStyle w:val="Paragraphedeliste"/>
        <w:numPr>
          <w:ilvl w:val="0"/>
          <w:numId w:val="1"/>
        </w:numPr>
        <w:jc w:val="both"/>
      </w:pPr>
      <w:r>
        <w:t>Lina pour la ville de Voiron</w:t>
      </w:r>
    </w:p>
    <w:p w14:paraId="228B9DDB" w14:textId="4E400539" w:rsidR="00512CC9" w:rsidRDefault="00512CC9" w:rsidP="00512CC9">
      <w:pPr>
        <w:pStyle w:val="Paragraphedeliste"/>
        <w:numPr>
          <w:ilvl w:val="0"/>
          <w:numId w:val="1"/>
        </w:numPr>
        <w:jc w:val="both"/>
      </w:pPr>
      <w:r>
        <w:t>Pierre pour la ville de Vienne</w:t>
      </w:r>
    </w:p>
    <w:p w14:paraId="34116F84" w14:textId="75927A06" w:rsidR="00512CC9" w:rsidRDefault="00512CC9" w:rsidP="00512CC9">
      <w:pPr>
        <w:pStyle w:val="Paragraphedeliste"/>
        <w:numPr>
          <w:ilvl w:val="0"/>
          <w:numId w:val="1"/>
        </w:numPr>
        <w:jc w:val="both"/>
      </w:pPr>
      <w:r>
        <w:t>Nathalie pour la ville de Bourgoin-Jallieu</w:t>
      </w:r>
    </w:p>
    <w:p w14:paraId="770B2C9D" w14:textId="4BDEA379" w:rsidR="00512CC9" w:rsidRDefault="00512CC9" w:rsidP="00512CC9">
      <w:pPr>
        <w:jc w:val="both"/>
      </w:pPr>
    </w:p>
    <w:p w14:paraId="6333827C" w14:textId="65FEB1F1" w:rsidR="00512CC9" w:rsidRPr="00512CC9" w:rsidRDefault="00512CC9" w:rsidP="00512CC9">
      <w:pPr>
        <w:jc w:val="both"/>
        <w:rPr>
          <w:sz w:val="32"/>
          <w:szCs w:val="32"/>
          <w:u w:val="single"/>
        </w:rPr>
      </w:pPr>
      <w:r w:rsidRPr="00512CC9">
        <w:rPr>
          <w:sz w:val="32"/>
          <w:szCs w:val="32"/>
          <w:u w:val="single"/>
        </w:rPr>
        <w:t>Diagnostic de performance :</w:t>
      </w:r>
    </w:p>
    <w:p w14:paraId="4A8251E4" w14:textId="2C87CF30" w:rsidR="00512CC9" w:rsidRDefault="00512CC9" w:rsidP="00512CC9">
      <w:pPr>
        <w:jc w:val="both"/>
      </w:pPr>
      <w:r>
        <w:t>Nous avons réalisé un diagnostic de performance de notre rapport Power BI pour avoir un aperçu de la rapidité de chacun de nos visuels et filtres. Cela nous permet de voir si notre rapport est optimal et si les données et visuels ne mettent pas trop de temps à charger lors de la navigation.</w:t>
      </w:r>
    </w:p>
    <w:p w14:paraId="2BA87C79" w14:textId="3C551804" w:rsidR="00512CC9" w:rsidRDefault="00512CC9" w:rsidP="00512CC9">
      <w:pPr>
        <w:jc w:val="both"/>
      </w:pPr>
      <w:r>
        <w:t>Voici le tableau récapitulatif des performances :</w:t>
      </w:r>
    </w:p>
    <w:p w14:paraId="701DECB1" w14:textId="71243E20" w:rsidR="00512CC9" w:rsidRPr="000F38A8" w:rsidRDefault="00512CC9" w:rsidP="00512CC9">
      <w:pPr>
        <w:jc w:val="both"/>
      </w:pPr>
      <w:r>
        <w:rPr>
          <w:noProof/>
        </w:rPr>
        <w:drawing>
          <wp:anchor distT="0" distB="0" distL="114300" distR="114300" simplePos="0" relativeHeight="251658240" behindDoc="0" locked="0" layoutInCell="1" allowOverlap="1" wp14:anchorId="4C4A04A6" wp14:editId="4E0A3135">
            <wp:simplePos x="0" y="0"/>
            <wp:positionH relativeFrom="margin">
              <wp:align>center</wp:align>
            </wp:positionH>
            <wp:positionV relativeFrom="paragraph">
              <wp:posOffset>27305</wp:posOffset>
            </wp:positionV>
            <wp:extent cx="2800350" cy="4613273"/>
            <wp:effectExtent l="0" t="0" r="0" b="0"/>
            <wp:wrapNone/>
            <wp:docPr id="722286029" name="Image 2" descr="Une image contenant texte, capture d’écran, menu,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86029" name="Image 2" descr="Une image contenant texte, capture d’écran, menu, document&#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00350" cy="4613273"/>
                    </a:xfrm>
                    <a:prstGeom prst="rect">
                      <a:avLst/>
                    </a:prstGeom>
                  </pic:spPr>
                </pic:pic>
              </a:graphicData>
            </a:graphic>
            <wp14:sizeRelH relativeFrom="margin">
              <wp14:pctWidth>0</wp14:pctWidth>
            </wp14:sizeRelH>
            <wp14:sizeRelV relativeFrom="margin">
              <wp14:pctHeight>0</wp14:pctHeight>
            </wp14:sizeRelV>
          </wp:anchor>
        </w:drawing>
      </w:r>
    </w:p>
    <w:sectPr w:rsidR="00512CC9" w:rsidRPr="000F38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B5871"/>
    <w:multiLevelType w:val="hybridMultilevel"/>
    <w:tmpl w:val="45B45796"/>
    <w:lvl w:ilvl="0" w:tplc="FF7606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080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8A8"/>
    <w:rsid w:val="0008060D"/>
    <w:rsid w:val="000F38A8"/>
    <w:rsid w:val="00512CC9"/>
    <w:rsid w:val="00580B1B"/>
    <w:rsid w:val="007A0483"/>
    <w:rsid w:val="0081396F"/>
    <w:rsid w:val="0082003F"/>
    <w:rsid w:val="00CD6D3C"/>
    <w:rsid w:val="00F771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95A7"/>
  <w15:chartTrackingRefBased/>
  <w15:docId w15:val="{835923C3-E9EC-46FE-B0AD-1FF5D8E5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3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F3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F38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F38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F38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F38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38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38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38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38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F38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F38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F38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F38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F38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38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38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38A8"/>
    <w:rPr>
      <w:rFonts w:eastAsiaTheme="majorEastAsia" w:cstheme="majorBidi"/>
      <w:color w:val="272727" w:themeColor="text1" w:themeTint="D8"/>
    </w:rPr>
  </w:style>
  <w:style w:type="paragraph" w:styleId="Titre">
    <w:name w:val="Title"/>
    <w:basedOn w:val="Normal"/>
    <w:next w:val="Normal"/>
    <w:link w:val="TitreCar"/>
    <w:uiPriority w:val="10"/>
    <w:qFormat/>
    <w:rsid w:val="000F3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38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F38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38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F38A8"/>
    <w:pPr>
      <w:spacing w:before="160"/>
      <w:jc w:val="center"/>
    </w:pPr>
    <w:rPr>
      <w:i/>
      <w:iCs/>
      <w:color w:val="404040" w:themeColor="text1" w:themeTint="BF"/>
    </w:rPr>
  </w:style>
  <w:style w:type="character" w:customStyle="1" w:styleId="CitationCar">
    <w:name w:val="Citation Car"/>
    <w:basedOn w:val="Policepardfaut"/>
    <w:link w:val="Citation"/>
    <w:uiPriority w:val="29"/>
    <w:rsid w:val="000F38A8"/>
    <w:rPr>
      <w:i/>
      <w:iCs/>
      <w:color w:val="404040" w:themeColor="text1" w:themeTint="BF"/>
    </w:rPr>
  </w:style>
  <w:style w:type="paragraph" w:styleId="Paragraphedeliste">
    <w:name w:val="List Paragraph"/>
    <w:basedOn w:val="Normal"/>
    <w:uiPriority w:val="34"/>
    <w:qFormat/>
    <w:rsid w:val="000F38A8"/>
    <w:pPr>
      <w:ind w:left="720"/>
      <w:contextualSpacing/>
    </w:pPr>
  </w:style>
  <w:style w:type="character" w:styleId="Accentuationintense">
    <w:name w:val="Intense Emphasis"/>
    <w:basedOn w:val="Policepardfaut"/>
    <w:uiPriority w:val="21"/>
    <w:qFormat/>
    <w:rsid w:val="000F38A8"/>
    <w:rPr>
      <w:i/>
      <w:iCs/>
      <w:color w:val="0F4761" w:themeColor="accent1" w:themeShade="BF"/>
    </w:rPr>
  </w:style>
  <w:style w:type="paragraph" w:styleId="Citationintense">
    <w:name w:val="Intense Quote"/>
    <w:basedOn w:val="Normal"/>
    <w:next w:val="Normal"/>
    <w:link w:val="CitationintenseCar"/>
    <w:uiPriority w:val="30"/>
    <w:qFormat/>
    <w:rsid w:val="000F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F38A8"/>
    <w:rPr>
      <w:i/>
      <w:iCs/>
      <w:color w:val="0F4761" w:themeColor="accent1" w:themeShade="BF"/>
    </w:rPr>
  </w:style>
  <w:style w:type="character" w:styleId="Rfrenceintense">
    <w:name w:val="Intense Reference"/>
    <w:basedOn w:val="Policepardfaut"/>
    <w:uiPriority w:val="32"/>
    <w:qFormat/>
    <w:rsid w:val="000F3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1b5880-7a8f-4954-8479-1cc814d82edc">
      <Terms xmlns="http://schemas.microsoft.com/office/infopath/2007/PartnerControls"/>
    </lcf76f155ced4ddcb4097134ff3c332f>
    <TaxCatchAll xmlns="f1c6f9ee-fdc5-46a8-ab7f-a803fed3fb65" xsi:nil="true"/>
    <_dlc_DocId xmlns="f1c6f9ee-fdc5-46a8-ab7f-a803fed3fb65">SATCACTA-1528153124-26340</_dlc_DocId>
    <_dlc_DocIdUrl xmlns="f1c6f9ee-fdc5-46a8-ab7f-a803fed3fb65">
      <Url>https://gahub.sharepoint.com/sites/SATCMeyzieu/_layouts/15/DocIdRedir.aspx?ID=SATCACTA-1528153124-26340</Url>
      <Description>SATCACTA-1528153124-26340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D559D5571E64049BB64A651F0C4567F" ma:contentTypeVersion="18" ma:contentTypeDescription="Crée un document." ma:contentTypeScope="" ma:versionID="af49bcafc0b83f9fb55eefd46740c5b0">
  <xsd:schema xmlns:xsd="http://www.w3.org/2001/XMLSchema" xmlns:xs="http://www.w3.org/2001/XMLSchema" xmlns:p="http://schemas.microsoft.com/office/2006/metadata/properties" xmlns:ns2="f1c6f9ee-fdc5-46a8-ab7f-a803fed3fb65" xmlns:ns3="2f1b5880-7a8f-4954-8479-1cc814d82edc" targetNamespace="http://schemas.microsoft.com/office/2006/metadata/properties" ma:root="true" ma:fieldsID="7d6ee19c50afb7385eb0ba34d61750bd" ns2:_="" ns3:_="">
    <xsd:import namespace="f1c6f9ee-fdc5-46a8-ab7f-a803fed3fb65"/>
    <xsd:import namespace="2f1b5880-7a8f-4954-8479-1cc814d82ed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lcf76f155ced4ddcb4097134ff3c332f" minOccurs="0"/>
                <xsd:element ref="ns2:TaxCatchAll" minOccurs="0"/>
                <xsd:element ref="ns3:MediaServiceObjectDetectorVersions" minOccurs="0"/>
                <xsd:element ref="ns3:MediaServiceSearchPropertie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6f9ee-fdc5-46a8-ab7f-a803fed3fb65"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86eaed23-df46-49c5-a575-cf64e06419de}" ma:internalName="TaxCatchAll" ma:showField="CatchAllData" ma:web="f1c6f9ee-fdc5-46a8-ab7f-a803fed3fb6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Valeur d’ID de document" ma:description="Valeur de l’ID de document affecté à cet élément." ma:indexed="true" ma:internalName="_dlc_DocId" ma:readOnly="true">
      <xsd:simpleType>
        <xsd:restriction base="dms:Text"/>
      </xsd:simpleType>
    </xsd:element>
    <xsd:element name="_dlc_DocIdUrl" ma:index="27"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f1b5880-7a8f-4954-8479-1cc814d82ed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0bb1b875-2916-4e2f-a0e1-6e72cc471b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3D1FDF-C21B-4C3C-9A47-CDE403C426EA}">
  <ds:schemaRefs>
    <ds:schemaRef ds:uri="http://schemas.microsoft.com/office/2006/metadata/properties"/>
    <ds:schemaRef ds:uri="http://schemas.microsoft.com/office/infopath/2007/PartnerControls"/>
    <ds:schemaRef ds:uri="2f1b5880-7a8f-4954-8479-1cc814d82edc"/>
    <ds:schemaRef ds:uri="f1c6f9ee-fdc5-46a8-ab7f-a803fed3fb65"/>
  </ds:schemaRefs>
</ds:datastoreItem>
</file>

<file path=customXml/itemProps2.xml><?xml version="1.0" encoding="utf-8"?>
<ds:datastoreItem xmlns:ds="http://schemas.openxmlformats.org/officeDocument/2006/customXml" ds:itemID="{EEBF754A-CB64-4F1A-BE19-095975DDD101}">
  <ds:schemaRefs>
    <ds:schemaRef ds:uri="http://schemas.microsoft.com/sharepoint/v3/contenttype/forms"/>
  </ds:schemaRefs>
</ds:datastoreItem>
</file>

<file path=customXml/itemProps3.xml><?xml version="1.0" encoding="utf-8"?>
<ds:datastoreItem xmlns:ds="http://schemas.openxmlformats.org/officeDocument/2006/customXml" ds:itemID="{AFA3D899-8493-4E4D-A573-C541773F02D4}">
  <ds:schemaRefs>
    <ds:schemaRef ds:uri="http://schemas.microsoft.com/sharepoint/events"/>
  </ds:schemaRefs>
</ds:datastoreItem>
</file>

<file path=customXml/itemProps4.xml><?xml version="1.0" encoding="utf-8"?>
<ds:datastoreItem xmlns:ds="http://schemas.openxmlformats.org/officeDocument/2006/customXml" ds:itemID="{7CBE51D3-C19C-4596-AC41-187DCD14E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6f9ee-fdc5-46a8-ab7f-a803fed3fb65"/>
    <ds:schemaRef ds:uri="2f1b5880-7a8f-4954-8479-1cc814d82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187</Words>
  <Characters>1030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Groupe Atlantic</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LANE</dc:creator>
  <cp:keywords/>
  <dc:description/>
  <cp:lastModifiedBy>Evan LANE</cp:lastModifiedBy>
  <cp:revision>3</cp:revision>
  <dcterms:created xsi:type="dcterms:W3CDTF">2026-01-27T09:23:00Z</dcterms:created>
  <dcterms:modified xsi:type="dcterms:W3CDTF">2026-01-27T10:38:00Z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0x010100DD559D5571E64049BB64A651F0C4567F</vt:lpwstr>
  </property>
  <property fmtid="{D5CDD505-2E9C-101B-9397-08002B2CF9AE}" pid="3" name="_dlc_DocIdItemGuid">
    <vt:lpwstr>6c869dbb-032c-4511-95fc-a5adcf58b53b</vt:lpwstr>
  </property>
  <property fmtid="{D5CDD505-2E9C-101B-9397-08002B2CF9AE}" pid="4" name="MediaServiceImageTags">
    <vt:lpwstr/>
  </property>
</Properties>
</file>