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Default="00136445" w:rsidP="00136445">
      <w:pPr>
        <w:pStyle w:val="Heading2"/>
        <w:jc w:val="left"/>
        <w:rPr>
          <w:rFonts w:ascii="Arial" w:hAnsi="Arial" w:cs="Arial"/>
          <w:bCs/>
          <w:sz w:val="22"/>
          <w:szCs w:val="22"/>
        </w:rPr>
      </w:pPr>
    </w:p>
    <w:p w:rsidR="00136445" w:rsidRPr="008F5762" w:rsidRDefault="00136445" w:rsidP="00136445">
      <w:pPr>
        <w:pStyle w:val="Heading2"/>
        <w:jc w:val="left"/>
        <w:rPr>
          <w:rFonts w:ascii="Arial" w:hAnsi="Arial" w:cs="Arial"/>
          <w:bCs/>
          <w:sz w:val="22"/>
          <w:szCs w:val="22"/>
        </w:rPr>
      </w:pPr>
      <w:r w:rsidRPr="008F5762">
        <w:rPr>
          <w:rFonts w:ascii="Arial" w:hAnsi="Arial" w:cs="Arial"/>
          <w:bCs/>
          <w:sz w:val="22"/>
          <w:szCs w:val="22"/>
        </w:rPr>
        <w:t>Dear Officer,</w:t>
      </w:r>
    </w:p>
    <w:p w:rsidR="00136445" w:rsidRDefault="00136445" w:rsidP="00136445">
      <w:pPr>
        <w:rPr>
          <w:rFonts w:ascii="Arial" w:hAnsi="Arial" w:cs="Arial"/>
          <w:b/>
          <w:sz w:val="22"/>
          <w:szCs w:val="22"/>
        </w:rPr>
      </w:pPr>
    </w:p>
    <w:p w:rsidR="00136445" w:rsidRPr="008F5762" w:rsidRDefault="00136445" w:rsidP="00136445">
      <w:pPr>
        <w:rPr>
          <w:rFonts w:ascii="Arial" w:hAnsi="Arial" w:cs="Arial"/>
          <w:b/>
          <w:sz w:val="22"/>
          <w:szCs w:val="22"/>
        </w:rPr>
      </w:pPr>
      <w:r w:rsidRPr="008F5762">
        <w:rPr>
          <w:rFonts w:ascii="Arial" w:hAnsi="Arial" w:cs="Arial"/>
          <w:b/>
          <w:sz w:val="22"/>
          <w:szCs w:val="22"/>
        </w:rPr>
        <w:t xml:space="preserve">I’ve been informed by Mr. Daniel Greer regarding the availability of the </w:t>
      </w:r>
      <w:r w:rsidR="00F007C3">
        <w:rPr>
          <w:rFonts w:ascii="Arial" w:hAnsi="Arial" w:cs="Arial"/>
          <w:b/>
          <w:sz w:val="22"/>
          <w:szCs w:val="22"/>
        </w:rPr>
        <w:t>“</w:t>
      </w:r>
      <w:r w:rsidRPr="008F5762">
        <w:rPr>
          <w:rFonts w:ascii="Arial" w:hAnsi="Arial" w:cs="Arial"/>
          <w:b/>
          <w:sz w:val="22"/>
          <w:szCs w:val="22"/>
        </w:rPr>
        <w:t>Residence Life Community Advocate</w:t>
      </w:r>
      <w:r w:rsidR="00F007C3">
        <w:rPr>
          <w:rFonts w:ascii="Arial" w:hAnsi="Arial" w:cs="Arial"/>
          <w:b/>
          <w:sz w:val="22"/>
          <w:szCs w:val="22"/>
        </w:rPr>
        <w:t>”</w:t>
      </w:r>
      <w:r w:rsidRPr="008F5762">
        <w:rPr>
          <w:rFonts w:ascii="Arial" w:hAnsi="Arial" w:cs="Arial"/>
          <w:b/>
          <w:sz w:val="22"/>
          <w:szCs w:val="22"/>
        </w:rPr>
        <w:t xml:space="preserve"> position and I am interested to apply for the position.</w:t>
      </w:r>
    </w:p>
    <w:p w:rsidR="00136445" w:rsidRPr="008F5762" w:rsidRDefault="00136445" w:rsidP="00136445">
      <w:pPr>
        <w:rPr>
          <w:rFonts w:ascii="Arial" w:hAnsi="Arial" w:cs="Arial"/>
          <w:b/>
          <w:sz w:val="22"/>
          <w:szCs w:val="22"/>
        </w:rPr>
      </w:pPr>
      <w:r w:rsidRPr="008F5762">
        <w:rPr>
          <w:rFonts w:ascii="Arial" w:hAnsi="Arial" w:cs="Arial"/>
          <w:b/>
          <w:sz w:val="22"/>
          <w:szCs w:val="22"/>
        </w:rPr>
        <w:tab/>
      </w:r>
      <w:r w:rsidRPr="008F5762">
        <w:rPr>
          <w:rFonts w:ascii="Arial" w:hAnsi="Arial" w:cs="Arial"/>
          <w:b/>
          <w:sz w:val="22"/>
          <w:szCs w:val="22"/>
        </w:rPr>
        <w:tab/>
      </w:r>
    </w:p>
    <w:p w:rsidR="00136445" w:rsidRPr="008F5762" w:rsidRDefault="00136445" w:rsidP="00136445">
      <w:pPr>
        <w:rPr>
          <w:rFonts w:ascii="Arial" w:hAnsi="Arial" w:cs="Arial"/>
          <w:b/>
          <w:sz w:val="22"/>
          <w:szCs w:val="22"/>
        </w:rPr>
      </w:pPr>
      <w:r w:rsidRPr="008F5762">
        <w:rPr>
          <w:rFonts w:ascii="Arial" w:hAnsi="Arial" w:cs="Arial"/>
          <w:b/>
          <w:sz w:val="22"/>
          <w:szCs w:val="22"/>
        </w:rPr>
        <w:t>I’ve been playing various roles in my academic and professional lives which have taught me th</w:t>
      </w:r>
      <w:r>
        <w:rPr>
          <w:rFonts w:ascii="Arial" w:hAnsi="Arial" w:cs="Arial"/>
          <w:b/>
          <w:sz w:val="22"/>
          <w:szCs w:val="22"/>
        </w:rPr>
        <w:t xml:space="preserve">e managing, negotiating, </w:t>
      </w:r>
      <w:r w:rsidRPr="008F5762">
        <w:rPr>
          <w:rFonts w:ascii="Arial" w:hAnsi="Arial" w:cs="Arial"/>
          <w:b/>
          <w:sz w:val="22"/>
          <w:szCs w:val="22"/>
        </w:rPr>
        <w:t xml:space="preserve">coordinating and organizing skills that are required for the Community Advocate position. I’ve taken up the responsibilities as the Class Leader and Class Representative at school and college. I’ve organized various events all through and have an ability to interact with people from diverse backgrounds easily. I also possess the necessary communication skills. These are the reasons that make me feel that I could carry out the duties of the Community Advocate with great ease. </w:t>
      </w:r>
    </w:p>
    <w:p w:rsidR="00136445" w:rsidRPr="008F5762" w:rsidRDefault="00136445" w:rsidP="00136445">
      <w:pPr>
        <w:ind w:firstLine="720"/>
        <w:rPr>
          <w:rFonts w:ascii="Arial" w:hAnsi="Arial" w:cs="Arial"/>
          <w:b/>
          <w:sz w:val="22"/>
          <w:szCs w:val="22"/>
        </w:rPr>
      </w:pPr>
    </w:p>
    <w:p w:rsidR="00136445" w:rsidRPr="008F5762" w:rsidRDefault="00F007C3" w:rsidP="00136445">
      <w:pPr>
        <w:rPr>
          <w:rFonts w:ascii="Arial" w:hAnsi="Arial" w:cs="Arial"/>
          <w:b/>
          <w:sz w:val="22"/>
          <w:szCs w:val="22"/>
        </w:rPr>
      </w:pPr>
      <w:r>
        <w:rPr>
          <w:rFonts w:ascii="Arial" w:hAnsi="Arial" w:cs="Arial"/>
          <w:b/>
          <w:sz w:val="22"/>
          <w:szCs w:val="22"/>
        </w:rPr>
        <w:t xml:space="preserve">You could find a copy of my resume on the following pages. </w:t>
      </w:r>
      <w:r w:rsidR="00136445" w:rsidRPr="008F5762">
        <w:rPr>
          <w:rFonts w:ascii="Arial" w:hAnsi="Arial" w:cs="Arial"/>
          <w:b/>
          <w:sz w:val="22"/>
          <w:szCs w:val="22"/>
        </w:rPr>
        <w:t>I’m looking forward to hearing from you on this.</w:t>
      </w:r>
    </w:p>
    <w:p w:rsidR="00136445" w:rsidRPr="008F5762" w:rsidRDefault="00136445" w:rsidP="00136445">
      <w:pPr>
        <w:tabs>
          <w:tab w:val="left" w:pos="720"/>
          <w:tab w:val="left" w:pos="1140"/>
        </w:tabs>
        <w:rPr>
          <w:rFonts w:ascii="Arial" w:hAnsi="Arial" w:cs="Arial"/>
          <w:b/>
          <w:sz w:val="22"/>
          <w:szCs w:val="22"/>
        </w:rPr>
      </w:pPr>
      <w:r w:rsidRPr="008F5762">
        <w:rPr>
          <w:rFonts w:ascii="Arial" w:hAnsi="Arial" w:cs="Arial"/>
          <w:b/>
          <w:sz w:val="22"/>
          <w:szCs w:val="22"/>
        </w:rPr>
        <w:tab/>
      </w:r>
      <w:r>
        <w:rPr>
          <w:rFonts w:ascii="Arial" w:hAnsi="Arial" w:cs="Arial"/>
          <w:b/>
          <w:sz w:val="22"/>
          <w:szCs w:val="22"/>
        </w:rPr>
        <w:tab/>
      </w:r>
    </w:p>
    <w:p w:rsidR="00136445" w:rsidRPr="008F5762" w:rsidRDefault="00136445" w:rsidP="00136445">
      <w:pPr>
        <w:rPr>
          <w:rFonts w:ascii="Arial" w:hAnsi="Arial" w:cs="Arial"/>
          <w:b/>
          <w:sz w:val="22"/>
          <w:szCs w:val="22"/>
        </w:rPr>
      </w:pPr>
      <w:r w:rsidRPr="008F5762">
        <w:rPr>
          <w:rFonts w:ascii="Arial" w:hAnsi="Arial" w:cs="Arial"/>
          <w:b/>
          <w:sz w:val="22"/>
          <w:szCs w:val="22"/>
        </w:rPr>
        <w:t xml:space="preserve"> Thanks &amp; Regards,</w:t>
      </w:r>
    </w:p>
    <w:p w:rsidR="00136445" w:rsidRPr="008F5762" w:rsidRDefault="00136445" w:rsidP="00136445">
      <w:pPr>
        <w:rPr>
          <w:rFonts w:ascii="Arial" w:hAnsi="Arial" w:cs="Arial"/>
          <w:b/>
          <w:sz w:val="22"/>
          <w:szCs w:val="22"/>
        </w:rPr>
      </w:pPr>
      <w:r w:rsidRPr="008F5762">
        <w:rPr>
          <w:rFonts w:ascii="Arial" w:hAnsi="Arial" w:cs="Arial"/>
          <w:b/>
          <w:sz w:val="22"/>
          <w:szCs w:val="22"/>
        </w:rPr>
        <w:t>Ram Manohar Oruganti.</w:t>
      </w:r>
    </w:p>
    <w:p w:rsidR="000271D7" w:rsidRDefault="000271D7"/>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Default="00F007C3"/>
    <w:p w:rsidR="00F007C3" w:rsidRPr="00456B83" w:rsidRDefault="00F007C3" w:rsidP="00F007C3">
      <w:pPr>
        <w:pStyle w:val="Heading2"/>
        <w:rPr>
          <w:bCs/>
          <w:sz w:val="24"/>
          <w:szCs w:val="24"/>
        </w:rPr>
      </w:pPr>
      <w:r w:rsidRPr="00456B83">
        <w:rPr>
          <w:bCs/>
          <w:sz w:val="24"/>
          <w:szCs w:val="24"/>
        </w:rPr>
        <w:lastRenderedPageBreak/>
        <w:t>Oruganti Ram Manohar</w:t>
      </w:r>
    </w:p>
    <w:p w:rsidR="00F007C3" w:rsidRPr="00456B83" w:rsidRDefault="00F007C3" w:rsidP="00F007C3"/>
    <w:p w:rsidR="00F007C3" w:rsidRDefault="00F007C3" w:rsidP="00F007C3">
      <w:pPr>
        <w:pStyle w:val="BodyTextIndent"/>
        <w:ind w:left="0" w:right="-108" w:firstLine="0"/>
        <w:rPr>
          <w:sz w:val="26"/>
        </w:rPr>
      </w:pPr>
    </w:p>
    <w:p w:rsidR="00F007C3" w:rsidRDefault="00F007C3" w:rsidP="00F007C3">
      <w:pPr>
        <w:pStyle w:val="BodyTextIndent"/>
        <w:ind w:left="0" w:right="-108" w:firstLine="0"/>
        <w:rPr>
          <w:sz w:val="26"/>
        </w:rPr>
      </w:pPr>
      <w:r>
        <w:rPr>
          <w:sz w:val="26"/>
        </w:rPr>
        <w:t>Email: rammanoharoruganti@yahoo.com</w:t>
      </w:r>
    </w:p>
    <w:p w:rsidR="00F007C3" w:rsidRDefault="00F007C3" w:rsidP="00F007C3">
      <w:pPr>
        <w:pStyle w:val="BodyTextIndent"/>
        <w:ind w:left="0" w:right="-108" w:firstLine="0"/>
        <w:rPr>
          <w:sz w:val="26"/>
        </w:rPr>
      </w:pPr>
      <w:r>
        <w:rPr>
          <w:sz w:val="26"/>
        </w:rPr>
        <w:t>Contact number: +919000047262</w:t>
      </w:r>
    </w:p>
    <w:p w:rsidR="00F007C3" w:rsidRDefault="00F007C3" w:rsidP="00F007C3">
      <w:pPr>
        <w:pStyle w:val="BodyTextIndent"/>
        <w:ind w:left="0" w:right="-108" w:firstLine="0"/>
        <w:rPr>
          <w:sz w:val="26"/>
        </w:rPr>
      </w:pPr>
    </w:p>
    <w:p w:rsidR="00F007C3" w:rsidRDefault="00F007C3" w:rsidP="00F007C3"/>
    <w:p w:rsidR="00F007C3" w:rsidRDefault="00F007C3" w:rsidP="00F007C3"/>
    <w:p w:rsidR="00F007C3" w:rsidRDefault="00F007C3" w:rsidP="00F007C3">
      <w:r>
        <w:rPr>
          <w:noProof/>
          <w:lang w:eastAsia="en-US"/>
        </w:rPr>
        <w:pict>
          <v:line id="_x0000_s1027" style="position:absolute;z-index:251660288" from="0,-24.8pt" to="511.2pt,-24.8pt" o:allowincell="f" strokeweight="4.5pt">
            <v:stroke linestyle="thinThick"/>
          </v:line>
        </w:pict>
      </w:r>
    </w:p>
    <w:p w:rsidR="00F007C3" w:rsidRDefault="00F007C3" w:rsidP="00F007C3"/>
    <w:p w:rsidR="00F007C3" w:rsidRPr="00456B83" w:rsidRDefault="00F007C3" w:rsidP="00F007C3">
      <w:pPr>
        <w:pStyle w:val="BodyTextIndent"/>
        <w:ind w:left="0" w:right="-108" w:firstLine="0"/>
        <w:rPr>
          <w:b/>
          <w:szCs w:val="24"/>
        </w:rPr>
      </w:pPr>
      <w:r w:rsidRPr="00456B83">
        <w:rPr>
          <w:b/>
          <w:szCs w:val="24"/>
        </w:rPr>
        <w:t>Academic Qualifications:</w:t>
      </w:r>
    </w:p>
    <w:p w:rsidR="00F007C3" w:rsidRDefault="00F007C3" w:rsidP="00F007C3">
      <w:pPr>
        <w:pStyle w:val="BodyTextIndent"/>
        <w:ind w:left="0" w:right="-108" w:firstLine="0"/>
        <w:rPr>
          <w:b/>
          <w:szCs w:val="24"/>
        </w:rPr>
      </w:pPr>
    </w:p>
    <w:p w:rsidR="00F007C3" w:rsidRPr="00456B83" w:rsidRDefault="00F007C3" w:rsidP="00F007C3">
      <w:pPr>
        <w:pStyle w:val="BodyTextIndent"/>
        <w:ind w:left="0" w:right="-108" w:firstLine="0"/>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1890"/>
        <w:gridCol w:w="2061"/>
        <w:gridCol w:w="990"/>
        <w:gridCol w:w="1899"/>
      </w:tblGrid>
      <w:tr w:rsidR="00F007C3" w:rsidRPr="00456B83" w:rsidTr="000623E9">
        <w:tblPrEx>
          <w:tblCellMar>
            <w:top w:w="0" w:type="dxa"/>
            <w:bottom w:w="0" w:type="dxa"/>
          </w:tblCellMar>
        </w:tblPrEx>
        <w:trPr>
          <w:jc w:val="center"/>
        </w:trPr>
        <w:tc>
          <w:tcPr>
            <w:tcW w:w="1818" w:type="dxa"/>
          </w:tcPr>
          <w:p w:rsidR="00F007C3" w:rsidRPr="00456B83" w:rsidRDefault="00F007C3" w:rsidP="000623E9">
            <w:pPr>
              <w:pStyle w:val="BodyTextIndent"/>
              <w:ind w:left="0" w:right="-108" w:firstLine="0"/>
              <w:jc w:val="center"/>
              <w:rPr>
                <w:b/>
                <w:szCs w:val="24"/>
              </w:rPr>
            </w:pPr>
            <w:r w:rsidRPr="00456B83">
              <w:rPr>
                <w:b/>
                <w:szCs w:val="24"/>
              </w:rPr>
              <w:t>Qualification</w:t>
            </w:r>
          </w:p>
        </w:tc>
        <w:tc>
          <w:tcPr>
            <w:tcW w:w="1890" w:type="dxa"/>
          </w:tcPr>
          <w:p w:rsidR="00F007C3" w:rsidRPr="00456B83" w:rsidRDefault="00F007C3" w:rsidP="000623E9">
            <w:pPr>
              <w:pStyle w:val="BodyTextIndent"/>
              <w:ind w:left="0" w:right="-108" w:firstLine="0"/>
              <w:jc w:val="center"/>
              <w:rPr>
                <w:b/>
                <w:szCs w:val="24"/>
              </w:rPr>
            </w:pPr>
            <w:r w:rsidRPr="00456B83">
              <w:rPr>
                <w:b/>
                <w:szCs w:val="24"/>
              </w:rPr>
              <w:t>Name &amp; the Place of Institution of Study</w:t>
            </w:r>
          </w:p>
        </w:tc>
        <w:tc>
          <w:tcPr>
            <w:tcW w:w="2061" w:type="dxa"/>
          </w:tcPr>
          <w:p w:rsidR="00F007C3" w:rsidRPr="00456B83" w:rsidRDefault="00F007C3" w:rsidP="000623E9">
            <w:pPr>
              <w:pStyle w:val="BodyTextIndent"/>
              <w:ind w:left="0" w:right="-108" w:firstLine="0"/>
              <w:jc w:val="center"/>
              <w:rPr>
                <w:b/>
                <w:szCs w:val="24"/>
              </w:rPr>
            </w:pPr>
            <w:r w:rsidRPr="00456B83">
              <w:rPr>
                <w:b/>
                <w:szCs w:val="24"/>
              </w:rPr>
              <w:t>Name of the University/Board</w:t>
            </w:r>
          </w:p>
        </w:tc>
        <w:tc>
          <w:tcPr>
            <w:tcW w:w="990" w:type="dxa"/>
          </w:tcPr>
          <w:p w:rsidR="00F007C3" w:rsidRPr="00456B83" w:rsidRDefault="00F007C3" w:rsidP="000623E9">
            <w:pPr>
              <w:pStyle w:val="BodyTextIndent"/>
              <w:ind w:left="0" w:right="-108" w:firstLine="0"/>
              <w:jc w:val="center"/>
              <w:rPr>
                <w:b/>
                <w:szCs w:val="24"/>
              </w:rPr>
            </w:pPr>
            <w:r w:rsidRPr="00456B83">
              <w:rPr>
                <w:b/>
                <w:szCs w:val="24"/>
              </w:rPr>
              <w:t>Year of Passing</w:t>
            </w:r>
          </w:p>
        </w:tc>
        <w:tc>
          <w:tcPr>
            <w:tcW w:w="1899" w:type="dxa"/>
          </w:tcPr>
          <w:p w:rsidR="00F007C3" w:rsidRPr="00456B83" w:rsidRDefault="00F007C3" w:rsidP="000623E9">
            <w:pPr>
              <w:pStyle w:val="BodyTextIndent"/>
              <w:ind w:left="0" w:right="-108" w:firstLine="0"/>
              <w:jc w:val="center"/>
              <w:rPr>
                <w:b/>
                <w:szCs w:val="24"/>
              </w:rPr>
            </w:pPr>
            <w:r w:rsidRPr="00456B83">
              <w:rPr>
                <w:b/>
                <w:szCs w:val="24"/>
              </w:rPr>
              <w:t>Percentage of Marks</w:t>
            </w:r>
          </w:p>
          <w:p w:rsidR="00F007C3" w:rsidRPr="00456B83" w:rsidRDefault="00F007C3" w:rsidP="000623E9">
            <w:pPr>
              <w:pStyle w:val="BodyTextIndent"/>
              <w:ind w:left="0" w:right="-108" w:firstLine="0"/>
              <w:jc w:val="center"/>
              <w:rPr>
                <w:b/>
                <w:szCs w:val="24"/>
              </w:rPr>
            </w:pPr>
            <w:r w:rsidRPr="00456B83">
              <w:rPr>
                <w:b/>
                <w:szCs w:val="24"/>
              </w:rPr>
              <w:t>Obtained</w:t>
            </w:r>
          </w:p>
        </w:tc>
      </w:tr>
      <w:tr w:rsidR="00F007C3" w:rsidRPr="00456B83" w:rsidTr="000623E9">
        <w:tblPrEx>
          <w:tblCellMar>
            <w:top w:w="0" w:type="dxa"/>
            <w:bottom w:w="0" w:type="dxa"/>
          </w:tblCellMar>
        </w:tblPrEx>
        <w:trPr>
          <w:jc w:val="center"/>
        </w:trPr>
        <w:tc>
          <w:tcPr>
            <w:tcW w:w="1818" w:type="dxa"/>
          </w:tcPr>
          <w:p w:rsidR="00F007C3" w:rsidRPr="00456B83" w:rsidRDefault="00F007C3" w:rsidP="000623E9">
            <w:pPr>
              <w:pStyle w:val="BodyTextIndent"/>
              <w:ind w:left="0" w:right="-108" w:firstLine="0"/>
              <w:jc w:val="center"/>
              <w:rPr>
                <w:szCs w:val="24"/>
              </w:rPr>
            </w:pPr>
            <w:r w:rsidRPr="00456B83">
              <w:rPr>
                <w:szCs w:val="24"/>
              </w:rPr>
              <w:t>B. Tech.</w:t>
            </w:r>
          </w:p>
        </w:tc>
        <w:tc>
          <w:tcPr>
            <w:tcW w:w="1890" w:type="dxa"/>
          </w:tcPr>
          <w:p w:rsidR="00F007C3" w:rsidRPr="00456B83" w:rsidRDefault="00F007C3" w:rsidP="000623E9">
            <w:pPr>
              <w:pStyle w:val="BodyTextIndent"/>
              <w:ind w:left="0" w:right="-108" w:firstLine="0"/>
              <w:jc w:val="center"/>
              <w:rPr>
                <w:szCs w:val="24"/>
              </w:rPr>
            </w:pPr>
            <w:r w:rsidRPr="00456B83">
              <w:rPr>
                <w:szCs w:val="24"/>
              </w:rPr>
              <w:t>GVP College of Engineering,</w:t>
            </w:r>
          </w:p>
          <w:p w:rsidR="00F007C3" w:rsidRPr="00456B83" w:rsidRDefault="00F007C3" w:rsidP="000623E9">
            <w:pPr>
              <w:pStyle w:val="BodyTextIndent"/>
              <w:ind w:left="0" w:right="-108" w:firstLine="0"/>
              <w:jc w:val="center"/>
              <w:rPr>
                <w:szCs w:val="24"/>
              </w:rPr>
            </w:pPr>
            <w:r w:rsidRPr="00456B83">
              <w:rPr>
                <w:szCs w:val="24"/>
              </w:rPr>
              <w:t>Visakhapatnam,</w:t>
            </w:r>
          </w:p>
          <w:p w:rsidR="00F007C3" w:rsidRPr="00456B83" w:rsidRDefault="00F007C3" w:rsidP="000623E9">
            <w:pPr>
              <w:pStyle w:val="BodyTextIndent"/>
              <w:ind w:left="0" w:right="-108" w:firstLine="0"/>
              <w:jc w:val="center"/>
              <w:rPr>
                <w:szCs w:val="24"/>
              </w:rPr>
            </w:pPr>
            <w:r w:rsidRPr="00456B83">
              <w:rPr>
                <w:szCs w:val="24"/>
              </w:rPr>
              <w:t>Andhra Pradesh, India.</w:t>
            </w:r>
          </w:p>
        </w:tc>
        <w:tc>
          <w:tcPr>
            <w:tcW w:w="2061" w:type="dxa"/>
          </w:tcPr>
          <w:p w:rsidR="00F007C3" w:rsidRPr="00456B83" w:rsidRDefault="00F007C3" w:rsidP="000623E9">
            <w:pPr>
              <w:pStyle w:val="BodyTextIndent"/>
              <w:ind w:left="0" w:right="-108" w:firstLine="0"/>
              <w:jc w:val="center"/>
              <w:rPr>
                <w:szCs w:val="24"/>
              </w:rPr>
            </w:pPr>
            <w:r w:rsidRPr="00456B83">
              <w:rPr>
                <w:szCs w:val="24"/>
              </w:rPr>
              <w:t xml:space="preserve">JNTU, </w:t>
            </w:r>
          </w:p>
          <w:p w:rsidR="00F007C3" w:rsidRPr="00456B83" w:rsidRDefault="00F007C3" w:rsidP="000623E9">
            <w:pPr>
              <w:pStyle w:val="BodyTextIndent"/>
              <w:ind w:left="0" w:right="-108" w:firstLine="0"/>
              <w:jc w:val="center"/>
              <w:rPr>
                <w:szCs w:val="24"/>
              </w:rPr>
            </w:pPr>
            <w:r w:rsidRPr="00456B83">
              <w:rPr>
                <w:szCs w:val="24"/>
              </w:rPr>
              <w:t>Kakinada,</w:t>
            </w:r>
          </w:p>
          <w:p w:rsidR="00F007C3" w:rsidRPr="00456B83" w:rsidRDefault="00F007C3" w:rsidP="000623E9">
            <w:pPr>
              <w:pStyle w:val="BodyTextIndent"/>
              <w:ind w:left="0" w:right="-108" w:firstLine="0"/>
              <w:jc w:val="center"/>
              <w:rPr>
                <w:szCs w:val="24"/>
              </w:rPr>
            </w:pPr>
            <w:r w:rsidRPr="00456B83">
              <w:rPr>
                <w:szCs w:val="24"/>
              </w:rPr>
              <w:t>Andhra Pradesh, India.</w:t>
            </w:r>
          </w:p>
        </w:tc>
        <w:tc>
          <w:tcPr>
            <w:tcW w:w="990" w:type="dxa"/>
          </w:tcPr>
          <w:p w:rsidR="00F007C3" w:rsidRPr="00456B83" w:rsidRDefault="00F007C3" w:rsidP="000623E9">
            <w:pPr>
              <w:pStyle w:val="BodyTextIndent"/>
              <w:ind w:left="0" w:right="-108" w:firstLine="0"/>
              <w:jc w:val="center"/>
              <w:rPr>
                <w:szCs w:val="24"/>
              </w:rPr>
            </w:pPr>
            <w:r w:rsidRPr="00456B83">
              <w:rPr>
                <w:szCs w:val="24"/>
              </w:rPr>
              <w:t>2012</w:t>
            </w:r>
          </w:p>
          <w:p w:rsidR="00F007C3" w:rsidRPr="00456B83" w:rsidRDefault="00F007C3" w:rsidP="000623E9">
            <w:pPr>
              <w:pStyle w:val="BodyTextIndent"/>
              <w:ind w:left="0" w:right="-108" w:firstLine="0"/>
              <w:jc w:val="center"/>
              <w:rPr>
                <w:szCs w:val="24"/>
              </w:rPr>
            </w:pPr>
          </w:p>
          <w:p w:rsidR="00F007C3" w:rsidRPr="00456B83" w:rsidRDefault="00F007C3" w:rsidP="000623E9">
            <w:pPr>
              <w:pStyle w:val="BodyTextIndent"/>
              <w:ind w:left="0" w:right="-108" w:firstLine="0"/>
              <w:jc w:val="center"/>
              <w:rPr>
                <w:szCs w:val="24"/>
              </w:rPr>
            </w:pPr>
          </w:p>
        </w:tc>
        <w:tc>
          <w:tcPr>
            <w:tcW w:w="1899" w:type="dxa"/>
          </w:tcPr>
          <w:p w:rsidR="00F007C3" w:rsidRPr="00456B83" w:rsidRDefault="00F007C3" w:rsidP="000623E9">
            <w:pPr>
              <w:pStyle w:val="BodyTextIndent"/>
              <w:tabs>
                <w:tab w:val="left" w:pos="1062"/>
              </w:tabs>
              <w:ind w:left="0" w:right="-108" w:firstLine="0"/>
              <w:jc w:val="center"/>
              <w:rPr>
                <w:szCs w:val="24"/>
              </w:rPr>
            </w:pPr>
            <w:r w:rsidRPr="00456B83">
              <w:rPr>
                <w:szCs w:val="24"/>
              </w:rPr>
              <w:t>76.92%</w:t>
            </w:r>
          </w:p>
        </w:tc>
      </w:tr>
      <w:tr w:rsidR="00F007C3" w:rsidRPr="00456B83" w:rsidTr="000623E9">
        <w:tblPrEx>
          <w:tblCellMar>
            <w:top w:w="0" w:type="dxa"/>
            <w:bottom w:w="0" w:type="dxa"/>
          </w:tblCellMar>
        </w:tblPrEx>
        <w:trPr>
          <w:jc w:val="center"/>
        </w:trPr>
        <w:tc>
          <w:tcPr>
            <w:tcW w:w="1818" w:type="dxa"/>
          </w:tcPr>
          <w:p w:rsidR="00F007C3" w:rsidRPr="00456B83" w:rsidRDefault="00F007C3" w:rsidP="000623E9">
            <w:pPr>
              <w:pStyle w:val="BodyTextIndent"/>
              <w:ind w:left="0" w:right="-108" w:firstLine="0"/>
              <w:jc w:val="center"/>
              <w:rPr>
                <w:szCs w:val="24"/>
              </w:rPr>
            </w:pPr>
            <w:r w:rsidRPr="00456B83">
              <w:rPr>
                <w:szCs w:val="24"/>
              </w:rPr>
              <w:t>Intermediate</w:t>
            </w:r>
          </w:p>
        </w:tc>
        <w:tc>
          <w:tcPr>
            <w:tcW w:w="1890" w:type="dxa"/>
          </w:tcPr>
          <w:p w:rsidR="00F007C3" w:rsidRPr="00456B83" w:rsidRDefault="00F007C3" w:rsidP="000623E9">
            <w:pPr>
              <w:pStyle w:val="BodyTextIndent"/>
              <w:ind w:left="0" w:right="-108" w:firstLine="0"/>
              <w:jc w:val="center"/>
              <w:rPr>
                <w:szCs w:val="24"/>
              </w:rPr>
            </w:pPr>
            <w:r w:rsidRPr="00456B83">
              <w:rPr>
                <w:szCs w:val="24"/>
              </w:rPr>
              <w:t>Satya Junior College, Machilipatnam, Andhra Pradesh, India.</w:t>
            </w:r>
          </w:p>
        </w:tc>
        <w:tc>
          <w:tcPr>
            <w:tcW w:w="2061" w:type="dxa"/>
          </w:tcPr>
          <w:p w:rsidR="00F007C3" w:rsidRPr="00456B83" w:rsidRDefault="00F007C3" w:rsidP="000623E9">
            <w:pPr>
              <w:pStyle w:val="BodyTextIndent"/>
              <w:ind w:left="0" w:right="-108" w:firstLine="0"/>
              <w:jc w:val="center"/>
              <w:rPr>
                <w:szCs w:val="24"/>
              </w:rPr>
            </w:pPr>
            <w:r w:rsidRPr="00456B83">
              <w:rPr>
                <w:szCs w:val="24"/>
              </w:rPr>
              <w:t>Board of Intermediate Education, Andhra Pradesh, India</w:t>
            </w:r>
          </w:p>
        </w:tc>
        <w:tc>
          <w:tcPr>
            <w:tcW w:w="990" w:type="dxa"/>
          </w:tcPr>
          <w:p w:rsidR="00F007C3" w:rsidRPr="00456B83" w:rsidRDefault="00F007C3" w:rsidP="000623E9">
            <w:pPr>
              <w:pStyle w:val="BodyTextIndent"/>
              <w:ind w:left="0" w:right="-108" w:firstLine="0"/>
              <w:jc w:val="center"/>
              <w:rPr>
                <w:szCs w:val="24"/>
              </w:rPr>
            </w:pPr>
            <w:r w:rsidRPr="00456B83">
              <w:rPr>
                <w:szCs w:val="24"/>
              </w:rPr>
              <w:t>2008</w:t>
            </w:r>
          </w:p>
        </w:tc>
        <w:tc>
          <w:tcPr>
            <w:tcW w:w="1899" w:type="dxa"/>
          </w:tcPr>
          <w:p w:rsidR="00F007C3" w:rsidRPr="00456B83" w:rsidRDefault="00F007C3" w:rsidP="000623E9">
            <w:pPr>
              <w:pStyle w:val="BodyTextIndent"/>
              <w:ind w:left="0" w:right="-108" w:firstLine="0"/>
              <w:jc w:val="center"/>
              <w:rPr>
                <w:szCs w:val="24"/>
              </w:rPr>
            </w:pPr>
            <w:r w:rsidRPr="00456B83">
              <w:rPr>
                <w:szCs w:val="24"/>
              </w:rPr>
              <w:t>94.80%</w:t>
            </w:r>
          </w:p>
        </w:tc>
      </w:tr>
      <w:tr w:rsidR="00F007C3" w:rsidRPr="00456B83" w:rsidTr="000623E9">
        <w:tblPrEx>
          <w:tblCellMar>
            <w:top w:w="0" w:type="dxa"/>
            <w:bottom w:w="0" w:type="dxa"/>
          </w:tblCellMar>
        </w:tblPrEx>
        <w:trPr>
          <w:jc w:val="center"/>
        </w:trPr>
        <w:tc>
          <w:tcPr>
            <w:tcW w:w="1818" w:type="dxa"/>
          </w:tcPr>
          <w:p w:rsidR="00F007C3" w:rsidRPr="00456B83" w:rsidRDefault="00F007C3" w:rsidP="000623E9">
            <w:pPr>
              <w:pStyle w:val="BodyTextIndent"/>
              <w:ind w:left="0" w:right="-108" w:firstLine="0"/>
              <w:jc w:val="center"/>
              <w:rPr>
                <w:szCs w:val="24"/>
              </w:rPr>
            </w:pPr>
            <w:r w:rsidRPr="00456B83">
              <w:rPr>
                <w:szCs w:val="24"/>
              </w:rPr>
              <w:t>10</w:t>
            </w:r>
            <w:r w:rsidRPr="00456B83">
              <w:rPr>
                <w:szCs w:val="24"/>
                <w:vertAlign w:val="superscript"/>
              </w:rPr>
              <w:t>th</w:t>
            </w:r>
            <w:r w:rsidRPr="00456B83">
              <w:rPr>
                <w:szCs w:val="24"/>
              </w:rPr>
              <w:t xml:space="preserve"> Class</w:t>
            </w:r>
          </w:p>
        </w:tc>
        <w:tc>
          <w:tcPr>
            <w:tcW w:w="1890" w:type="dxa"/>
          </w:tcPr>
          <w:p w:rsidR="00F007C3" w:rsidRPr="00456B83" w:rsidRDefault="00F007C3" w:rsidP="000623E9">
            <w:pPr>
              <w:pStyle w:val="BodyTextIndent"/>
              <w:ind w:left="0" w:right="-108" w:firstLine="0"/>
              <w:jc w:val="center"/>
              <w:rPr>
                <w:szCs w:val="24"/>
              </w:rPr>
            </w:pPr>
            <w:r w:rsidRPr="00456B83">
              <w:rPr>
                <w:szCs w:val="24"/>
              </w:rPr>
              <w:t>SV Public School, Machilipatnam,</w:t>
            </w:r>
          </w:p>
          <w:p w:rsidR="00F007C3" w:rsidRPr="00456B83" w:rsidRDefault="00F007C3" w:rsidP="000623E9">
            <w:pPr>
              <w:pStyle w:val="BodyTextIndent"/>
              <w:ind w:left="0" w:right="-108" w:firstLine="0"/>
              <w:jc w:val="center"/>
              <w:rPr>
                <w:szCs w:val="24"/>
              </w:rPr>
            </w:pPr>
            <w:r w:rsidRPr="00456B83">
              <w:rPr>
                <w:szCs w:val="24"/>
              </w:rPr>
              <w:t>Andhra Pradesh, India.</w:t>
            </w:r>
          </w:p>
        </w:tc>
        <w:tc>
          <w:tcPr>
            <w:tcW w:w="2061" w:type="dxa"/>
          </w:tcPr>
          <w:p w:rsidR="00F007C3" w:rsidRPr="00456B83" w:rsidRDefault="00F007C3" w:rsidP="000623E9">
            <w:pPr>
              <w:pStyle w:val="BodyTextIndent"/>
              <w:ind w:left="0" w:right="-108" w:firstLine="0"/>
              <w:jc w:val="center"/>
              <w:rPr>
                <w:szCs w:val="24"/>
              </w:rPr>
            </w:pPr>
            <w:r w:rsidRPr="00456B83">
              <w:rPr>
                <w:szCs w:val="24"/>
              </w:rPr>
              <w:t>Central Board of Secondary Education,</w:t>
            </w:r>
          </w:p>
          <w:p w:rsidR="00F007C3" w:rsidRPr="00456B83" w:rsidRDefault="00F007C3" w:rsidP="000623E9">
            <w:pPr>
              <w:pStyle w:val="BodyTextIndent"/>
              <w:ind w:left="0" w:right="-108" w:firstLine="0"/>
              <w:jc w:val="center"/>
              <w:rPr>
                <w:szCs w:val="24"/>
              </w:rPr>
            </w:pPr>
            <w:r w:rsidRPr="00456B83">
              <w:rPr>
                <w:szCs w:val="24"/>
              </w:rPr>
              <w:t>Delhi, India.</w:t>
            </w:r>
          </w:p>
        </w:tc>
        <w:tc>
          <w:tcPr>
            <w:tcW w:w="990" w:type="dxa"/>
          </w:tcPr>
          <w:p w:rsidR="00F007C3" w:rsidRPr="00456B83" w:rsidRDefault="00F007C3" w:rsidP="000623E9">
            <w:pPr>
              <w:pStyle w:val="BodyTextIndent"/>
              <w:ind w:left="0" w:right="-108" w:firstLine="0"/>
              <w:jc w:val="center"/>
              <w:rPr>
                <w:szCs w:val="24"/>
              </w:rPr>
            </w:pPr>
            <w:r w:rsidRPr="00456B83">
              <w:rPr>
                <w:szCs w:val="24"/>
              </w:rPr>
              <w:t>2006</w:t>
            </w:r>
          </w:p>
        </w:tc>
        <w:tc>
          <w:tcPr>
            <w:tcW w:w="1899" w:type="dxa"/>
          </w:tcPr>
          <w:p w:rsidR="00F007C3" w:rsidRPr="00456B83" w:rsidRDefault="00F007C3" w:rsidP="000623E9">
            <w:pPr>
              <w:pStyle w:val="BodyTextIndent"/>
              <w:ind w:left="0" w:right="-108" w:firstLine="0"/>
              <w:jc w:val="center"/>
              <w:rPr>
                <w:szCs w:val="24"/>
              </w:rPr>
            </w:pPr>
            <w:r w:rsidRPr="00456B83">
              <w:rPr>
                <w:szCs w:val="24"/>
              </w:rPr>
              <w:t>83.80%</w:t>
            </w:r>
          </w:p>
        </w:tc>
      </w:tr>
    </w:tbl>
    <w:p w:rsidR="00F007C3" w:rsidRPr="00456B83" w:rsidRDefault="00F007C3" w:rsidP="00F007C3">
      <w:pPr>
        <w:pStyle w:val="BodyTextIndent"/>
        <w:ind w:left="0" w:right="-108" w:firstLine="0"/>
        <w:rPr>
          <w:b/>
          <w:bCs/>
          <w:szCs w:val="24"/>
        </w:rPr>
      </w:pPr>
    </w:p>
    <w:p w:rsidR="00F007C3" w:rsidRDefault="00F007C3" w:rsidP="00F007C3"/>
    <w:p w:rsidR="00F007C3" w:rsidRPr="00456B83" w:rsidRDefault="00F007C3" w:rsidP="00F007C3">
      <w:pPr>
        <w:pStyle w:val="BodyTextIndent"/>
        <w:ind w:left="0" w:right="-108" w:firstLine="0"/>
        <w:rPr>
          <w:b/>
          <w:bCs/>
          <w:szCs w:val="24"/>
        </w:rPr>
      </w:pPr>
      <w:r w:rsidRPr="00456B83">
        <w:rPr>
          <w:b/>
          <w:bCs/>
          <w:szCs w:val="24"/>
        </w:rPr>
        <w:t>Scores:</w:t>
      </w:r>
    </w:p>
    <w:p w:rsidR="00F007C3" w:rsidRPr="00456B83" w:rsidRDefault="00F007C3" w:rsidP="00F007C3">
      <w:pPr>
        <w:pStyle w:val="BodyTextIndent"/>
        <w:ind w:left="0" w:right="-108" w:firstLine="0"/>
        <w:rPr>
          <w:b/>
          <w:bCs/>
          <w:szCs w:val="24"/>
        </w:rPr>
      </w:pPr>
    </w:p>
    <w:p w:rsidR="00F007C3" w:rsidRPr="00456B83" w:rsidRDefault="00F007C3" w:rsidP="00F007C3">
      <w:pPr>
        <w:pStyle w:val="BodyTextIndent"/>
        <w:ind w:left="0" w:right="-108" w:firstLine="0"/>
        <w:rPr>
          <w:bCs/>
          <w:szCs w:val="24"/>
        </w:rPr>
      </w:pPr>
      <w:r w:rsidRPr="00456B83">
        <w:rPr>
          <w:b/>
          <w:bCs/>
          <w:szCs w:val="24"/>
        </w:rPr>
        <w:t xml:space="preserve">GRE:     </w:t>
      </w:r>
      <w:r w:rsidRPr="00456B83">
        <w:rPr>
          <w:bCs/>
          <w:szCs w:val="24"/>
        </w:rPr>
        <w:t xml:space="preserve">Quantitative Reasoning: 159 </w:t>
      </w:r>
    </w:p>
    <w:p w:rsidR="00F007C3" w:rsidRPr="00456B83" w:rsidRDefault="00F007C3" w:rsidP="00F007C3">
      <w:pPr>
        <w:pStyle w:val="BodyTextIndent"/>
        <w:ind w:left="0" w:right="-108" w:firstLine="0"/>
        <w:rPr>
          <w:bCs/>
          <w:szCs w:val="24"/>
        </w:rPr>
      </w:pPr>
      <w:r w:rsidRPr="00456B83">
        <w:rPr>
          <w:bCs/>
          <w:szCs w:val="24"/>
        </w:rPr>
        <w:t xml:space="preserve">               Verbal Reasoning        : 154 </w:t>
      </w:r>
    </w:p>
    <w:p w:rsidR="00F007C3" w:rsidRPr="00456B83" w:rsidRDefault="00F007C3" w:rsidP="00F007C3">
      <w:pPr>
        <w:pStyle w:val="BodyTextIndent"/>
        <w:ind w:left="0" w:right="-108" w:firstLine="0"/>
        <w:rPr>
          <w:bCs/>
          <w:szCs w:val="24"/>
        </w:rPr>
      </w:pPr>
      <w:r w:rsidRPr="00456B83">
        <w:rPr>
          <w:bCs/>
          <w:szCs w:val="24"/>
        </w:rPr>
        <w:t xml:space="preserve">               Analytical Writing      :  3.5</w:t>
      </w:r>
    </w:p>
    <w:p w:rsidR="00F007C3" w:rsidRPr="00456B83" w:rsidRDefault="00F007C3" w:rsidP="00F007C3">
      <w:pPr>
        <w:pStyle w:val="BodyTextIndent"/>
        <w:ind w:left="0" w:right="-108" w:firstLine="0"/>
        <w:rPr>
          <w:bCs/>
          <w:szCs w:val="24"/>
        </w:rPr>
      </w:pPr>
    </w:p>
    <w:p w:rsidR="00F007C3" w:rsidRPr="00456B83" w:rsidRDefault="00F007C3" w:rsidP="00F007C3">
      <w:pPr>
        <w:pStyle w:val="BodyTextIndent"/>
        <w:ind w:left="0" w:right="-108" w:firstLine="0"/>
        <w:rPr>
          <w:bCs/>
          <w:szCs w:val="24"/>
        </w:rPr>
      </w:pPr>
      <w:r w:rsidRPr="00456B83">
        <w:rPr>
          <w:b/>
          <w:bCs/>
          <w:szCs w:val="24"/>
        </w:rPr>
        <w:t>TOEFL:</w:t>
      </w:r>
      <w:r w:rsidRPr="00456B83">
        <w:rPr>
          <w:bCs/>
          <w:szCs w:val="24"/>
        </w:rPr>
        <w:t xml:space="preserve"> Reading: 26 </w:t>
      </w:r>
    </w:p>
    <w:p w:rsidR="00F007C3" w:rsidRPr="00456B83" w:rsidRDefault="00F007C3" w:rsidP="00F007C3">
      <w:pPr>
        <w:pStyle w:val="BodyTextIndent"/>
        <w:ind w:left="720" w:right="-108" w:firstLine="0"/>
        <w:rPr>
          <w:bCs/>
          <w:szCs w:val="24"/>
        </w:rPr>
      </w:pPr>
      <w:r w:rsidRPr="00456B83">
        <w:rPr>
          <w:bCs/>
          <w:szCs w:val="24"/>
        </w:rPr>
        <w:t xml:space="preserve">    Listening: 28 </w:t>
      </w:r>
    </w:p>
    <w:p w:rsidR="00F007C3" w:rsidRPr="00456B83" w:rsidRDefault="00F007C3" w:rsidP="00F007C3">
      <w:pPr>
        <w:pStyle w:val="BodyTextIndent"/>
        <w:ind w:left="720" w:right="-108" w:firstLine="0"/>
        <w:rPr>
          <w:bCs/>
          <w:szCs w:val="24"/>
        </w:rPr>
      </w:pPr>
      <w:r w:rsidRPr="00456B83">
        <w:rPr>
          <w:bCs/>
          <w:szCs w:val="24"/>
        </w:rPr>
        <w:t xml:space="preserve">    Speaking: 23 </w:t>
      </w:r>
    </w:p>
    <w:p w:rsidR="00F007C3" w:rsidRPr="00456B83" w:rsidRDefault="00F007C3" w:rsidP="00F007C3">
      <w:pPr>
        <w:pStyle w:val="BodyTextIndent"/>
        <w:ind w:left="720" w:right="-108" w:firstLine="0"/>
        <w:rPr>
          <w:bCs/>
          <w:szCs w:val="24"/>
        </w:rPr>
      </w:pPr>
      <w:r w:rsidRPr="00456B83">
        <w:rPr>
          <w:bCs/>
          <w:szCs w:val="24"/>
        </w:rPr>
        <w:t xml:space="preserve">    Writing: 28</w:t>
      </w:r>
    </w:p>
    <w:p w:rsidR="00F007C3" w:rsidRDefault="00F007C3" w:rsidP="00F007C3">
      <w:pPr>
        <w:pStyle w:val="BodyTextIndent"/>
        <w:ind w:left="0" w:right="-108" w:firstLine="0"/>
        <w:rPr>
          <w:b/>
          <w:bCs/>
          <w:szCs w:val="24"/>
        </w:rPr>
      </w:pPr>
    </w:p>
    <w:p w:rsidR="00F007C3" w:rsidRDefault="00F007C3" w:rsidP="00F007C3">
      <w:pPr>
        <w:pStyle w:val="BodyTextIndent"/>
        <w:ind w:left="0" w:right="-108" w:firstLine="0"/>
        <w:rPr>
          <w:b/>
          <w:bCs/>
          <w:szCs w:val="24"/>
        </w:rPr>
      </w:pPr>
    </w:p>
    <w:p w:rsidR="00F007C3" w:rsidRDefault="00F007C3" w:rsidP="00F007C3">
      <w:pPr>
        <w:pStyle w:val="BodyTextIndent"/>
        <w:ind w:left="0" w:right="-108" w:firstLine="0"/>
        <w:rPr>
          <w:b/>
          <w:bCs/>
          <w:szCs w:val="24"/>
        </w:rPr>
      </w:pPr>
    </w:p>
    <w:p w:rsidR="00F007C3" w:rsidRDefault="00F007C3" w:rsidP="00F007C3">
      <w:pPr>
        <w:pStyle w:val="BodyTextIndent"/>
        <w:ind w:left="0" w:right="-108" w:firstLine="0"/>
        <w:rPr>
          <w:b/>
          <w:bCs/>
          <w:szCs w:val="24"/>
        </w:rPr>
      </w:pPr>
    </w:p>
    <w:p w:rsidR="00F007C3" w:rsidRDefault="00F007C3" w:rsidP="00F007C3">
      <w:pPr>
        <w:pStyle w:val="BodyTextIndent"/>
        <w:ind w:left="0" w:right="-108" w:firstLine="0"/>
        <w:rPr>
          <w:b/>
          <w:bCs/>
          <w:szCs w:val="24"/>
        </w:rPr>
      </w:pPr>
      <w:r w:rsidRPr="00456B83">
        <w:rPr>
          <w:b/>
          <w:bCs/>
          <w:szCs w:val="24"/>
        </w:rPr>
        <w:lastRenderedPageBreak/>
        <w:t>Work Experience:</w:t>
      </w:r>
    </w:p>
    <w:p w:rsidR="00F007C3" w:rsidRDefault="00F007C3" w:rsidP="00F007C3">
      <w:pPr>
        <w:pStyle w:val="BodyTextIndent"/>
        <w:ind w:left="0" w:right="-108" w:firstLine="0"/>
        <w:rPr>
          <w:b/>
          <w:bCs/>
          <w:szCs w:val="24"/>
        </w:rPr>
      </w:pPr>
    </w:p>
    <w:p w:rsidR="00F007C3" w:rsidRPr="00456B83" w:rsidRDefault="00F007C3" w:rsidP="00F007C3">
      <w:pPr>
        <w:pStyle w:val="BodyTextIndent"/>
        <w:numPr>
          <w:ilvl w:val="0"/>
          <w:numId w:val="2"/>
        </w:numPr>
        <w:ind w:right="-108"/>
        <w:rPr>
          <w:bCs/>
          <w:szCs w:val="24"/>
        </w:rPr>
      </w:pPr>
      <w:r w:rsidRPr="00456B83">
        <w:rPr>
          <w:bCs/>
          <w:szCs w:val="24"/>
        </w:rPr>
        <w:t xml:space="preserve">Working for </w:t>
      </w:r>
      <w:r w:rsidRPr="00456B83">
        <w:rPr>
          <w:b/>
          <w:bCs/>
          <w:szCs w:val="24"/>
        </w:rPr>
        <w:t>Tata Consultancy Services Limited</w:t>
      </w:r>
      <w:r w:rsidRPr="00456B83">
        <w:rPr>
          <w:bCs/>
          <w:szCs w:val="24"/>
        </w:rPr>
        <w:t xml:space="preserve"> (TCS), </w:t>
      </w:r>
      <w:r w:rsidRPr="00456B83">
        <w:rPr>
          <w:b/>
          <w:bCs/>
          <w:szCs w:val="24"/>
        </w:rPr>
        <w:t>India,</w:t>
      </w:r>
      <w:r w:rsidRPr="00456B83">
        <w:rPr>
          <w:bCs/>
          <w:szCs w:val="24"/>
        </w:rPr>
        <w:t xml:space="preserve"> since 17</w:t>
      </w:r>
      <w:r w:rsidRPr="00456B83">
        <w:rPr>
          <w:bCs/>
          <w:szCs w:val="24"/>
          <w:vertAlign w:val="superscript"/>
        </w:rPr>
        <w:t>th</w:t>
      </w:r>
      <w:r w:rsidRPr="00456B83">
        <w:rPr>
          <w:bCs/>
          <w:szCs w:val="24"/>
        </w:rPr>
        <w:t xml:space="preserve"> of September, 2012</w:t>
      </w:r>
    </w:p>
    <w:p w:rsidR="00F007C3" w:rsidRPr="00456B83" w:rsidRDefault="00F007C3" w:rsidP="00F007C3">
      <w:pPr>
        <w:pStyle w:val="BodyTextIndent"/>
        <w:numPr>
          <w:ilvl w:val="0"/>
          <w:numId w:val="2"/>
        </w:numPr>
        <w:ind w:right="-108"/>
        <w:rPr>
          <w:bCs/>
          <w:szCs w:val="24"/>
        </w:rPr>
      </w:pPr>
      <w:r w:rsidRPr="00456B83">
        <w:rPr>
          <w:bCs/>
          <w:szCs w:val="24"/>
        </w:rPr>
        <w:t>Trained on Java, Business Intelligence and Performance Management</w:t>
      </w:r>
    </w:p>
    <w:p w:rsidR="00F007C3" w:rsidRPr="00456B83" w:rsidRDefault="00F007C3" w:rsidP="00F007C3">
      <w:pPr>
        <w:pStyle w:val="BodyTextIndent"/>
        <w:numPr>
          <w:ilvl w:val="0"/>
          <w:numId w:val="2"/>
        </w:numPr>
        <w:ind w:right="-108"/>
        <w:rPr>
          <w:bCs/>
          <w:szCs w:val="24"/>
        </w:rPr>
      </w:pPr>
      <w:r w:rsidRPr="00456B83">
        <w:rPr>
          <w:bCs/>
          <w:szCs w:val="24"/>
        </w:rPr>
        <w:t>Currently a part of TCS iON</w:t>
      </w:r>
    </w:p>
    <w:p w:rsidR="00F007C3" w:rsidRPr="00456B83" w:rsidRDefault="00F007C3" w:rsidP="00F007C3">
      <w:pPr>
        <w:pStyle w:val="BodyTextIndent"/>
        <w:numPr>
          <w:ilvl w:val="0"/>
          <w:numId w:val="2"/>
        </w:numPr>
        <w:ind w:right="-108"/>
        <w:rPr>
          <w:bCs/>
          <w:szCs w:val="24"/>
        </w:rPr>
      </w:pPr>
      <w:r w:rsidRPr="00456B83">
        <w:rPr>
          <w:bCs/>
          <w:szCs w:val="24"/>
        </w:rPr>
        <w:t xml:space="preserve">As a part of TCS iON I’ve organized prestigious online assessment tests for Graduate Aptitude Test in Engineering (GATE) conducted by Indian Institute of Technology (IIT), Life Insurance Corp., </w:t>
      </w:r>
      <w:r>
        <w:rPr>
          <w:bCs/>
          <w:szCs w:val="24"/>
        </w:rPr>
        <w:t>and Institute of Banking Personnel Selection (IBPS)</w:t>
      </w:r>
    </w:p>
    <w:p w:rsidR="00F007C3" w:rsidRPr="00456B83" w:rsidRDefault="00F007C3" w:rsidP="00F007C3">
      <w:pPr>
        <w:pStyle w:val="BodyTextIndent"/>
        <w:ind w:left="0" w:right="-108" w:firstLine="0"/>
        <w:rPr>
          <w:bCs/>
          <w:szCs w:val="24"/>
        </w:rPr>
      </w:pPr>
    </w:p>
    <w:p w:rsidR="00F007C3" w:rsidRPr="00456B83" w:rsidRDefault="00F007C3" w:rsidP="00F007C3">
      <w:pPr>
        <w:pStyle w:val="BodyTextIndent"/>
        <w:ind w:left="0" w:right="-108" w:firstLine="0"/>
        <w:rPr>
          <w:b/>
          <w:bCs/>
          <w:szCs w:val="24"/>
        </w:rPr>
      </w:pPr>
      <w:r w:rsidRPr="00456B83">
        <w:rPr>
          <w:b/>
          <w:bCs/>
          <w:szCs w:val="24"/>
        </w:rPr>
        <w:t>Technical Skills:</w:t>
      </w:r>
    </w:p>
    <w:p w:rsidR="00F007C3" w:rsidRPr="00456B83" w:rsidRDefault="00F007C3" w:rsidP="00F007C3">
      <w:pPr>
        <w:pStyle w:val="BodyTextIndent"/>
        <w:ind w:left="0" w:right="-108" w:firstLine="0"/>
        <w:rPr>
          <w:b/>
          <w:bCs/>
          <w:szCs w:val="24"/>
        </w:rPr>
      </w:pPr>
    </w:p>
    <w:p w:rsidR="00F007C3" w:rsidRPr="00456B83" w:rsidRDefault="00F007C3" w:rsidP="00F007C3">
      <w:pPr>
        <w:pStyle w:val="BodyTextIndent"/>
        <w:numPr>
          <w:ilvl w:val="0"/>
          <w:numId w:val="3"/>
        </w:numPr>
        <w:ind w:right="-108"/>
        <w:rPr>
          <w:szCs w:val="24"/>
        </w:rPr>
      </w:pPr>
      <w:r w:rsidRPr="00456B83">
        <w:rPr>
          <w:szCs w:val="24"/>
        </w:rPr>
        <w:t>Programming languages: C, Java, Assembly language</w:t>
      </w:r>
    </w:p>
    <w:p w:rsidR="00F007C3" w:rsidRPr="00456B83" w:rsidRDefault="00F007C3" w:rsidP="00F007C3">
      <w:pPr>
        <w:pStyle w:val="BodyTextIndent"/>
        <w:numPr>
          <w:ilvl w:val="0"/>
          <w:numId w:val="3"/>
        </w:numPr>
        <w:ind w:right="-108"/>
        <w:rPr>
          <w:szCs w:val="24"/>
        </w:rPr>
      </w:pPr>
      <w:r w:rsidRPr="00456B83">
        <w:rPr>
          <w:szCs w:val="24"/>
        </w:rPr>
        <w:t xml:space="preserve">Trained on HTML, CSS, Eclipse IDE for Java, Oracle PL/SQL, Informatica 9 </w:t>
      </w:r>
    </w:p>
    <w:p w:rsidR="00F007C3" w:rsidRPr="00456B83" w:rsidRDefault="00F007C3" w:rsidP="00F007C3">
      <w:pPr>
        <w:pStyle w:val="BodyTextIndent"/>
        <w:numPr>
          <w:ilvl w:val="0"/>
          <w:numId w:val="3"/>
        </w:numPr>
        <w:ind w:right="-108"/>
        <w:rPr>
          <w:szCs w:val="24"/>
        </w:rPr>
      </w:pPr>
      <w:r w:rsidRPr="00456B83">
        <w:rPr>
          <w:szCs w:val="24"/>
        </w:rPr>
        <w:t>Pretty comfortable with MS Office</w:t>
      </w:r>
    </w:p>
    <w:p w:rsidR="00F007C3" w:rsidRPr="00456B83" w:rsidRDefault="00F007C3" w:rsidP="00F007C3">
      <w:pPr>
        <w:pStyle w:val="BodyTextIndent"/>
        <w:numPr>
          <w:ilvl w:val="0"/>
          <w:numId w:val="3"/>
        </w:numPr>
        <w:ind w:right="-108"/>
        <w:rPr>
          <w:szCs w:val="24"/>
        </w:rPr>
      </w:pPr>
      <w:r w:rsidRPr="00456B83">
        <w:rPr>
          <w:szCs w:val="24"/>
        </w:rPr>
        <w:t>Operating Systems: Windows 98, XP, Vista, 7</w:t>
      </w:r>
    </w:p>
    <w:p w:rsidR="00F007C3" w:rsidRDefault="00F007C3" w:rsidP="00F007C3">
      <w:pPr>
        <w:pStyle w:val="BodyTextIndent"/>
        <w:ind w:left="0" w:right="-108" w:firstLine="0"/>
        <w:rPr>
          <w:b/>
          <w:szCs w:val="24"/>
        </w:rPr>
      </w:pPr>
    </w:p>
    <w:p w:rsidR="00F007C3" w:rsidRDefault="00F007C3" w:rsidP="00F007C3">
      <w:pPr>
        <w:pStyle w:val="BodyTextIndent"/>
        <w:ind w:left="0" w:right="-108" w:firstLine="0"/>
        <w:rPr>
          <w:szCs w:val="24"/>
        </w:rPr>
      </w:pPr>
      <w:r w:rsidRPr="00456B83">
        <w:rPr>
          <w:b/>
          <w:szCs w:val="24"/>
        </w:rPr>
        <w:t>Academic Achievements:</w:t>
      </w:r>
    </w:p>
    <w:p w:rsidR="00F007C3" w:rsidRPr="00456B83" w:rsidRDefault="00F007C3" w:rsidP="00F007C3">
      <w:pPr>
        <w:pStyle w:val="BodyTextIndent"/>
        <w:ind w:left="0" w:right="-108" w:firstLine="0"/>
        <w:rPr>
          <w:szCs w:val="24"/>
        </w:rPr>
      </w:pPr>
    </w:p>
    <w:p w:rsidR="00F007C3" w:rsidRPr="00456B83" w:rsidRDefault="00F007C3" w:rsidP="00F007C3">
      <w:pPr>
        <w:pStyle w:val="BodyTextIndent"/>
        <w:numPr>
          <w:ilvl w:val="0"/>
          <w:numId w:val="4"/>
        </w:numPr>
        <w:ind w:right="-108"/>
        <w:rPr>
          <w:szCs w:val="24"/>
        </w:rPr>
      </w:pPr>
      <w:r w:rsidRPr="00456B83">
        <w:rPr>
          <w:szCs w:val="24"/>
        </w:rPr>
        <w:t xml:space="preserve">Among the </w:t>
      </w:r>
      <w:r w:rsidRPr="00456B83">
        <w:rPr>
          <w:b/>
          <w:szCs w:val="24"/>
        </w:rPr>
        <w:t>top 10</w:t>
      </w:r>
      <w:r w:rsidRPr="00456B83">
        <w:rPr>
          <w:szCs w:val="24"/>
        </w:rPr>
        <w:t xml:space="preserve"> in the class</w:t>
      </w:r>
    </w:p>
    <w:p w:rsidR="00F007C3" w:rsidRPr="00456B83" w:rsidRDefault="00F007C3" w:rsidP="00F007C3">
      <w:pPr>
        <w:pStyle w:val="BodyTextIndent"/>
        <w:numPr>
          <w:ilvl w:val="0"/>
          <w:numId w:val="4"/>
        </w:numPr>
        <w:ind w:right="-108"/>
        <w:rPr>
          <w:szCs w:val="24"/>
        </w:rPr>
      </w:pPr>
      <w:r w:rsidRPr="00456B83">
        <w:rPr>
          <w:szCs w:val="24"/>
        </w:rPr>
        <w:t xml:space="preserve">Secured </w:t>
      </w:r>
      <w:r w:rsidRPr="00456B83">
        <w:rPr>
          <w:b/>
          <w:bCs/>
          <w:iCs/>
          <w:szCs w:val="24"/>
        </w:rPr>
        <w:t>684 rank</w:t>
      </w:r>
      <w:r w:rsidRPr="00456B83">
        <w:rPr>
          <w:szCs w:val="24"/>
        </w:rPr>
        <w:t xml:space="preserve"> in Engineering Agricultural and Medical Common Entrance Test (EAMCET) out of  around 3,00,000 competitors</w:t>
      </w:r>
    </w:p>
    <w:p w:rsidR="00F007C3" w:rsidRPr="00456B83" w:rsidRDefault="00F007C3" w:rsidP="00F007C3">
      <w:pPr>
        <w:pStyle w:val="BodyTextIndent"/>
        <w:numPr>
          <w:ilvl w:val="0"/>
          <w:numId w:val="4"/>
        </w:numPr>
        <w:ind w:right="-108"/>
        <w:rPr>
          <w:szCs w:val="24"/>
        </w:rPr>
      </w:pPr>
      <w:r w:rsidRPr="00456B83">
        <w:rPr>
          <w:szCs w:val="24"/>
        </w:rPr>
        <w:t xml:space="preserve">Stood </w:t>
      </w:r>
      <w:r w:rsidRPr="00456B83">
        <w:rPr>
          <w:b/>
          <w:szCs w:val="24"/>
        </w:rPr>
        <w:t>town 3</w:t>
      </w:r>
      <w:r w:rsidRPr="00456B83">
        <w:rPr>
          <w:b/>
          <w:szCs w:val="24"/>
          <w:vertAlign w:val="superscript"/>
        </w:rPr>
        <w:t>rd</w:t>
      </w:r>
      <w:r w:rsidRPr="00456B83">
        <w:rPr>
          <w:szCs w:val="24"/>
        </w:rPr>
        <w:t xml:space="preserve"> in my tenth standard</w:t>
      </w:r>
    </w:p>
    <w:p w:rsidR="00F007C3" w:rsidRPr="00456B83" w:rsidRDefault="00F007C3" w:rsidP="00F007C3">
      <w:pPr>
        <w:pStyle w:val="BodyTextIndent"/>
        <w:numPr>
          <w:ilvl w:val="0"/>
          <w:numId w:val="4"/>
        </w:numPr>
        <w:ind w:right="-108"/>
        <w:rPr>
          <w:szCs w:val="24"/>
        </w:rPr>
      </w:pPr>
      <w:r w:rsidRPr="00456B83">
        <w:rPr>
          <w:szCs w:val="24"/>
        </w:rPr>
        <w:t xml:space="preserve">Topper in the school </w:t>
      </w:r>
      <w:r w:rsidRPr="00456B83">
        <w:rPr>
          <w:bCs/>
          <w:iCs/>
          <w:szCs w:val="24"/>
        </w:rPr>
        <w:t>consistently</w:t>
      </w:r>
    </w:p>
    <w:p w:rsidR="00F007C3" w:rsidRPr="00456B83" w:rsidRDefault="00F007C3" w:rsidP="00F007C3">
      <w:pPr>
        <w:pStyle w:val="BodyTextIndent"/>
        <w:ind w:left="0" w:right="-108" w:firstLine="0"/>
        <w:rPr>
          <w:b/>
          <w:szCs w:val="24"/>
        </w:rPr>
      </w:pPr>
    </w:p>
    <w:p w:rsidR="00F007C3" w:rsidRPr="00456B83" w:rsidRDefault="00F007C3" w:rsidP="00F007C3">
      <w:pPr>
        <w:pStyle w:val="BodyTextIndent"/>
        <w:ind w:left="0" w:right="-108" w:firstLine="0"/>
        <w:rPr>
          <w:szCs w:val="24"/>
        </w:rPr>
      </w:pPr>
      <w:r w:rsidRPr="00456B83">
        <w:rPr>
          <w:b/>
          <w:szCs w:val="24"/>
        </w:rPr>
        <w:t>Academic Papers:</w:t>
      </w:r>
    </w:p>
    <w:p w:rsidR="00F007C3" w:rsidRPr="00456B83" w:rsidRDefault="00F007C3" w:rsidP="00F007C3">
      <w:pPr>
        <w:pStyle w:val="BodyTextIndent"/>
        <w:ind w:left="0" w:right="-108" w:firstLine="0"/>
        <w:rPr>
          <w:szCs w:val="24"/>
        </w:rPr>
      </w:pPr>
    </w:p>
    <w:p w:rsidR="00F007C3" w:rsidRPr="00456B83" w:rsidRDefault="00F007C3" w:rsidP="00F007C3">
      <w:pPr>
        <w:pStyle w:val="BodyTextIndent"/>
        <w:ind w:left="0" w:right="-108" w:firstLine="0"/>
        <w:rPr>
          <w:szCs w:val="24"/>
        </w:rPr>
      </w:pPr>
      <w:r w:rsidRPr="00456B83">
        <w:rPr>
          <w:szCs w:val="24"/>
        </w:rPr>
        <w:t xml:space="preserve">Presented a paper on the topic: </w:t>
      </w:r>
      <w:r w:rsidRPr="00456B83">
        <w:rPr>
          <w:b/>
          <w:bCs/>
          <w:iCs/>
          <w:szCs w:val="24"/>
        </w:rPr>
        <w:t>“Green Computing”</w:t>
      </w:r>
    </w:p>
    <w:p w:rsidR="00F007C3" w:rsidRPr="00456B83" w:rsidRDefault="00F007C3" w:rsidP="00F007C3">
      <w:pPr>
        <w:pStyle w:val="BodyTextIndent"/>
        <w:ind w:left="0" w:right="-108" w:firstLine="0"/>
        <w:rPr>
          <w:szCs w:val="24"/>
        </w:rPr>
      </w:pPr>
      <w:r w:rsidRPr="00456B83">
        <w:rPr>
          <w:szCs w:val="24"/>
        </w:rPr>
        <w:t>Occasion: TECHNOGRAIL’10, a national-level technical symposium</w:t>
      </w:r>
    </w:p>
    <w:p w:rsidR="00F007C3" w:rsidRPr="00456B83" w:rsidRDefault="00F007C3" w:rsidP="00F007C3">
      <w:pPr>
        <w:pStyle w:val="BodyTextIndent"/>
        <w:ind w:left="0" w:right="-108" w:firstLine="0"/>
        <w:rPr>
          <w:szCs w:val="24"/>
        </w:rPr>
      </w:pPr>
      <w:r w:rsidRPr="00456B83">
        <w:rPr>
          <w:szCs w:val="24"/>
        </w:rPr>
        <w:t>Organizers: CSSE department of Andhra University</w:t>
      </w:r>
    </w:p>
    <w:p w:rsidR="00F007C3" w:rsidRPr="00456B83" w:rsidRDefault="00F007C3" w:rsidP="00F007C3">
      <w:pPr>
        <w:pStyle w:val="BodyTextIndent"/>
        <w:ind w:left="0" w:right="-108" w:firstLine="360"/>
        <w:rPr>
          <w:szCs w:val="24"/>
        </w:rPr>
      </w:pPr>
    </w:p>
    <w:p w:rsidR="00F007C3" w:rsidRPr="00456B83" w:rsidRDefault="00F007C3" w:rsidP="00F007C3">
      <w:pPr>
        <w:pStyle w:val="BodyTextIndent"/>
        <w:ind w:left="0" w:right="-108" w:firstLine="0"/>
        <w:rPr>
          <w:b/>
          <w:szCs w:val="24"/>
        </w:rPr>
      </w:pPr>
      <w:r w:rsidRPr="00456B83">
        <w:rPr>
          <w:b/>
          <w:szCs w:val="24"/>
        </w:rPr>
        <w:t>Extra-Curricular Activities:</w:t>
      </w:r>
    </w:p>
    <w:p w:rsidR="00F007C3" w:rsidRPr="00456B83" w:rsidRDefault="00F007C3" w:rsidP="00F007C3">
      <w:pPr>
        <w:pStyle w:val="BodyTextIndent"/>
        <w:ind w:left="0" w:right="-108" w:firstLine="0"/>
        <w:rPr>
          <w:b/>
          <w:szCs w:val="24"/>
        </w:rPr>
      </w:pPr>
    </w:p>
    <w:p w:rsidR="00F007C3" w:rsidRPr="00456B83" w:rsidRDefault="00F007C3" w:rsidP="00F007C3">
      <w:pPr>
        <w:pStyle w:val="BodyTextIndent"/>
        <w:numPr>
          <w:ilvl w:val="0"/>
          <w:numId w:val="1"/>
        </w:numPr>
        <w:tabs>
          <w:tab w:val="clear" w:pos="360"/>
          <w:tab w:val="num" w:pos="720"/>
        </w:tabs>
        <w:ind w:left="720" w:right="-108"/>
        <w:rPr>
          <w:szCs w:val="24"/>
        </w:rPr>
      </w:pPr>
      <w:r w:rsidRPr="00456B83">
        <w:rPr>
          <w:szCs w:val="24"/>
        </w:rPr>
        <w:t>Selected as the</w:t>
      </w:r>
      <w:r w:rsidRPr="00456B83">
        <w:rPr>
          <w:b/>
          <w:szCs w:val="24"/>
        </w:rPr>
        <w:t xml:space="preserve"> Class Representative</w:t>
      </w:r>
      <w:r w:rsidRPr="00456B83">
        <w:rPr>
          <w:szCs w:val="24"/>
        </w:rPr>
        <w:t xml:space="preserve"> in the first year and was re-elected in 2</w:t>
      </w:r>
      <w:r w:rsidRPr="00456B83">
        <w:rPr>
          <w:szCs w:val="24"/>
          <w:vertAlign w:val="superscript"/>
        </w:rPr>
        <w:t>nd</w:t>
      </w:r>
      <w:r w:rsidRPr="00456B83">
        <w:rPr>
          <w:szCs w:val="24"/>
        </w:rPr>
        <w:t>, 3</w:t>
      </w:r>
      <w:r w:rsidRPr="00456B83">
        <w:rPr>
          <w:szCs w:val="24"/>
          <w:vertAlign w:val="superscript"/>
        </w:rPr>
        <w:t>rd</w:t>
      </w:r>
      <w:r w:rsidRPr="00456B83">
        <w:rPr>
          <w:szCs w:val="24"/>
        </w:rPr>
        <w:t xml:space="preserve"> and 4</w:t>
      </w:r>
      <w:r w:rsidRPr="00456B83">
        <w:rPr>
          <w:szCs w:val="24"/>
          <w:vertAlign w:val="superscript"/>
        </w:rPr>
        <w:t>th</w:t>
      </w:r>
      <w:r w:rsidRPr="00456B83">
        <w:rPr>
          <w:szCs w:val="24"/>
        </w:rPr>
        <w:t xml:space="preserve"> years</w:t>
      </w:r>
      <w:r>
        <w:rPr>
          <w:szCs w:val="24"/>
        </w:rPr>
        <w:t xml:space="preserve"> of college.</w:t>
      </w:r>
    </w:p>
    <w:p w:rsidR="00F007C3" w:rsidRDefault="00F007C3" w:rsidP="00F007C3">
      <w:pPr>
        <w:pStyle w:val="BodyTextIndent"/>
        <w:numPr>
          <w:ilvl w:val="0"/>
          <w:numId w:val="1"/>
        </w:numPr>
        <w:tabs>
          <w:tab w:val="clear" w:pos="360"/>
          <w:tab w:val="num" w:pos="720"/>
        </w:tabs>
        <w:ind w:left="720" w:right="-108"/>
        <w:rPr>
          <w:szCs w:val="24"/>
        </w:rPr>
      </w:pPr>
      <w:r w:rsidRPr="00456B83">
        <w:rPr>
          <w:b/>
          <w:szCs w:val="24"/>
        </w:rPr>
        <w:t>Organizing committee member</w:t>
      </w:r>
      <w:r w:rsidRPr="00456B83">
        <w:rPr>
          <w:szCs w:val="24"/>
        </w:rPr>
        <w:t xml:space="preserve"> of the hardware expo in Ekathra’11, a national level technical symposium</w:t>
      </w:r>
      <w:r>
        <w:rPr>
          <w:szCs w:val="24"/>
        </w:rPr>
        <w:t xml:space="preserve"> at college.</w:t>
      </w:r>
    </w:p>
    <w:p w:rsidR="0008481C" w:rsidRPr="0008481C" w:rsidRDefault="0008481C" w:rsidP="00F007C3">
      <w:pPr>
        <w:pStyle w:val="BodyTextIndent"/>
        <w:numPr>
          <w:ilvl w:val="0"/>
          <w:numId w:val="1"/>
        </w:numPr>
        <w:tabs>
          <w:tab w:val="clear" w:pos="360"/>
          <w:tab w:val="num" w:pos="720"/>
        </w:tabs>
        <w:ind w:left="720" w:right="-108"/>
        <w:rPr>
          <w:szCs w:val="24"/>
        </w:rPr>
      </w:pPr>
      <w:r w:rsidRPr="0008481C">
        <w:rPr>
          <w:szCs w:val="24"/>
        </w:rPr>
        <w:t>Member of</w:t>
      </w:r>
      <w:r>
        <w:rPr>
          <w:b/>
          <w:szCs w:val="24"/>
        </w:rPr>
        <w:t xml:space="preserve"> Association of Electronic and Communication Engineering (AECE) </w:t>
      </w:r>
      <w:r w:rsidRPr="0008481C">
        <w:rPr>
          <w:szCs w:val="24"/>
        </w:rPr>
        <w:t>at college.</w:t>
      </w:r>
    </w:p>
    <w:p w:rsidR="00F007C3" w:rsidRPr="00456B83" w:rsidRDefault="00F007C3" w:rsidP="00F007C3">
      <w:pPr>
        <w:pStyle w:val="BodyTextIndent"/>
        <w:numPr>
          <w:ilvl w:val="0"/>
          <w:numId w:val="1"/>
        </w:numPr>
        <w:tabs>
          <w:tab w:val="clear" w:pos="360"/>
          <w:tab w:val="num" w:pos="720"/>
        </w:tabs>
        <w:ind w:left="720" w:right="-108"/>
        <w:rPr>
          <w:szCs w:val="24"/>
        </w:rPr>
      </w:pPr>
      <w:r w:rsidRPr="00456B83">
        <w:rPr>
          <w:szCs w:val="24"/>
        </w:rPr>
        <w:t>Organized vario</w:t>
      </w:r>
      <w:r>
        <w:rPr>
          <w:szCs w:val="24"/>
        </w:rPr>
        <w:t>us events like Freshman Day</w:t>
      </w:r>
      <w:r w:rsidRPr="00456B83">
        <w:rPr>
          <w:szCs w:val="24"/>
        </w:rPr>
        <w:t xml:space="preserve"> and Farewell in college and Teachers’ Day and Annual Day in school</w:t>
      </w:r>
      <w:r>
        <w:rPr>
          <w:szCs w:val="24"/>
        </w:rPr>
        <w:t xml:space="preserve"> and college</w:t>
      </w:r>
    </w:p>
    <w:p w:rsidR="00F007C3" w:rsidRPr="00456B83" w:rsidRDefault="00F007C3" w:rsidP="00F007C3">
      <w:pPr>
        <w:pStyle w:val="BodyTextIndent"/>
        <w:numPr>
          <w:ilvl w:val="0"/>
          <w:numId w:val="1"/>
        </w:numPr>
        <w:tabs>
          <w:tab w:val="clear" w:pos="360"/>
          <w:tab w:val="num" w:pos="720"/>
        </w:tabs>
        <w:ind w:left="720" w:right="-108"/>
        <w:rPr>
          <w:szCs w:val="24"/>
        </w:rPr>
      </w:pPr>
      <w:r w:rsidRPr="00456B83">
        <w:rPr>
          <w:szCs w:val="24"/>
        </w:rPr>
        <w:t xml:space="preserve">One of the founders of team </w:t>
      </w:r>
      <w:proofErr w:type="spellStart"/>
      <w:r w:rsidRPr="00456B83">
        <w:rPr>
          <w:b/>
          <w:szCs w:val="24"/>
        </w:rPr>
        <w:t>Connectrix</w:t>
      </w:r>
      <w:proofErr w:type="spellEnd"/>
      <w:r w:rsidRPr="00456B83">
        <w:rPr>
          <w:szCs w:val="24"/>
        </w:rPr>
        <w:t xml:space="preserve">, a medium that notifies important collegial issues to the students of the class through mobile and internet and organizes various class events  </w:t>
      </w:r>
    </w:p>
    <w:p w:rsidR="00F007C3" w:rsidRPr="00456B83" w:rsidRDefault="00F007C3" w:rsidP="00F007C3">
      <w:pPr>
        <w:pStyle w:val="BodyTextIndent"/>
        <w:numPr>
          <w:ilvl w:val="0"/>
          <w:numId w:val="1"/>
        </w:numPr>
        <w:tabs>
          <w:tab w:val="clear" w:pos="360"/>
          <w:tab w:val="num" w:pos="720"/>
        </w:tabs>
        <w:ind w:left="720" w:right="-108"/>
        <w:rPr>
          <w:szCs w:val="24"/>
        </w:rPr>
      </w:pPr>
      <w:r w:rsidRPr="00456B83">
        <w:rPr>
          <w:szCs w:val="24"/>
        </w:rPr>
        <w:t xml:space="preserve">Active participant in </w:t>
      </w:r>
      <w:r w:rsidRPr="00456B83">
        <w:rPr>
          <w:b/>
          <w:bCs/>
          <w:iCs/>
          <w:szCs w:val="24"/>
        </w:rPr>
        <w:t>Essay-Writing, Elocution, Debate</w:t>
      </w:r>
      <w:r w:rsidRPr="00456B83">
        <w:rPr>
          <w:szCs w:val="24"/>
        </w:rPr>
        <w:t xml:space="preserve"> competitions ever since schooling and bagged many prizes</w:t>
      </w:r>
    </w:p>
    <w:p w:rsidR="00F007C3" w:rsidRDefault="00F007C3"/>
    <w:sectPr w:rsidR="00F007C3" w:rsidSect="000271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63924"/>
    <w:multiLevelType w:val="hybridMultilevel"/>
    <w:tmpl w:val="C176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A1068"/>
    <w:multiLevelType w:val="hybridMultilevel"/>
    <w:tmpl w:val="3336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412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6E434D3C"/>
    <w:multiLevelType w:val="hybridMultilevel"/>
    <w:tmpl w:val="89B2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36445"/>
    <w:rsid w:val="000271D7"/>
    <w:rsid w:val="0008481C"/>
    <w:rsid w:val="00136445"/>
    <w:rsid w:val="00F00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445"/>
    <w:pPr>
      <w:spacing w:after="0" w:line="240" w:lineRule="auto"/>
    </w:pPr>
    <w:rPr>
      <w:rFonts w:ascii="Times New Roman" w:eastAsia="Times New Roman" w:hAnsi="Times New Roman" w:cs="Times New Roman"/>
      <w:sz w:val="20"/>
      <w:szCs w:val="20"/>
      <w:lang w:eastAsia="zh-CN"/>
    </w:rPr>
  </w:style>
  <w:style w:type="paragraph" w:styleId="Heading2">
    <w:name w:val="heading 2"/>
    <w:basedOn w:val="Normal"/>
    <w:next w:val="Normal"/>
    <w:link w:val="Heading2Char"/>
    <w:qFormat/>
    <w:rsid w:val="00136445"/>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6445"/>
    <w:rPr>
      <w:rFonts w:ascii="Times New Roman" w:eastAsia="Times New Roman" w:hAnsi="Times New Roman" w:cs="Times New Roman"/>
      <w:b/>
      <w:sz w:val="28"/>
      <w:szCs w:val="20"/>
      <w:lang w:eastAsia="zh-CN"/>
    </w:rPr>
  </w:style>
  <w:style w:type="paragraph" w:styleId="BodyTextIndent">
    <w:name w:val="Body Text Indent"/>
    <w:basedOn w:val="Normal"/>
    <w:link w:val="BodyTextIndentChar"/>
    <w:rsid w:val="00F007C3"/>
    <w:pPr>
      <w:ind w:left="3600" w:firstLine="720"/>
    </w:pPr>
    <w:rPr>
      <w:sz w:val="24"/>
    </w:rPr>
  </w:style>
  <w:style w:type="character" w:customStyle="1" w:styleId="BodyTextIndentChar">
    <w:name w:val="Body Text Indent Char"/>
    <w:basedOn w:val="DefaultParagraphFont"/>
    <w:link w:val="BodyTextIndent"/>
    <w:rsid w:val="00F007C3"/>
    <w:rPr>
      <w:rFonts w:ascii="Times New Roman" w:eastAsia="Times New Roman" w:hAnsi="Times New Roman" w:cs="Times New Roman"/>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cp:revision>
  <dcterms:created xsi:type="dcterms:W3CDTF">2013-05-20T12:36:00Z</dcterms:created>
  <dcterms:modified xsi:type="dcterms:W3CDTF">2013-05-20T12:50:00Z</dcterms:modified>
</cp:coreProperties>
</file>