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36778" w14:textId="5D088EE5" w:rsidR="00D67589" w:rsidRPr="00B40384" w:rsidRDefault="00000000">
      <w:pPr>
        <w:pStyle w:val="Title"/>
        <w:rPr>
          <w:sz w:val="32"/>
          <w:szCs w:val="32"/>
        </w:rPr>
      </w:pPr>
      <w:r w:rsidRPr="00B40384">
        <w:rPr>
          <w:sz w:val="32"/>
          <w:szCs w:val="32"/>
        </w:rPr>
        <w:t>A graph neural network for polyploid network reconstruction</w:t>
      </w:r>
    </w:p>
    <w:p w14:paraId="58F55244" w14:textId="1715233E" w:rsidR="00D67589" w:rsidRDefault="00000000">
      <w:pPr>
        <w:pStyle w:val="Heading1"/>
      </w:pPr>
      <w:r>
        <w:t>Method</w:t>
      </w:r>
    </w:p>
    <w:p w14:paraId="5661D537" w14:textId="743A7ED9" w:rsidR="00D67589" w:rsidRDefault="00000000">
      <w:pPr>
        <w:pStyle w:val="Heading2"/>
      </w:pPr>
      <w:r>
        <w:t>Overview</w:t>
      </w:r>
    </w:p>
    <w:p w14:paraId="0DBDC608" w14:textId="00156182" w:rsidR="00D67589" w:rsidRDefault="00000000" w:rsidP="00151C7B">
      <w:r>
        <w:t xml:space="preserve">The method reconstructs a polyploid phylogenetic network from a set of gene trees. It follows a detect-then-place strategy. </w:t>
      </w:r>
      <w:proofErr w:type="gramStart"/>
      <w:r>
        <w:t>First</w:t>
      </w:r>
      <w:proofErr w:type="gramEnd"/>
      <w:r>
        <w:t xml:space="preserve"> it builds a single-</w:t>
      </w:r>
      <w:r w:rsidR="00151C7B">
        <w:t>labeled</w:t>
      </w:r>
      <w:r>
        <w:t xml:space="preserve"> species tree backbone from the gene trees with ASTRAL</w:t>
      </w:r>
      <w:r w:rsidR="00151C7B">
        <w:t xml:space="preserve"> IV</w:t>
      </w:r>
      <w:r>
        <w:t xml:space="preserve">. Then a graph neural network reads that backbone together with features </w:t>
      </w:r>
      <w:r w:rsidR="00151C7B">
        <w:t>summarizing</w:t>
      </w:r>
      <w:r>
        <w:t xml:space="preserve"> the gene trees, and it makes two predictions on every backbone edge. The first prediction is detection, whether a whole genome duplication</w:t>
      </w:r>
      <w:r w:rsidR="00151C7B">
        <w:t xml:space="preserve"> (WGD)</w:t>
      </w:r>
      <w:r>
        <w:t xml:space="preserve"> occurred on that edge. The second is placement, namely which other lineage is the second parent of the duplicated lineage. The predicted events are then </w:t>
      </w:r>
      <w:r w:rsidR="00151C7B">
        <w:t>grafted</w:t>
      </w:r>
      <w:r>
        <w:t xml:space="preserve"> onto the backbone to produce a multi-labeled tree</w:t>
      </w:r>
      <w:r w:rsidR="00151C7B">
        <w:t xml:space="preserve">. </w:t>
      </w:r>
      <w:r>
        <w:t>The method is fast</w:t>
      </w:r>
      <w:r w:rsidR="00151C7B">
        <w:t>.</w:t>
      </w:r>
      <w:r>
        <w:t xml:space="preserve"> It is also </w:t>
      </w:r>
      <w:r w:rsidR="00151C7B">
        <w:t xml:space="preserve">ploidy </w:t>
      </w:r>
      <w:r>
        <w:t>prior</w:t>
      </w:r>
      <w:r w:rsidR="00151C7B">
        <w:t xml:space="preserve"> </w:t>
      </w:r>
      <w:r>
        <w:t xml:space="preserve">free, because it infers its own per-species copy number from the gene trees rather than being supplied a ploidy </w:t>
      </w:r>
      <w:r w:rsidR="00151C7B">
        <w:t>information</w:t>
      </w:r>
      <w:r>
        <w:t xml:space="preserve">. </w:t>
      </w:r>
    </w:p>
    <w:p w14:paraId="4462CC24" w14:textId="77777777" w:rsidR="00D67589" w:rsidRDefault="00000000">
      <w:pPr>
        <w:pStyle w:val="Heading2"/>
      </w:pPr>
      <w:r>
        <w:t>Input representation</w:t>
      </w:r>
    </w:p>
    <w:p w14:paraId="1D3E6A81" w14:textId="5CA7186C" w:rsidR="00D67589" w:rsidRDefault="00000000">
      <w:r>
        <w:t>The species tree is represented as a graph whose nodes are the species tree nodes and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14:paraId="7E88A024" w14:textId="77777777" w:rsidR="00D67589" w:rsidRDefault="00000000">
      <w:pPr>
        <w:pStyle w:val="Heading3"/>
      </w:pPr>
      <w:r>
        <w:t>Node features</w:t>
      </w:r>
    </w:p>
    <w:p w14:paraId="5A7477A4" w14:textId="44CA8777" w:rsidR="00D67589" w:rsidRDefault="00000000">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w:t>
      </w:r>
      <w:r w:rsidR="00FB09CF">
        <w:t xml:space="preserve"> with several copies based on its ploidy level</w:t>
      </w:r>
      <w:r>
        <w:t>, so these features carry the primary duplication signal.</w:t>
      </w:r>
    </w:p>
    <w:p w14:paraId="411EC471" w14:textId="18708827" w:rsidR="00D67589" w:rsidRDefault="00000000">
      <w:r>
        <w:t xml:space="preserve">The remaining five node features summarise co-clustering. For a target species and every other </w:t>
      </w:r>
      <w:r w:rsidR="00245FDE">
        <w:t>species,</w:t>
      </w:r>
      <w:r>
        <w:t xml:space="preserve"> we measure the fraction of gene trees in which a copy of the target is a direct leaf-sister of that other species. This yields one value per other species. Because the number of species varies, we reduce this vector to a fixed summary of five statistics</w:t>
      </w:r>
      <w:r w:rsidR="00245FDE">
        <w:t>:</w:t>
      </w:r>
      <w:r>
        <w:t xml:space="preserve"> mean, standard deviation, maximum, minimum, and median. This summary describes how concentrated a </w:t>
      </w:r>
      <w:proofErr w:type="gramStart"/>
      <w:r>
        <w:t>species co-clusters</w:t>
      </w:r>
      <w:proofErr w:type="gramEnd"/>
      <w:r>
        <w:t xml:space="preserve">, not with whom, so it </w:t>
      </w:r>
      <w:r w:rsidR="00245FDE">
        <w:t>can be thought of</w:t>
      </w:r>
      <w:r>
        <w:t xml:space="preserve"> as a descriptor that separates a clean single-ancestry lineage from one with divided ancestry.</w:t>
      </w:r>
    </w:p>
    <w:p w14:paraId="5462F22D" w14:textId="77777777" w:rsidR="00D67589" w:rsidRDefault="00000000">
      <w:pPr>
        <w:pStyle w:val="Heading3"/>
      </w:pPr>
      <w:r>
        <w:lastRenderedPageBreak/>
        <w:t>Edge features</w:t>
      </w:r>
    </w:p>
    <w:p w14:paraId="72F17AFE" w14:textId="088351E2" w:rsidR="00D67589" w:rsidRDefault="00000000">
      <w:r>
        <w:t xml:space="preserve">The </w:t>
      </w:r>
      <w:r w:rsidR="00240832">
        <w:t>nine</w:t>
      </w:r>
      <w:r>
        <w:t xml:space="preserve"> edge features are computed per backbone branch, where each branch corresponds to the clade of species below it. Four are structural. Concordance is the gene-tree support for the species-level bipartition induced by the branch. The remaining three are the branch length from the species tree, the clade size, and the depth.</w:t>
      </w:r>
    </w:p>
    <w:p w14:paraId="35084987" w14:textId="5CE451AD" w:rsidR="00D67589" w:rsidRDefault="00000000" w:rsidP="00240832">
      <w:r>
        <w:t>The other five edge features are</w:t>
      </w:r>
      <w:r w:rsidR="00240832">
        <w:t>:</w:t>
      </w:r>
      <w:r>
        <w:t xml:space="preserve"> Duplication synchrony is the mean pairwise correlation, across the clade species, of a per gene tree indicator of whether the species is duplicated. A shared event makes the clade species duplicate together, so synchrony is high. The mirrored-sister fraction is the fraction of gene trees in which a subset of the clade appears as two identical sister subtrees, which is the signature of autopolyploidy. The copy-pair divergence mean is the mean, over duplicated clade species and gene trees, of the branch-length distance between the two closest copies of a species, normalised by the tree scale. This is a tree-based analogue of the synonymous-site divergence used to date duplication events, so it estimates the typical age of the duplication. The copy-pair divergence coefficient of variation measures whether those ages are consistent, which is low for one shared event and high for scattered gene duplications. The clade-duplicated fraction is the mean fraction of clade species that are duplicated per gene tree.</w:t>
      </w:r>
    </w:p>
    <w:p w14:paraId="1391F2D1" w14:textId="7310131F" w:rsidR="00D67589" w:rsidRDefault="00000000" w:rsidP="00240832">
      <w:pPr>
        <w:pStyle w:val="Heading2"/>
      </w:pPr>
      <w:r>
        <w:t>Model architecture</w:t>
      </w:r>
    </w:p>
    <w:p w14:paraId="611CF83E" w14:textId="77777777" w:rsidR="00D67589" w:rsidRDefault="00000000">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14:paraId="2F6C44D5" w14:textId="77777777" w:rsidR="00D67589" w:rsidRDefault="00000000">
      <w:r>
        <w:t>Second, the node features are projected to a hidden dimension of 64 by a two-layer perceptron.</w:t>
      </w:r>
    </w:p>
    <w:p w14:paraId="67995ED7" w14:textId="77777777" w:rsidR="00D67589" w:rsidRDefault="00000000">
      <w:pPr>
        <w:rPr>
          <w:rFonts w:hint="cs"/>
          <w:rtl/>
          <w:lang w:bidi="he-IL"/>
        </w:rPr>
      </w:pPr>
      <w:r>
        <w:t>Third, three graph attention layers refine the node representations. Each layer uses four attention heads, a residual connection, and layer normalisation. Message passing over the tree lets the representation of each edge endpoint be informed by the whole tree, so the per-edge predictions that follow are made in global context rather than from local features alone.</w:t>
      </w:r>
    </w:p>
    <w:p w14:paraId="01D8588B" w14:textId="4017CC29" w:rsidR="00D67589" w:rsidRDefault="00000000">
      <w:r>
        <w:t xml:space="preserve">Fourth, each branch is given an embedding. For a branch with parent node representation and child node representation, the embedding is produced by </w:t>
      </w:r>
      <w:r w:rsidR="002E5844">
        <w:t>an MLP</w:t>
      </w:r>
      <w:r>
        <w:t xml:space="preserve"> applied to the concatenation of the parent representation, the child representation, and the 9 edge features of that branch.</w:t>
      </w:r>
    </w:p>
    <w:p w14:paraId="63C97854" w14:textId="1372B9A0" w:rsidR="00D67589" w:rsidRDefault="00000000">
      <w:r>
        <w:t xml:space="preserve">Fifth, two prediction heads read the branch embeddings. The detection head is a </w:t>
      </w:r>
      <w:r w:rsidR="002E5844">
        <w:t xml:space="preserve">MLP </w:t>
      </w:r>
      <w:r>
        <w:t xml:space="preserve">that maps each branch embedding to a binary decision, whether a </w:t>
      </w:r>
      <w:r w:rsidR="002E5844">
        <w:t>WGD</w:t>
      </w:r>
      <w:r>
        <w:t xml:space="preserve"> occurred on that branch. The placement head scores, for each </w:t>
      </w:r>
      <w:r w:rsidR="002E5844">
        <w:t>WGD positive</w:t>
      </w:r>
      <w:r>
        <w:t xml:space="preserve"> branch, every other branch as a candidate second parent. For a source branch i and a candidate branch j, the score is produced by a </w:t>
      </w:r>
      <w:r w:rsidR="002E5844">
        <w:t>MLP</w:t>
      </w:r>
      <w:r>
        <w:t xml:space="preserve"> applied to the concatenation of the embedding of i, the embedding of j, and the pairwise feature of the ordered pair i and j. Applying a softmax over the candidates </w:t>
      </w:r>
      <w:r>
        <w:lastRenderedPageBreak/>
        <w:t>gives a distribution over parents. When the highest scoring candidate is the source branch itself the event is an autopolyploidy, and otherwise it is an allopolyploidy whose second parent is the chosen branch.</w:t>
      </w:r>
    </w:p>
    <w:p w14:paraId="431A1253" w14:textId="77777777" w:rsidR="00D67589" w:rsidRDefault="00000000">
      <w:pPr>
        <w:pStyle w:val="Heading3"/>
      </w:pPr>
      <w:r>
        <w:t>Pairwise placement features</w:t>
      </w:r>
    </w:p>
    <w:p w14:paraId="5A3DC288" w14:textId="77777777" w:rsidR="00D67589" w:rsidRDefault="00000000">
      <w:r>
        <w:t>The pairwise feature for an ordered pair of branches carries the relational co-clustering signal that the placement head needs and that no per-branch feature can express. For clade i and clade j it is the mean and maximum, over the species in i crossed with the species in j, of the leaf-sister co-clustering matrix. For a candidate that is a single species this reduces to the exact co-clustering value between the two species. A copy-aware variant based on local neighbourhoods was also implemented, but it did not improve accuracy, so the reported model uses the mean and maximum co-clustering only.</w:t>
      </w:r>
    </w:p>
    <w:p w14:paraId="0E5CC715" w14:textId="77777777" w:rsidR="00D67589" w:rsidRDefault="00000000">
      <w:pPr>
        <w:pStyle w:val="Heading2"/>
      </w:pPr>
      <w:r>
        <w:t>Training objective</w:t>
      </w:r>
    </w:p>
    <w:p w14:paraId="184E24C8" w14:textId="77777777" w:rsidR="00D67589" w:rsidRDefault="00000000">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14:paraId="08E5D052" w14:textId="77777777" w:rsidR="00D67589" w:rsidRDefault="00000000">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14:paraId="73758E16" w14:textId="77777777" w:rsidR="00D67589" w:rsidRDefault="00000000">
      <w:r>
        <w:t>Placement uses a cross-entropy loss over the candidate branches, and it is applied only on branches that carry a true event. The target for an autopolyploidy is the branch itself, and the target for an allopolyploidy is the second parent branch.</w:t>
      </w:r>
    </w:p>
    <w:p w14:paraId="7FD8D9F3" w14:textId="77777777" w:rsidR="00D67589" w:rsidRDefault="00000000">
      <w:r>
        <w:t>Optimisation uses Adam with a learning rate of 0.001 and weight decay of 0.0001. Each species tree is one graph, and gradients are accumulated over eight graphs before each optimiser step.</w:t>
      </w:r>
    </w:p>
    <w:p w14:paraId="3D2E3823" w14:textId="77777777" w:rsidR="00D67589" w:rsidRDefault="00000000">
      <w:pPr>
        <w:pStyle w:val="Heading2"/>
      </w:pPr>
      <w:r>
        <w:t>From predictions to a network</w:t>
      </w:r>
    </w:p>
    <w:p w14:paraId="312C701B" w14:textId="77777777" w:rsidR="00D67589" w:rsidRDefault="00000000">
      <w:r>
        <w:t>The predicted events are turned into a network in three steps. First, detection produces a probability per branch. Branches are selected in order of confidence, and a branch is accepted only while it keeps every species within its inferred copy bound. The copy bound is the largest copy count that at least half of the gene trees support for that species, which is a consensus estimate rather than a supplied ploidy. This selection removes the surplus branches that the recall-oriented detector produces.</w:t>
      </w:r>
    </w:p>
    <w:p w14:paraId="10D58A09" w14:textId="77777777" w:rsidR="00D67589" w:rsidRDefault="00000000">
      <w:r>
        <w:t>Second, each selected event is stamped onto a copy of the ASTRAL backbone. For an autopolyploidy the clade is duplicated as an identical sibling. For an allopolyploidy a copy of the clade is grafted at the predicted second parent, while the original copy stays at its backbone position. After all events are stamped, some species labels appear more than once, which is what makes the result a multi-labeled tree.</w:t>
      </w:r>
    </w:p>
    <w:p w14:paraId="6B1D4705" w14:textId="77777777" w:rsidR="00D67589" w:rsidRDefault="00000000">
      <w:r>
        <w:lastRenderedPageBreak/>
        <w:t>Third, the multi-labeled tree is folded into a network. Identical sibling duplicates collapse and contribute ploidy without a reticulation, which matches autopolyploidy. Duplicates that sit under two different parents become reticulation edges, which matches allopolyploidy.</w:t>
      </w:r>
    </w:p>
    <w:p w14:paraId="5D3A7D28" w14:textId="77777777" w:rsidR="00D67589" w:rsidRDefault="00000000">
      <w:r>
        <w:t>A structural consequence of the stamping step is worth stating here, because it frames the limitations discussed later. The build always starts from the ASTRAL backbone and only adds duplicated clades. It never re-arranges the existing branches. Every topological error in the backbone is therefore inherited by the multi-labeled tree and by the final network. For an allopolyploidy in particular, the original copy remains at the backbone position that ASTRAL assigned, so only the second parent is ever chosen by the model.</w:t>
      </w:r>
    </w:p>
    <w:p w14:paraId="27E04891" w14:textId="77777777" w:rsidR="00D67589" w:rsidRDefault="00000000">
      <w:pPr>
        <w:pStyle w:val="Heading1"/>
      </w:pPr>
      <w:r>
        <w:t>Experimental setup</w:t>
      </w:r>
    </w:p>
    <w:p w14:paraId="624C9EC4" w14:textId="77777777" w:rsidR="00D67589" w:rsidRDefault="00000000">
      <w:pPr>
        <w:pStyle w:val="Heading2"/>
      </w:pPr>
      <w:r>
        <w:t>Data</w:t>
      </w:r>
    </w:p>
    <w:p w14:paraId="3073B8F8" w14:textId="77777777" w:rsidR="00D67589" w:rsidRDefault="00000000">
      <w:r>
        <w:t>The method is trained and evaluated on simulated data, so that the true network is known and the reconstruction can be scored exactly. Species networks are simulated across two sources of gene-tree discordance. The first is incomplete lineage sorting, varied at low, medium, and high levels. The second is gene duplication and loss, varied at low, medium, and high rates at a fixed effective population size. This gives six configurations that span the regimes under which a detect-then-place method is expected to succeed and to struggle. TODO confirm the number of taxa per network, the number of gene trees per network, and the replicate structure.</w:t>
      </w:r>
    </w:p>
    <w:p w14:paraId="628BCDEB" w14:textId="77777777" w:rsidR="00D67589" w:rsidRDefault="00000000">
      <w:r>
        <w:t>Training uses a large set of synthetic networks simulated under the same six configurations, [TODO confirm count, on the order of two thousand networks per configuration]. For each network the gene trees are simulated, the ASTRAL backbone is inferred, and the true events are mapped to backbone edges to produce the training labels. The species tree is re-rooted before feature extraction and labeling, because ASTRAL output is unrooted and an arbitrary root inflates the edit distance and misaligns the labels. A fixed random split holds out one fifth of the networks for validation, and the same split is used across all experiments so that validation numbers are comparable.</w:t>
      </w:r>
    </w:p>
    <w:p w14:paraId="2867A9AF" w14:textId="77777777" w:rsidR="00D67589" w:rsidRDefault="00000000">
      <w:r>
        <w:t>Evaluation uses a separate benchmark of 21 networks, disjoint from the training networks, with gene trees simulated under each of the six configurations. This benchmark is the primary test of generalization, because it measures reconstruction of networks the method never saw during training.</w:t>
      </w:r>
    </w:p>
    <w:p w14:paraId="2BE554F9" w14:textId="77777777" w:rsidR="00D67589" w:rsidRDefault="00000000">
      <w:pPr>
        <w:pStyle w:val="Heading2"/>
      </w:pPr>
      <w:r>
        <w:t>Metrics</w:t>
      </w:r>
    </w:p>
    <w:p w14:paraId="17F9A95B" w14:textId="77777777" w:rsidR="00D67589" w:rsidRDefault="00000000">
      <w:r>
        <w:t xml:space="preserve">Reconstructions are scored against the true network by six distance measures, all oriented so that lower is better. The multi-labeled-tree edit distance is the primary measure of overall reconstruction quality. The Robinson-Foulds distance measures the topological error of the backbone. The reticulation count difference measures whether the right number of reticulations was inferred. The reticulation-leaf and reticulation-sister Jaccard distances measure whether the reticulations involve the right lineages, and they are the </w:t>
      </w:r>
      <w:r>
        <w:lastRenderedPageBreak/>
        <w:t>measures most directly controlled by the placement head. The ploidy difference measures whether each species is assigned the correct copy number.</w:t>
      </w:r>
    </w:p>
    <w:p w14:paraId="5FE2B3D1" w14:textId="77777777" w:rsidR="00D67589" w:rsidRDefault="00000000">
      <w:pPr>
        <w:pStyle w:val="Heading2"/>
      </w:pPr>
      <w:r>
        <w:t>Baselines</w:t>
      </w:r>
    </w:p>
    <w:p w14:paraId="171935C4" w14:textId="77777777" w:rsidR="00D67589" w:rsidRDefault="00000000">
      <w:r>
        <w:t>The method is compared against two published approaches with different information demands. The first is Polyphest, which is supplied the true ploidy of each species. The second is an iterative application of GRAMPA, which like the present method infers ploidy from the data rather than receiving it. The comparison to GRAMPA is therefore the fair prior-free comparison, because both methods operate from the same inputs, while the comparison to Polyphest is informative but favors Polyphest by an input it is given and the present method is not.</w:t>
      </w:r>
    </w:p>
    <w:p w14:paraId="3D3055B4" w14:textId="77777777" w:rsidR="00D67589" w:rsidRDefault="00000000">
      <w:pPr>
        <w:pStyle w:val="Heading1"/>
      </w:pPr>
      <w:r>
        <w:t>Results: detection and comparison to baselines</w:t>
      </w:r>
    </w:p>
    <w:p w14:paraId="0254A865" w14:textId="77777777" w:rsidR="00D67589" w:rsidRDefault="00000000">
      <w:r>
        <w:rPr>
          <w:i/>
        </w:rPr>
        <w:t>Numbers pending. This section reports detection F1 and the head-to-head comparison of reconstruction quality against Polyphest and iterative GRAMPA across the six configurations. Populate from the output of scripts/head_to_head.py on the away model.</w:t>
      </w:r>
    </w:p>
    <w:p w14:paraId="04CCE18B" w14:textId="77777777" w:rsidR="00D67589" w:rsidRDefault="00000000">
      <w:pPr>
        <w:pStyle w:val="Heading1"/>
      </w:pPr>
      <w:r>
        <w:t>Diagnostic: locating the error</w:t>
      </w:r>
    </w:p>
    <w:p w14:paraId="42F5437A" w14:textId="77777777" w:rsidR="00D67589" w:rsidRDefault="00000000">
      <w:pPr>
        <w:pStyle w:val="Heading2"/>
      </w:pPr>
      <w:r>
        <w:t>The question</w:t>
      </w:r>
    </w:p>
    <w:p w14:paraId="562A6FB5" w14:textId="77777777" w:rsidR="00D67589" w:rsidRDefault="00000000">
      <w:r>
        <w:t>The reconstructed network can be wrong for two reasons. Either the predicted events are wrong, namely the method flags the wrong branches or assigns the wrong parents, or the backbone the events are placed on is wrong, namely ASTRAL misplaces lineages before any event is stamped. The two failure modes call for very different fixes. If the events are the problem, a better detector or a better placement head would help. If the backbone is the problem, no amount of better prediction can help, because the method never rearranges the backbone. This section isolates which one dominates.</w:t>
      </w:r>
    </w:p>
    <w:p w14:paraId="350C5FDA" w14:textId="77777777" w:rsidR="00D67589" w:rsidRDefault="00000000">
      <w:pPr>
        <w:pStyle w:val="Heading2"/>
      </w:pPr>
      <w:r>
        <w:t>The oracle experiment</w:t>
      </w:r>
    </w:p>
    <w:p w14:paraId="36C5F3A8" w14:textId="77777777" w:rsidR="00D67589" w:rsidRDefault="00000000">
      <w:r>
        <w:t>We measure edit distance under an oracle that removes prediction error, so that only the backbone and the build remain. We reconstruct each validation network twice. In the first setting the events are placed on the ASTRAL backbone. In the second they are placed on the true species tree. In both settings the events are the true events with their true parents, so detection and placement are perfect. The difference between the two settings is therefore attributable to the backbone alone. The first setting is the best that any predictor could achieve on the ASTRAL backbone, so we call it the ceiling. The second is the residual left by the build itself on a correct backbone, so we call it the floor.</w:t>
      </w:r>
    </w:p>
    <w:p w14:paraId="6321361E" w14:textId="77777777" w:rsidR="00D67589" w:rsidRDefault="00000000">
      <w:pPr>
        <w:pStyle w:val="Heading2"/>
      </w:pPr>
      <w:r>
        <w:t>Results</w:t>
      </w:r>
    </w:p>
    <w:p w14:paraId="0C25FEAF" w14:textId="77777777" w:rsidR="00D67589" w:rsidRDefault="00000000">
      <w:r>
        <w:t>The table reports mean edit distance across the validation networks of each configuration. Lower is better.</w:t>
      </w:r>
    </w:p>
    <w:tbl>
      <w:tblPr>
        <w:tblStyle w:val="LightGrid-Accent1"/>
        <w:tblW w:w="0" w:type="auto"/>
        <w:tblLook w:val="04A0" w:firstRow="1" w:lastRow="0" w:firstColumn="1" w:lastColumn="0" w:noHBand="0" w:noVBand="1"/>
      </w:tblPr>
      <w:tblGrid>
        <w:gridCol w:w="2160"/>
        <w:gridCol w:w="2160"/>
        <w:gridCol w:w="2160"/>
        <w:gridCol w:w="2160"/>
      </w:tblGrid>
      <w:tr w:rsidR="00D67589" w14:paraId="2981E210" w14:textId="77777777" w:rsidTr="00D67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A834A0" w14:textId="77777777" w:rsidR="00D67589" w:rsidRDefault="00000000">
            <w:r>
              <w:lastRenderedPageBreak/>
              <w:t>Configuration</w:t>
            </w:r>
          </w:p>
        </w:tc>
        <w:tc>
          <w:tcPr>
            <w:tcW w:w="2160" w:type="dxa"/>
          </w:tcPr>
          <w:p w14:paraId="57F7A8AD" w14:textId="77777777" w:rsidR="00D67589" w:rsidRDefault="00000000">
            <w:pPr>
              <w:cnfStyle w:val="100000000000" w:firstRow="1" w:lastRow="0" w:firstColumn="0" w:lastColumn="0" w:oddVBand="0" w:evenVBand="0" w:oddHBand="0" w:evenHBand="0" w:firstRowFirstColumn="0" w:firstRowLastColumn="0" w:lastRowFirstColumn="0" w:lastRowLastColumn="0"/>
            </w:pPr>
            <w:r>
              <w:t>ASTRAL backbone, perfect placement</w:t>
            </w:r>
          </w:p>
        </w:tc>
        <w:tc>
          <w:tcPr>
            <w:tcW w:w="2160" w:type="dxa"/>
          </w:tcPr>
          <w:p w14:paraId="530EEAC9" w14:textId="77777777" w:rsidR="00D67589" w:rsidRDefault="00000000">
            <w:pPr>
              <w:cnfStyle w:val="100000000000" w:firstRow="1" w:lastRow="0" w:firstColumn="0" w:lastColumn="0" w:oddVBand="0" w:evenVBand="0" w:oddHBand="0" w:evenHBand="0" w:firstRowFirstColumn="0" w:firstRowLastColumn="0" w:lastRowFirstColumn="0" w:lastRowLastColumn="0"/>
            </w:pPr>
            <w:r>
              <w:t>True backbone, perfect placement</w:t>
            </w:r>
          </w:p>
        </w:tc>
        <w:tc>
          <w:tcPr>
            <w:tcW w:w="2160" w:type="dxa"/>
          </w:tcPr>
          <w:p w14:paraId="7E51F71C" w14:textId="77777777" w:rsidR="00D67589" w:rsidRDefault="00000000">
            <w:pPr>
              <w:cnfStyle w:val="100000000000" w:firstRow="1" w:lastRow="0" w:firstColumn="0" w:lastColumn="0" w:oddVBand="0" w:evenVBand="0" w:oddHBand="0" w:evenHBand="0" w:firstRowFirstColumn="0" w:firstRowLastColumn="0" w:lastRowFirstColumn="0" w:lastRowLastColumn="0"/>
            </w:pPr>
            <w:r>
              <w:t>Backbone gap</w:t>
            </w:r>
          </w:p>
        </w:tc>
      </w:tr>
      <w:tr w:rsidR="00D67589" w14:paraId="147293CB"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CA4112" w14:textId="77777777" w:rsidR="00D67589" w:rsidRDefault="00000000">
            <w:r>
              <w:t>ils_low</w:t>
            </w:r>
          </w:p>
        </w:tc>
        <w:tc>
          <w:tcPr>
            <w:tcW w:w="2160" w:type="dxa"/>
          </w:tcPr>
          <w:p w14:paraId="482F57C2" w14:textId="77777777" w:rsidR="00D67589" w:rsidRDefault="00000000">
            <w:pPr>
              <w:cnfStyle w:val="000000100000" w:firstRow="0" w:lastRow="0" w:firstColumn="0" w:lastColumn="0" w:oddVBand="0" w:evenVBand="0" w:oddHBand="1" w:evenHBand="0" w:firstRowFirstColumn="0" w:firstRowLastColumn="0" w:lastRowFirstColumn="0" w:lastRowLastColumn="0"/>
            </w:pPr>
            <w:r>
              <w:t>0.543</w:t>
            </w:r>
          </w:p>
        </w:tc>
        <w:tc>
          <w:tcPr>
            <w:tcW w:w="2160" w:type="dxa"/>
          </w:tcPr>
          <w:p w14:paraId="5B469002"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3D0F7119" w14:textId="77777777" w:rsidR="00D67589" w:rsidRDefault="00000000">
            <w:pPr>
              <w:cnfStyle w:val="000000100000" w:firstRow="0" w:lastRow="0" w:firstColumn="0" w:lastColumn="0" w:oddVBand="0" w:evenVBand="0" w:oddHBand="1" w:evenHBand="0" w:firstRowFirstColumn="0" w:firstRowLastColumn="0" w:lastRowFirstColumn="0" w:lastRowLastColumn="0"/>
            </w:pPr>
            <w:r>
              <w:t>0.429</w:t>
            </w:r>
          </w:p>
        </w:tc>
      </w:tr>
      <w:tr w:rsidR="00D67589" w14:paraId="3F15A122"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9C7FB5" w14:textId="77777777" w:rsidR="00D67589" w:rsidRDefault="00000000">
            <w:r>
              <w:t>ils_medium</w:t>
            </w:r>
          </w:p>
        </w:tc>
        <w:tc>
          <w:tcPr>
            <w:tcW w:w="2160" w:type="dxa"/>
          </w:tcPr>
          <w:p w14:paraId="30DBF5A2" w14:textId="77777777" w:rsidR="00D67589" w:rsidRDefault="00000000">
            <w:pPr>
              <w:cnfStyle w:val="000000010000" w:firstRow="0" w:lastRow="0" w:firstColumn="0" w:lastColumn="0" w:oddVBand="0" w:evenVBand="0" w:oddHBand="0" w:evenHBand="1" w:firstRowFirstColumn="0" w:firstRowLastColumn="0" w:lastRowFirstColumn="0" w:lastRowLastColumn="0"/>
            </w:pPr>
            <w:r>
              <w:t>0.582</w:t>
            </w:r>
          </w:p>
        </w:tc>
        <w:tc>
          <w:tcPr>
            <w:tcW w:w="2160" w:type="dxa"/>
          </w:tcPr>
          <w:p w14:paraId="016B0825"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02242114" w14:textId="77777777" w:rsidR="00D67589" w:rsidRDefault="00000000">
            <w:pPr>
              <w:cnfStyle w:val="000000010000" w:firstRow="0" w:lastRow="0" w:firstColumn="0" w:lastColumn="0" w:oddVBand="0" w:evenVBand="0" w:oddHBand="0" w:evenHBand="1" w:firstRowFirstColumn="0" w:firstRowLastColumn="0" w:lastRowFirstColumn="0" w:lastRowLastColumn="0"/>
            </w:pPr>
            <w:r>
              <w:t>0.468</w:t>
            </w:r>
          </w:p>
        </w:tc>
      </w:tr>
      <w:tr w:rsidR="00D67589" w14:paraId="03515625"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D3626A" w14:textId="77777777" w:rsidR="00D67589" w:rsidRDefault="00000000">
            <w:r>
              <w:t>ils_high</w:t>
            </w:r>
          </w:p>
        </w:tc>
        <w:tc>
          <w:tcPr>
            <w:tcW w:w="2160" w:type="dxa"/>
          </w:tcPr>
          <w:p w14:paraId="37734B8F" w14:textId="77777777" w:rsidR="00D67589" w:rsidRDefault="00000000">
            <w:pPr>
              <w:cnfStyle w:val="000000100000" w:firstRow="0" w:lastRow="0" w:firstColumn="0" w:lastColumn="0" w:oddVBand="0" w:evenVBand="0" w:oddHBand="1" w:evenHBand="0" w:firstRowFirstColumn="0" w:firstRowLastColumn="0" w:lastRowFirstColumn="0" w:lastRowLastColumn="0"/>
            </w:pPr>
            <w:r>
              <w:t>0.599</w:t>
            </w:r>
          </w:p>
        </w:tc>
        <w:tc>
          <w:tcPr>
            <w:tcW w:w="2160" w:type="dxa"/>
          </w:tcPr>
          <w:p w14:paraId="5D2678A0"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27EE7D80" w14:textId="77777777" w:rsidR="00D67589" w:rsidRDefault="00000000">
            <w:pPr>
              <w:cnfStyle w:val="000000100000" w:firstRow="0" w:lastRow="0" w:firstColumn="0" w:lastColumn="0" w:oddVBand="0" w:evenVBand="0" w:oddHBand="1" w:evenHBand="0" w:firstRowFirstColumn="0" w:firstRowLastColumn="0" w:lastRowFirstColumn="0" w:lastRowLastColumn="0"/>
            </w:pPr>
            <w:r>
              <w:t>0.485</w:t>
            </w:r>
          </w:p>
        </w:tc>
      </w:tr>
      <w:tr w:rsidR="00D67589" w14:paraId="748FE3F1"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627739" w14:textId="77777777" w:rsidR="00D67589" w:rsidRDefault="00000000">
            <w:r>
              <w:t>dup_loss_low</w:t>
            </w:r>
          </w:p>
        </w:tc>
        <w:tc>
          <w:tcPr>
            <w:tcW w:w="2160" w:type="dxa"/>
          </w:tcPr>
          <w:p w14:paraId="76849EDF" w14:textId="77777777" w:rsidR="00D67589" w:rsidRDefault="00000000">
            <w:pPr>
              <w:cnfStyle w:val="000000010000" w:firstRow="0" w:lastRow="0" w:firstColumn="0" w:lastColumn="0" w:oddVBand="0" w:evenVBand="0" w:oddHBand="0" w:evenHBand="1" w:firstRowFirstColumn="0" w:firstRowLastColumn="0" w:lastRowFirstColumn="0" w:lastRowLastColumn="0"/>
            </w:pPr>
            <w:r>
              <w:t>0.566</w:t>
            </w:r>
          </w:p>
        </w:tc>
        <w:tc>
          <w:tcPr>
            <w:tcW w:w="2160" w:type="dxa"/>
          </w:tcPr>
          <w:p w14:paraId="58CFC7B2"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362CED14" w14:textId="77777777" w:rsidR="00D67589" w:rsidRDefault="00000000">
            <w:pPr>
              <w:cnfStyle w:val="000000010000" w:firstRow="0" w:lastRow="0" w:firstColumn="0" w:lastColumn="0" w:oddVBand="0" w:evenVBand="0" w:oddHBand="0" w:evenHBand="1" w:firstRowFirstColumn="0" w:firstRowLastColumn="0" w:lastRowFirstColumn="0" w:lastRowLastColumn="0"/>
            </w:pPr>
            <w:r>
              <w:t>0.452</w:t>
            </w:r>
          </w:p>
        </w:tc>
      </w:tr>
      <w:tr w:rsidR="00D67589" w14:paraId="7591D6F5"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287FEC" w14:textId="77777777" w:rsidR="00D67589" w:rsidRDefault="00000000">
            <w:r>
              <w:t>dup_loss_medium</w:t>
            </w:r>
          </w:p>
        </w:tc>
        <w:tc>
          <w:tcPr>
            <w:tcW w:w="2160" w:type="dxa"/>
          </w:tcPr>
          <w:p w14:paraId="5FC065D0" w14:textId="77777777" w:rsidR="00D67589" w:rsidRDefault="00000000">
            <w:pPr>
              <w:cnfStyle w:val="000000100000" w:firstRow="0" w:lastRow="0" w:firstColumn="0" w:lastColumn="0" w:oddVBand="0" w:evenVBand="0" w:oddHBand="1" w:evenHBand="0" w:firstRowFirstColumn="0" w:firstRowLastColumn="0" w:lastRowFirstColumn="0" w:lastRowLastColumn="0"/>
            </w:pPr>
            <w:r>
              <w:t>0.566</w:t>
            </w:r>
          </w:p>
        </w:tc>
        <w:tc>
          <w:tcPr>
            <w:tcW w:w="2160" w:type="dxa"/>
          </w:tcPr>
          <w:p w14:paraId="730EB7AC"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16A93CE5" w14:textId="77777777" w:rsidR="00D67589" w:rsidRDefault="00000000">
            <w:pPr>
              <w:cnfStyle w:val="000000100000" w:firstRow="0" w:lastRow="0" w:firstColumn="0" w:lastColumn="0" w:oddVBand="0" w:evenVBand="0" w:oddHBand="1" w:evenHBand="0" w:firstRowFirstColumn="0" w:firstRowLastColumn="0" w:lastRowFirstColumn="0" w:lastRowLastColumn="0"/>
            </w:pPr>
            <w:r>
              <w:t>0.452</w:t>
            </w:r>
          </w:p>
        </w:tc>
      </w:tr>
      <w:tr w:rsidR="00D67589" w14:paraId="403ECCC1"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F076ED" w14:textId="77777777" w:rsidR="00D67589" w:rsidRDefault="00000000">
            <w:r>
              <w:t>dup_loss_high</w:t>
            </w:r>
          </w:p>
        </w:tc>
        <w:tc>
          <w:tcPr>
            <w:tcW w:w="2160" w:type="dxa"/>
          </w:tcPr>
          <w:p w14:paraId="020F611B" w14:textId="77777777" w:rsidR="00D67589" w:rsidRDefault="00000000">
            <w:pPr>
              <w:cnfStyle w:val="000000010000" w:firstRow="0" w:lastRow="0" w:firstColumn="0" w:lastColumn="0" w:oddVBand="0" w:evenVBand="0" w:oddHBand="0" w:evenHBand="1" w:firstRowFirstColumn="0" w:firstRowLastColumn="0" w:lastRowFirstColumn="0" w:lastRowLastColumn="0"/>
            </w:pPr>
            <w:r>
              <w:t>0.618</w:t>
            </w:r>
          </w:p>
        </w:tc>
        <w:tc>
          <w:tcPr>
            <w:tcW w:w="2160" w:type="dxa"/>
          </w:tcPr>
          <w:p w14:paraId="230CF7CA"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438AD5F4" w14:textId="77777777" w:rsidR="00D67589" w:rsidRDefault="00000000">
            <w:pPr>
              <w:cnfStyle w:val="000000010000" w:firstRow="0" w:lastRow="0" w:firstColumn="0" w:lastColumn="0" w:oddVBand="0" w:evenVBand="0" w:oddHBand="0" w:evenHBand="1" w:firstRowFirstColumn="0" w:firstRowLastColumn="0" w:lastRowFirstColumn="0" w:lastRowLastColumn="0"/>
            </w:pPr>
            <w:r>
              <w:t>0.503</w:t>
            </w:r>
          </w:p>
        </w:tc>
      </w:tr>
    </w:tbl>
    <w:p w14:paraId="4441DD28" w14:textId="77777777" w:rsidR="00D67589" w:rsidRDefault="00D67589"/>
    <w:p w14:paraId="2DCE2797" w14:textId="77777777" w:rsidR="00D67589" w:rsidRDefault="00000000">
      <w:r>
        <w:t>Two structural facts stand out. The floor is constant at 0.114 across every configuration. This is expected, because the floor uses the true species tree and the true events, and these are the same underlying networks in every configuration. Only the gene trees change between configurations, and the floor does not depend on the gene trees. The ceiling, in contrast, rises as the conditions harden, from 0.543 at low incomplete lineage sorting to 0.599 at high, and from 0.452 to 0.503 as gene duplication and loss increase. The ceiling depends on the gene trees only through ASTRAL, so its degradation is the degradation of ASTRAL.</w:t>
      </w:r>
    </w:p>
    <w:p w14:paraId="58D1A073" w14:textId="77777777" w:rsidR="00D67589" w:rsidRDefault="00000000">
      <w:pPr>
        <w:pStyle w:val="Heading2"/>
      </w:pPr>
      <w:r>
        <w:t>Interpretation</w:t>
      </w:r>
    </w:p>
    <w:p w14:paraId="7D053863" w14:textId="77777777" w:rsidR="00D67589" w:rsidRDefault="00000000">
      <w:r>
        <w:t>The backbone is the dominant source of error. On the ASTRAL backbone, perfect placement still leaves an edit distance of 0.543 or more, whereas the true backbone reaches 0.114. The gap between the two, between 0.43 and 0.50 depending on the configuration, is entirely the backbone, because everything else in the two settings is identical. No detector and no placement head can close this gap, since the method places events on the backbone it is given and never rebuilds it.</w:t>
      </w:r>
    </w:p>
    <w:p w14:paraId="4C511B49" w14:textId="77777777" w:rsidR="00D67589" w:rsidRDefault="00000000">
      <w:r>
        <w:t>The floor of 0.114 is the irreducible residual of the build and the scoring convention on a correct backbone. It is small and constant, so it is not where the method loses.</w:t>
      </w:r>
    </w:p>
    <w:p w14:paraId="5E9099F5" w14:textId="77777777" w:rsidR="00D67589" w:rsidRDefault="00000000">
      <w:r>
        <w:t>Placement is close to solved on the ASTRAL backbone. When the two parents are chosen by a simple co-clustering heuristic rather than given as an oracle, the edit distance at low incomplete lineage sorting is 0.558, against 0.543 for the oracle. The heuristic is within 0.015 of perfect, so the signal needed to place parents on the ASTRAL backbone is already present in the gene trees and is easy to extract. This further isolates the backbone as the bottleneck, because even the placement the method does control is near its ceiling.</w:t>
      </w:r>
    </w:p>
    <w:p w14:paraId="6C6F2F0F" w14:textId="77777777" w:rsidR="00D67589" w:rsidRDefault="00000000">
      <w:r>
        <w:t>There is a second and smaller lever. Giving the build two parents rather than one improves edit distance by roughly 0.19 on both backbones. This is a real gain, but it is far smaller than the backbone gap, and the learned two-parent head did not realize it in practice. The head reached an allopolyploid set accuracy of only about 0.29 in training and did not improve the reconstruction on the benchmark. So the two-parent construction helps in principle, but the prediction of two parents under gene tree noise remains hard, and the practical method uses a single parent.</w:t>
      </w:r>
    </w:p>
    <w:p w14:paraId="006D313D" w14:textId="77777777" w:rsidR="00D67589" w:rsidRDefault="00000000">
      <w:pPr>
        <w:pStyle w:val="Heading2"/>
      </w:pPr>
      <w:r>
        <w:lastRenderedPageBreak/>
        <w:t>Consequence for the method</w:t>
      </w:r>
    </w:p>
    <w:p w14:paraId="78069C17" w14:textId="77777777" w:rsidR="00D67589" w:rsidRDefault="00000000">
      <w:r>
        <w:t>The diagnostic reframes the improvement problem. The events are not the lever, because perfect events on the ASTRAL backbone are still capped near 0.55. The lever is the backbone. Any method that keeps the ASTRAL backbone fixed and only decorates it with events inherits a floor near 0.55 under perfect placement, which is why better detection, better thresholds, and better event selection do not move edit distance. The path to the 0.114 floor runs through a better backbone, which motivates the backbone repair and phasing direction developed in the next section.</w:t>
      </w:r>
    </w:p>
    <w:p w14:paraId="309F21A2" w14:textId="77777777" w:rsidR="00D67589" w:rsidRDefault="00000000">
      <w:pPr>
        <w:pStyle w:val="Heading1"/>
      </w:pPr>
      <w:r>
        <w:t>Partner prediction: a labeling defect and its repair</w:t>
      </w:r>
    </w:p>
    <w:p w14:paraId="63DA0BDB" w14:textId="77777777" w:rsidR="00D67589" w:rsidRDefault="00000000">
      <w:pPr>
        <w:pStyle w:val="Heading2"/>
      </w:pPr>
      <w:r>
        <w:t>The question</w:t>
      </w:r>
    </w:p>
    <w:p w14:paraId="3F05BFC1" w14:textId="77777777" w:rsidR="00D67589" w:rsidRDefault="00000000">
      <w:r>
        <w:t>The previous section showed that the backbone, not the events, is the dominant source of edit distance. One part of the event prediction is nonetheless weak on its own terms, namely the choice of the allopolyploid parent, and it is worth locating. The one-parter method reaches an allopolyploid partner accuracy of only 0.45. This section asks whether that number can be raised, first by better features and then by a correction to the training target, and what the answer implies.</w:t>
      </w:r>
    </w:p>
    <w:p w14:paraId="5A9A17DE" w14:textId="77777777" w:rsidR="00D67589" w:rsidRDefault="00000000">
      <w:pPr>
        <w:pStyle w:val="Heading2"/>
      </w:pPr>
      <w:r>
        <w:t>Better features do not help</w:t>
      </w:r>
    </w:p>
    <w:p w14:paraId="649287CC" w14:textId="77777777" w:rsidR="00D67589" w:rsidRDefault="00000000">
      <w:r>
        <w:t>We added two hand-crafted partner features to the shipped model and retrained the one-parter method from scratch on all six configurations. The first restricts the co-clustering signal to gene trees in which the target is actually duplicated, on the reasoning that single-copy trees carry no partner signal and only dilute it. The second summarizes how concentrated a species co-clusters, on the reasoning that an allopolyploid with one clear partner looks different from an autopolyploid spread over a clade.</w:t>
      </w:r>
    </w:p>
    <w:tbl>
      <w:tblPr>
        <w:tblStyle w:val="LightGrid-Accent1"/>
        <w:tblW w:w="0" w:type="auto"/>
        <w:tblLook w:val="04A0" w:firstRow="1" w:lastRow="0" w:firstColumn="1" w:lastColumn="0" w:noHBand="0" w:noVBand="1"/>
      </w:tblPr>
      <w:tblGrid>
        <w:gridCol w:w="2880"/>
        <w:gridCol w:w="2880"/>
        <w:gridCol w:w="2880"/>
      </w:tblGrid>
      <w:tr w:rsidR="00D67589" w14:paraId="42EB783A" w14:textId="77777777" w:rsidTr="00D67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708961" w14:textId="77777777" w:rsidR="00D67589" w:rsidRDefault="00000000">
            <w:r>
              <w:t>Variant</w:t>
            </w:r>
          </w:p>
        </w:tc>
        <w:tc>
          <w:tcPr>
            <w:tcW w:w="2880" w:type="dxa"/>
          </w:tcPr>
          <w:p w14:paraId="4C533A22" w14:textId="77777777" w:rsidR="00D67589" w:rsidRDefault="00000000">
            <w:pPr>
              <w:cnfStyle w:val="100000000000" w:firstRow="1" w:lastRow="0" w:firstColumn="0" w:lastColumn="0" w:oddVBand="0" w:evenVBand="0" w:oddHBand="0" w:evenHBand="0" w:firstRowFirstColumn="0" w:firstRowLastColumn="0" w:lastRowFirstColumn="0" w:lastRowLastColumn="0"/>
            </w:pPr>
            <w:r>
              <w:t>Allopolyploid partner accuracy</w:t>
            </w:r>
          </w:p>
        </w:tc>
        <w:tc>
          <w:tcPr>
            <w:tcW w:w="2880" w:type="dxa"/>
          </w:tcPr>
          <w:p w14:paraId="2FEA19C5" w14:textId="77777777" w:rsidR="00D67589" w:rsidRDefault="00000000">
            <w:pPr>
              <w:cnfStyle w:val="100000000000" w:firstRow="1" w:lastRow="0" w:firstColumn="0" w:lastColumn="0" w:oddVBand="0" w:evenVBand="0" w:oddHBand="0" w:evenHBand="0" w:firstRowFirstColumn="0" w:firstRowLastColumn="0" w:lastRowFirstColumn="0" w:lastRowLastColumn="0"/>
            </w:pPr>
            <w:r>
              <w:t>Detection F1</w:t>
            </w:r>
          </w:p>
        </w:tc>
      </w:tr>
      <w:tr w:rsidR="00D67589" w14:paraId="516F176C"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7024DB" w14:textId="77777777" w:rsidR="00D67589" w:rsidRDefault="00000000">
            <w:r>
              <w:t>Baseline</w:t>
            </w:r>
          </w:p>
        </w:tc>
        <w:tc>
          <w:tcPr>
            <w:tcW w:w="2880" w:type="dxa"/>
          </w:tcPr>
          <w:p w14:paraId="0F42D2F5" w14:textId="77777777" w:rsidR="00D67589" w:rsidRDefault="00000000">
            <w:pPr>
              <w:cnfStyle w:val="000000100000" w:firstRow="0" w:lastRow="0" w:firstColumn="0" w:lastColumn="0" w:oddVBand="0" w:evenVBand="0" w:oddHBand="1" w:evenHBand="0" w:firstRowFirstColumn="0" w:firstRowLastColumn="0" w:lastRowFirstColumn="0" w:lastRowLastColumn="0"/>
            </w:pPr>
            <w:r>
              <w:t>0.453</w:t>
            </w:r>
          </w:p>
        </w:tc>
        <w:tc>
          <w:tcPr>
            <w:tcW w:w="2880" w:type="dxa"/>
          </w:tcPr>
          <w:p w14:paraId="11A3BBFA" w14:textId="77777777" w:rsidR="00D67589" w:rsidRDefault="00000000">
            <w:pPr>
              <w:cnfStyle w:val="000000100000" w:firstRow="0" w:lastRow="0" w:firstColumn="0" w:lastColumn="0" w:oddVBand="0" w:evenVBand="0" w:oddHBand="1" w:evenHBand="0" w:firstRowFirstColumn="0" w:firstRowLastColumn="0" w:lastRowFirstColumn="0" w:lastRowLastColumn="0"/>
            </w:pPr>
            <w:r>
              <w:t>0.775</w:t>
            </w:r>
          </w:p>
        </w:tc>
      </w:tr>
      <w:tr w:rsidR="00D67589" w14:paraId="19008186"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E26D84" w14:textId="77777777" w:rsidR="00D67589" w:rsidRDefault="00000000">
            <w:r>
              <w:t>Duplication-conditioned co-clustering</w:t>
            </w:r>
          </w:p>
        </w:tc>
        <w:tc>
          <w:tcPr>
            <w:tcW w:w="2880" w:type="dxa"/>
          </w:tcPr>
          <w:p w14:paraId="62902E47" w14:textId="77777777" w:rsidR="00D67589" w:rsidRDefault="00000000">
            <w:pPr>
              <w:cnfStyle w:val="000000010000" w:firstRow="0" w:lastRow="0" w:firstColumn="0" w:lastColumn="0" w:oddVBand="0" w:evenVBand="0" w:oddHBand="0" w:evenHBand="1" w:firstRowFirstColumn="0" w:firstRowLastColumn="0" w:lastRowFirstColumn="0" w:lastRowLastColumn="0"/>
            </w:pPr>
            <w:r>
              <w:t>0.453</w:t>
            </w:r>
          </w:p>
        </w:tc>
        <w:tc>
          <w:tcPr>
            <w:tcW w:w="2880" w:type="dxa"/>
          </w:tcPr>
          <w:p w14:paraId="504C4504" w14:textId="77777777" w:rsidR="00D67589" w:rsidRDefault="00000000">
            <w:pPr>
              <w:cnfStyle w:val="000000010000" w:firstRow="0" w:lastRow="0" w:firstColumn="0" w:lastColumn="0" w:oddVBand="0" w:evenVBand="0" w:oddHBand="0" w:evenHBand="1" w:firstRowFirstColumn="0" w:firstRowLastColumn="0" w:lastRowFirstColumn="0" w:lastRowLastColumn="0"/>
            </w:pPr>
            <w:r>
              <w:t>0.784</w:t>
            </w:r>
          </w:p>
        </w:tc>
      </w:tr>
      <w:tr w:rsidR="00D67589" w14:paraId="009B5C48"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75A7B4" w14:textId="77777777" w:rsidR="00D67589" w:rsidRDefault="00000000">
            <w:r>
              <w:t>Effective-partner-count</w:t>
            </w:r>
          </w:p>
        </w:tc>
        <w:tc>
          <w:tcPr>
            <w:tcW w:w="2880" w:type="dxa"/>
          </w:tcPr>
          <w:p w14:paraId="13AF7CCF" w14:textId="77777777" w:rsidR="00D67589" w:rsidRDefault="00000000">
            <w:pPr>
              <w:cnfStyle w:val="000000100000" w:firstRow="0" w:lastRow="0" w:firstColumn="0" w:lastColumn="0" w:oddVBand="0" w:evenVBand="0" w:oddHBand="1" w:evenHBand="0" w:firstRowFirstColumn="0" w:firstRowLastColumn="0" w:lastRowFirstColumn="0" w:lastRowLastColumn="0"/>
            </w:pPr>
            <w:r>
              <w:t>0.466</w:t>
            </w:r>
          </w:p>
        </w:tc>
        <w:tc>
          <w:tcPr>
            <w:tcW w:w="2880" w:type="dxa"/>
          </w:tcPr>
          <w:p w14:paraId="4E53D190" w14:textId="77777777" w:rsidR="00D67589" w:rsidRDefault="00000000">
            <w:pPr>
              <w:cnfStyle w:val="000000100000" w:firstRow="0" w:lastRow="0" w:firstColumn="0" w:lastColumn="0" w:oddVBand="0" w:evenVBand="0" w:oddHBand="1" w:evenHBand="0" w:firstRowFirstColumn="0" w:firstRowLastColumn="0" w:lastRowFirstColumn="0" w:lastRowLastColumn="0"/>
            </w:pPr>
            <w:r>
              <w:t>0.788</w:t>
            </w:r>
          </w:p>
        </w:tc>
      </w:tr>
      <w:tr w:rsidR="00D67589" w14:paraId="265AD54A"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2FD6E6" w14:textId="77777777" w:rsidR="00D67589" w:rsidRDefault="00000000">
            <w:r>
              <w:t>Both</w:t>
            </w:r>
          </w:p>
        </w:tc>
        <w:tc>
          <w:tcPr>
            <w:tcW w:w="2880" w:type="dxa"/>
          </w:tcPr>
          <w:p w14:paraId="3D541DDB" w14:textId="77777777" w:rsidR="00D67589" w:rsidRDefault="00000000">
            <w:pPr>
              <w:cnfStyle w:val="000000010000" w:firstRow="0" w:lastRow="0" w:firstColumn="0" w:lastColumn="0" w:oddVBand="0" w:evenVBand="0" w:oddHBand="0" w:evenHBand="1" w:firstRowFirstColumn="0" w:firstRowLastColumn="0" w:lastRowFirstColumn="0" w:lastRowLastColumn="0"/>
            </w:pPr>
            <w:r>
              <w:t>0.460</w:t>
            </w:r>
          </w:p>
        </w:tc>
        <w:tc>
          <w:tcPr>
            <w:tcW w:w="2880" w:type="dxa"/>
          </w:tcPr>
          <w:p w14:paraId="5F0A39DE" w14:textId="77777777" w:rsidR="00D67589" w:rsidRDefault="00000000">
            <w:pPr>
              <w:cnfStyle w:val="000000010000" w:firstRow="0" w:lastRow="0" w:firstColumn="0" w:lastColumn="0" w:oddVBand="0" w:evenVBand="0" w:oddHBand="0" w:evenHBand="1" w:firstRowFirstColumn="0" w:firstRowLastColumn="0" w:lastRowFirstColumn="0" w:lastRowLastColumn="0"/>
            </w:pPr>
            <w:r>
              <w:t>0.777</w:t>
            </w:r>
          </w:p>
        </w:tc>
      </w:tr>
    </w:tbl>
    <w:p w14:paraId="05B530FB" w14:textId="77777777" w:rsidR="00D67589" w:rsidRDefault="00D67589"/>
    <w:p w14:paraId="1324D066" w14:textId="77777777" w:rsidR="00D67589" w:rsidRDefault="00000000">
      <w:r>
        <w:t>The duplication-conditioned feature is a flat null. The effective-partner-count feature adds 0.013, within the sampling noise of a single run. These join earlier negative results for a cluster-support feature and a branch-length distance feature. Across five hand-crafted features the number does not leave the neighborhood of 0.45. Better features are not the lever.</w:t>
      </w:r>
    </w:p>
    <w:p w14:paraId="065B89E9" w14:textId="77777777" w:rsidR="00D67589" w:rsidRDefault="00000000">
      <w:pPr>
        <w:pStyle w:val="Heading2"/>
      </w:pPr>
      <w:r>
        <w:lastRenderedPageBreak/>
        <w:t>Where the error comes from</w:t>
      </w:r>
    </w:p>
    <w:p w14:paraId="00C6739C" w14:textId="77777777" w:rsidR="00D67589" w:rsidRDefault="00000000">
      <w:r>
        <w:t>The reason features saturate is visible when the signal is examined directly. Ranking the candidate parents of an allopolyploid by co-clustering with the target in the gene trees places the true partner first only 0.42 of the time, but within the top two candidates 0.86 of the time at low incomplete lineage sorting. The information that identifies the partner is therefore largely present. The failure is that a second candidate outranks the true partner.</w:t>
      </w:r>
    </w:p>
    <w:p w14:paraId="584DD17B" w14:textId="77777777" w:rsidR="00D67589" w:rsidRDefault="00000000">
      <w:r>
        <w:t>We identified that second candidate. In the 0.58 of events where the true partner is not first, it is almost always second, and the candidate that beats it is a species from a different part of the tree in 0.89 of cases, with a mean co-clustering to the true partner of only 0.069. It is a diploid in 0.64 of cases. This is the home parent, namely the other lineage that contributed a subgenome. Both subgenomes leave a co-clustering trace, so the two strongest candidates are the two parents, and the method must return one of them. The home parent, whose copy sits cleanly in its own clade, frequently co-clusters more strongly than the away partner the label asks for.</w:t>
      </w:r>
    </w:p>
    <w:p w14:paraId="3C6A4329" w14:textId="77777777" w:rsidR="00D67589" w:rsidRDefault="00000000">
      <w:pPr>
        <w:pStyle w:val="Heading2"/>
      </w:pPr>
      <w:r>
        <w:t>A labeling defect</w:t>
      </w:r>
    </w:p>
    <w:p w14:paraId="539F5B47" w14:textId="77777777" w:rsidR="00D67589" w:rsidRDefault="00000000">
      <w:r>
        <w:t>Examining which of the two parents the label names revealed a defect in the training target itself. The label is taken from the true network, where one parent is drawn as the base-tree attachment and the other as a reticulation edge, and the reticulation parent becomes the label. This choice is made without reference to where ASTRAL placed the polyploid. ASTRAL places the polyploid next to whichever subgenome is stronger, which is not correlated with the network drawing, so the two disagree about half the time. A direct audit against ground truth confirms it. In 0.566 of single-species allopolyploid events at low incomplete lineage sorting and 0.539 at high duplication and loss, the labelled partner is the same lineage ASTRAL placed the target next to. In those events the target is asked to reticulate to the parent it is already attached to, which is degenerate, and the correct partner is the other parent.</w:t>
      </w:r>
    </w:p>
    <w:p w14:paraId="237D9567" w14:textId="77777777" w:rsidR="00D67589" w:rsidRDefault="00000000">
      <w:r>
        <w:t>The audit also bounds how often the defect is fixable. ASTRAL places a single-species target next to a true parent in about 0.94 of events, so the correct partner, the parent that is not the target's home, is well-defined almost always. Only about 0.06 of targets are placed away from both parents, which is a backbone error that no partner choice can repair.</w:t>
      </w:r>
    </w:p>
    <w:p w14:paraId="23D94565" w14:textId="77777777" w:rsidR="00D67589" w:rsidRDefault="00000000">
      <w:pPr>
        <w:pStyle w:val="Heading2"/>
      </w:pPr>
      <w:r>
        <w:t>The repair and its effect</w:t>
      </w:r>
    </w:p>
    <w:p w14:paraId="6147F746" w14:textId="77777777" w:rsidR="00D67589" w:rsidRDefault="00000000">
      <w:r>
        <w:t>The repair is to recompute the target as the parent that is not the polyploid's ASTRAL home. When the ASTRAL home is the labelled partner, the target is retargeted to the other true parent. Otherwise it is left unchanged. The true tree is used only to construct the corrected label. At inference the model sees only the ASTRAL tree, the gene trees, and the features, so it learns the rule that the partner is the parent it was not placed beside, which is inferable from its inputs.</w:t>
      </w:r>
    </w:p>
    <w:p w14:paraId="20E6327D" w14:textId="77777777" w:rsidR="00D67589" w:rsidRDefault="00000000">
      <w:r>
        <w:t xml:space="preserve">Training the one-parter twice under identical settings, differing only in the labels, isolates the effect. Partner accuracy rises from 0.456 to 0.526, an increase of 0.070 that is many </w:t>
      </w:r>
      <w:r>
        <w:lastRenderedPageBreak/>
        <w:t>standard errors beyond noise, while detection F1 is unchanged at 0.811 against 0.819, which confirms the change is confined to the partner target.</w:t>
      </w:r>
    </w:p>
    <w:p w14:paraId="3A2BBB21" w14:textId="77777777" w:rsidR="00D67589" w:rsidRDefault="00000000">
      <w:r>
        <w:t>The gain also carries to the reconstruction, measured against the true networks on the 21 benchmark networks across all six configurations. The effect is real but modest. Ploidy distance improves in all six configurations, from a mean of about 0.455 to about 0.395. Edit distance improves in five of six, from a mean of about 0.715 to about 0.701, with a small regression at high incomplete lineage sorting that is within the per-configuration variance. The reticulation-sister and reticulation-leaf distances are mixed across configurations and flat on average. So the corrected target recovers polyploidy structure more reliably and edit distance slightly, but the large reticulation gain seen at the easiest configuration does not generalize. The validation gain in partner accuracy does not fully transfer to the finer reticulation metrics on the benchmark, which is consistent with the backbone remaining the limiting factor.</w:t>
      </w:r>
    </w:p>
    <w:p w14:paraId="3AB6B309" w14:textId="77777777" w:rsidR="00D67589" w:rsidRDefault="00000000">
      <w:pPr>
        <w:pStyle w:val="Heading2"/>
      </w:pPr>
      <w:r>
        <w:t>Coverage and its bound</w:t>
      </w:r>
    </w:p>
    <w:p w14:paraId="0DFF3624" w14:textId="77777777" w:rsidR="00D67589" w:rsidRDefault="00000000">
      <w:r>
        <w:t>The repair as described covers single-species allopolyploid events. A clade-level event, where a group of species shares one hybridization, is handled by the same rule applied to the clade's common ancestor, but only when the clade is monophyletic in the ASTRAL tree, so that its home is a single well-defined sibling. This holds for about 0.60 of clade events at low incomplete lineage sorting and about 0.42 at high duplication and loss. The remaining clade events are scattered by ASTRAL and left unchanged, because for a scattered clade there is no single home and therefore no well-defined away parent to assign. This is not an unrepaired bug. It is the absence of a correct target, and it arises because the backbone placed the clade incorrectly in the first place.</w:t>
      </w:r>
    </w:p>
    <w:p w14:paraId="12CCBCB3" w14:textId="77777777" w:rsidR="00D67589" w:rsidRDefault="00000000">
      <w:pPr>
        <w:pStyle w:val="Heading2"/>
      </w:pPr>
      <w:r>
        <w:t>Consequence</w:t>
      </w:r>
    </w:p>
    <w:p w14:paraId="536FECA7" w14:textId="77777777" w:rsidR="00D67589" w:rsidRDefault="00000000">
      <w:r>
        <w:t>Partner prediction is limited by two things, and only one of them is a partner problem. Hand-crafted features are exhausted, but the target itself was wrong in the majority of allopolyploid events, and repairing it raises partner accuracy by 0.070 and improves ploidy and edit distance on the benchmark. What remains is not a partner problem. The parents are recoverable whenever ASTRAL places the polyploid coherently, and undefined whenever it does not, so the residual error and the coverage bound both trace to the same source as the edit wall, namely the backbone. This is why the corrected target helps but does not close the gap, and why the remaining ceiling is a better backbone through phasing rather than any further change to the target or the features.</w:t>
      </w:r>
    </w:p>
    <w:p w14:paraId="07D6A367" w14:textId="77777777" w:rsidR="00D67589" w:rsidRDefault="00000000">
      <w:pPr>
        <w:pStyle w:val="Heading1"/>
      </w:pPr>
      <w:r>
        <w:t>Ablations</w:t>
      </w:r>
    </w:p>
    <w:p w14:paraId="50476D00" w14:textId="77777777" w:rsidR="00D67589" w:rsidRDefault="00000000">
      <w:r>
        <w:rPr>
          <w:i/>
        </w:rPr>
        <w:t>The partner-feature ablation is reported in the partner section. The depth and learning-curve ablations are pending.</w:t>
      </w:r>
    </w:p>
    <w:p w14:paraId="5F2D76E2" w14:textId="77777777" w:rsidR="00D67589" w:rsidRDefault="00000000">
      <w:pPr>
        <w:pStyle w:val="Heading1"/>
      </w:pPr>
      <w:r>
        <w:lastRenderedPageBreak/>
        <w:t>Limitations and future work</w:t>
      </w:r>
    </w:p>
    <w:p w14:paraId="6E36ACCB" w14:textId="77777777" w:rsidR="00D67589" w:rsidRDefault="00000000">
      <w:pPr>
        <w:pStyle w:val="Heading2"/>
      </w:pPr>
      <w:r>
        <w:t>The backbone is the binding limitation</w:t>
      </w:r>
    </w:p>
    <w:p w14:paraId="428FC8C7" w14:textId="77777777" w:rsidR="00D67589" w:rsidRDefault="00000000">
      <w:r>
        <w:t>The central limitation of the method is structural and is established directly by the diagnostic section.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an edit distance above 0.54, while placing the same events on the true backbone reaches 0.11. No detector and no placement head can cross that gap, because the method does not rebuild the backbone. This is why better detection, better thresholds, and better event selection do not move edit distance, and it is the frame for everything below.</w:t>
      </w:r>
    </w:p>
    <w:p w14:paraId="21165CD3" w14:textId="77777777" w:rsidR="00D67589" w:rsidRDefault="00000000">
      <w:pPr>
        <w:pStyle w:val="Heading2"/>
      </w:pPr>
      <w:r>
        <w:t>Placement is bounded by the same backbone</w:t>
      </w:r>
    </w:p>
    <w:p w14:paraId="71F3DF05" w14:textId="77777777" w:rsidR="00D67589" w:rsidRDefault="00000000">
      <w:r>
        <w:t>Placement of the second parent looked like an independent weakness, but it reduces to the same cause. Hand-crafted features do not improve it. A defect in the training target does, and repairing the target raises partner accuracy and improves ploidy and edit distance on the benchmark, but the improvement is modest and does not generalize to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14:paraId="33BFB0E3" w14:textId="77777777" w:rsidR="00D67589" w:rsidRDefault="00000000">
      <w:pPr>
        <w:pStyle w:val="Heading2"/>
      </w:pPr>
      <w:r>
        <w:t>The root cause and the path through it</w:t>
      </w:r>
    </w:p>
    <w:p w14:paraId="5BF1C7DC" w14:textId="77777777" w:rsidR="00D67589" w:rsidRDefault="00000000">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14:paraId="658D2321" w14:textId="77777777" w:rsidR="00D67589" w:rsidRDefault="00000000">
      <w:pPr>
        <w:pStyle w:val="Heading2"/>
      </w:pPr>
      <w:r>
        <w:t>Smaller limitations and extensions</w:t>
      </w:r>
    </w:p>
    <w:p w14:paraId="72898B84" w14:textId="77777777" w:rsidR="00D67589" w:rsidRDefault="00000000">
      <w:r>
        <w:t xml:space="preserve">Several narrower items remain. The clade-level target repair covers only clades that ASTRAL keeps monophyletic, so at high discordance a portion of clade events is left </w:t>
      </w:r>
      <w:r>
        <w:lastRenderedPageBreak/>
        <w:t>uncorrected, and extending coverage there depends on a better backbone rather than on the repair itself. The placement head returns a single second parent, which matches the reconstruction but is a one-sided view of a symmetric pair of parents. The method also does not model post-duplication diploidization, where one subgenome is gradually fractionated by loss, which would make a polyploid look diploid in a growing fraction of gene trees and is a natural refinement of both the copy-number features and the simulation. Finally, the reported comparison uses a single detection threshold and a copy-bound event selection, and a held-out calibration of these operating points would make the reported numbers an honest operating choice rather than a fixed default.</w:t>
      </w:r>
    </w:p>
    <w:sectPr w:rsidR="00D675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739376">
    <w:abstractNumId w:val="8"/>
  </w:num>
  <w:num w:numId="2" w16cid:durableId="440999217">
    <w:abstractNumId w:val="6"/>
  </w:num>
  <w:num w:numId="3" w16cid:durableId="1110271969">
    <w:abstractNumId w:val="5"/>
  </w:num>
  <w:num w:numId="4" w16cid:durableId="358242910">
    <w:abstractNumId w:val="4"/>
  </w:num>
  <w:num w:numId="5" w16cid:durableId="949052626">
    <w:abstractNumId w:val="7"/>
  </w:num>
  <w:num w:numId="6" w16cid:durableId="731544612">
    <w:abstractNumId w:val="3"/>
  </w:num>
  <w:num w:numId="7" w16cid:durableId="1701277051">
    <w:abstractNumId w:val="2"/>
  </w:num>
  <w:num w:numId="8" w16cid:durableId="1439333927">
    <w:abstractNumId w:val="1"/>
  </w:num>
  <w:num w:numId="9" w16cid:durableId="2051757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C7B"/>
    <w:rsid w:val="00240832"/>
    <w:rsid w:val="00245FDE"/>
    <w:rsid w:val="0029639D"/>
    <w:rsid w:val="002E5844"/>
    <w:rsid w:val="00326F90"/>
    <w:rsid w:val="00AA1D8D"/>
    <w:rsid w:val="00B40384"/>
    <w:rsid w:val="00B47730"/>
    <w:rsid w:val="00CB0664"/>
    <w:rsid w:val="00D67589"/>
    <w:rsid w:val="00E72EE0"/>
    <w:rsid w:val="00FB09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29D45C"/>
  <w14:defaultImageDpi w14:val="300"/>
  <w15:docId w15:val="{971C1F8D-26AD-4AE0-B6B4-13DB59E55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1319</TotalTime>
  <Pages>11</Pages>
  <Words>4262</Words>
  <Characters>24297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 Ulanovski</cp:lastModifiedBy>
  <cp:revision>3</cp:revision>
  <dcterms:created xsi:type="dcterms:W3CDTF">2013-12-23T23:15:00Z</dcterms:created>
  <dcterms:modified xsi:type="dcterms:W3CDTF">2026-08-06T07:01:00Z</dcterms:modified>
  <cp:category/>
</cp:coreProperties>
</file>