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graph neural network for detect-then-place polyploid network reconstruction</w:t>
      </w:r>
    </w:p>
    <w:p>
      <w:pPr>
        <w:pStyle w:val="Heading1"/>
      </w:pPr>
      <w:r>
        <w:t>Method: a graph neural network for detect-then-place polyploid reconstruction</w:t>
      </w:r>
    </w:p>
    <w:p>
      <w:pPr>
        <w:pStyle w:val="Heading2"/>
      </w:pPr>
      <w:r>
        <w:t>Overview and rationale</w:t>
      </w:r>
    </w:p>
    <w:p>
      <w:r>
        <w:t>The method reconstructs a polyploid phylogenetic network from a set of gene trees. It follows a detect-then-place strategy. First it builds a single-copy species tree backbone from the gene trees with ASTRAL. Then a graph neural network reads that backbone together with features summarising the gene trees, and it makes two predictions on every backbone edge. The first prediction is detection, namely whether a whole genome duplication occurred on that edge. The second is placement, namely which other lineage is the second parent of the duplicated lineage. The predicted events are then stamped onto the backbone to produce a multi-labeled tree, and that tree is folded into a network.</w:t>
      </w:r>
    </w:p>
    <w:p>
      <w:r>
        <w:t>Two properties motivate this design in the context of a benchmarking study. The method is fast, because it reasons over one fixed backbone rather than searching tree space. It is also prior-free, because it infers its own per-species copy number from the gene trees rather than being supplied a ploidy vector. This makes it directly comparable to the prior-free iterative GRAMPA baseline, and it removes an input that some competitors require.</w:t>
      </w:r>
    </w:p>
    <w:p>
      <w:pPr>
        <w:pStyle w:val="Heading2"/>
      </w:pPr>
      <w:r>
        <w:t>Input representation</w:t>
      </w:r>
    </w:p>
    <w:p>
      <w:r>
        <w:t>The species tree is represented as a graph whose nodes are the species tree nodes and whose edges are the tree branches. Every leaf node carries a feature vector of 13 dimensions. Internal nodes carry no observed features and are filled deterministically before the network runs, as described below. Every branch carries a feature vector of 9 dimensions. A small number of pairwise features, described with the placement head, are attached to ordered pairs of branches.</w:t>
      </w:r>
    </w:p>
    <w:p>
      <w:pPr>
        <w:pStyle w:val="Heading3"/>
      </w:pPr>
      <w:r>
        <w:t>Node features</w:t>
      </w:r>
    </w:p>
    <w:p>
      <w:r>
        <w:t>The 13 node features are computed per species from the gene trees. Eight of them summarise copy number. For each species we count, in each gene tree, how many leaves carry that species label, and we summarise the resulting distribution by its mean, variance, mode, maximum, and the fraction of gene trees in which the species is absent, present once, present twice, or present three or more times. A species that underwent a whole genome duplication tends to appear as two copies, so these features carry the primary duplication signal.</w:t>
      </w:r>
    </w:p>
    <w:p>
      <w:r>
        <w:t>The remaining five node features summarise co-clustering. For a target species and every other species we measure the fraction of gene trees in which a copy of the target is a direct leaf-sister of that other species. This yields one value per other species. Because the number of species varies, we reduce this vector to a fixed summary of five statistics, namely its mean, standard deviation, maximum, minimum, and median. This summary describes how concentrated a species co-clusters, not with whom, so it behaves as a status descriptor that separates a clean single-ancestry lineage from one with divided ancestry.</w:t>
      </w:r>
    </w:p>
    <w:p>
      <w:pPr>
        <w:pStyle w:val="Heading3"/>
      </w:pPr>
      <w:r>
        <w:t>Edge features</w:t>
      </w:r>
    </w:p>
    <w:p>
      <w:r>
        <w:t>The 9 edge features are computed per backbone branch, where each branch corresponds to the clade of species below it. Four are structural. Concordance is the gene-tree support for the species-level bipartition induced by the branch. The remaining three are the branch length from the species tree, the clade size, and the depth.</w:t>
      </w:r>
    </w:p>
    <w:p>
      <w:r>
        <w:t>The other five edge features are designed to detect whole genome duplication, which is one event that duplicates an entire lineage at a single time. Duplication synchrony is the mean pairwise correlation, across the clade species, of a per gene tree indicator of whether the species is duplicated. A shared event makes the clade species duplicate together, so synchrony is high. The mirrored-sister fraction is the fraction of gene trees in which a subset of the clade appears as two identical sister subtrees, which is the signature of autopolyploidy. The copy-pair divergence mean is the mean, over duplicated clade species and gene trees, of the branch-length distance between the two closest copies of a species, normalised by the tree scale. This is a tree-based analogue of the synonymous-site divergence used to date duplication events, so it estimates the typical age of the duplication. The copy-pair divergence coefficient of variation measures whether those ages are consistent, which is low for one shared event and high for scattered gene duplications. The clade-duplicated fraction is the mean fraction of clade species that are duplicated per gene tree.</w:t>
      </w:r>
    </w:p>
    <w:p>
      <w:pPr>
        <w:pStyle w:val="Heading2"/>
      </w:pPr>
      <w:r>
        <w:t>Model architecture</w:t>
      </w:r>
    </w:p>
    <w:p>
      <w:r>
        <w:t>The network has around 82 thousand parameters and proceeds in five stages.</w:t>
      </w:r>
    </w:p>
    <w:p>
      <w:r>
        <w:t>First, the leaf feature vectors are propagated to the internal nodes. Each internal node receives the mean of the feature vectors of the leaves below it. This step has no learnable parameters and is computed once per sample, so it is a fixed preprocessing operation rather than a learned aggregation.</w:t>
      </w:r>
    </w:p>
    <w:p>
      <w:r>
        <w:t>Second, the node features are projected to a hidden dimension of 64 by a two-layer perceptron.</w:t>
      </w:r>
    </w:p>
    <w:p>
      <w:r>
        <w:t>Third, three graph attention layers refine the node representations. Each layer uses four attention heads, a residual connection, and layer normalisation. Message passing over the tree lets the representation of each edge endpoint be informed by the whole tree, so the per-edge predictions that follow are made in global context rather than from local features alone.</w:t>
      </w:r>
    </w:p>
    <w:p>
      <w:r>
        <w:t>Fourth, each branch is given an embedding. For a branch with parent node representation and child node representation, the embedding is produced by a perceptron applied to the concatenation of the parent representation, the child representation, and the 9 edge features of that branch.</w:t>
      </w:r>
    </w:p>
    <w:p>
      <w:r>
        <w:t>Fifth, two prediction heads read the branch embeddings. The detection head is a perceptron that maps each branch embedding to a binary decision, whether a whole genome duplication occurred on that branch. The placement head scores, for each detected branch, every other branch as a candidate second parent. For a source branch i and a candidate branch j, the score is produced by a perceptron applied to the concatenation of the embedding of i, the embedding of j, and the pairwise feature of the ordered pair i and j. Applying a softmax over the candidates gives a distribution over parents. When the highest scoring candidate is the source branch itself the event is an autopolyploidy, and otherwise it is an allopolyploidy whose second parent is the chosen branch.</w:t>
      </w:r>
    </w:p>
    <w:p>
      <w:pPr>
        <w:pStyle w:val="Heading3"/>
      </w:pPr>
      <w:r>
        <w:t>Pairwise placement features</w:t>
      </w:r>
    </w:p>
    <w:p>
      <w:r>
        <w:t>The pairwise feature for an ordered pair of branches carries the relational co-clustering signal that the placement head needs and that no per-branch feature can express. For clade i and clade j it is the mean and maximum, over the species in i crossed with the species in j, of the leaf-sister co-clustering matrix. For a candidate that is a single species this reduces to the exact co-clustering value between the two species. A copy-aware variant based on local neighbourhoods was also implemented, but it did not improve accuracy, so the reported model uses the mean and maximum co-clustering only.</w:t>
      </w:r>
    </w:p>
    <w:p>
      <w:pPr>
        <w:pStyle w:val="Heading2"/>
      </w:pPr>
      <w:r>
        <w:t>Training objective</w:t>
      </w:r>
    </w:p>
    <w:p>
      <w:r>
        <w:t>Detection and placement are trained jointly on synthetic species networks with known events. The total loss is a weighted sum of a detection loss and a placement loss, and a single backward pass sends gradients from both terms into the shared trunk of the network, so the refined representations serve both tasks at once.</w:t>
      </w:r>
    </w:p>
    <w:p>
      <w:r>
        <w:t>Detection uses a focal loss with class weighting, because whole genome duplication branches are rare relative to non-event branches. The focal term downweights easy branches by a factor that grows with the model confidence, so the effective difficulty of each branch is derived from the prediction rather than being labeled in advance.</w:t>
      </w:r>
    </w:p>
    <w:p>
      <w:r>
        <w:t>Placement uses a cross-entropy loss over the candidate branches, and it is applied only on branches that carry a true event. The target for an autopolyploidy is the branch itself, and the target for an allopolyploidy is the second parent branch.</w:t>
      </w:r>
    </w:p>
    <w:p>
      <w:r>
        <w:t>Optimisation uses Adam with a learning rate of 0.001 and weight decay of 0.0001. Each species tree is one graph, and gradients are accumulated over eight graphs before each optimiser step.</w:t>
      </w:r>
    </w:p>
    <w:p>
      <w:pPr>
        <w:pStyle w:val="Heading2"/>
      </w:pPr>
      <w:r>
        <w:t>From predictions to a network</w:t>
      </w:r>
    </w:p>
    <w:p>
      <w:r>
        <w:t>The predicted events are turned into a network in three steps. First, detection produces a probability per branch. Branches are selected in order of confidence, and a branch is accepted only while it keeps every species within its inferred copy bound. The copy bound is the largest copy count that at least half of the gene trees support for that species, which is a consensus estimate rather than a supplied ploidy. This selection removes the surplus branches that the recall-oriented detector produces.</w:t>
      </w:r>
    </w:p>
    <w:p>
      <w:r>
        <w:t>Second, each selected event is stamped onto a copy of the ASTRAL backbone. For an autopolyploidy the clade is duplicated as an identical sibling. For an allopolyploidy a copy of the clade is grafted at the predicted second parent, while the original copy stays at its backbone position. After all events are stamped, some species labels appear more than once, which is what makes the result a multi-labeled tree.</w:t>
      </w:r>
    </w:p>
    <w:p>
      <w:r>
        <w:t>Third, the multi-labeled tree is folded into a network. Identical sibling duplicates collapse and contribute ploidy without a reticulation, which matches autopolyploidy. Duplicates that sit under two different parents become reticulation edges, which matches allopolyploidy.</w:t>
      </w:r>
    </w:p>
    <w:p>
      <w:r>
        <w:t>A structural consequence of the stamping step is worth stating here, because it frames the limitations discussed later. The build always starts from the ASTRAL backbone and only adds duplicated clades. It never re-arranges the existing branches. Every topological error in the backbone is therefore inherited by the multi-labeled tree and by the final network. For an allopolyploidy in particular, the original copy remains at the backbone position that ASTRAL assigned, so only the second parent is ever chosen by the model.</w:t>
      </w:r>
    </w:p>
    <w:p>
      <w:pPr>
        <w:pStyle w:val="Heading1"/>
      </w:pPr>
      <w:r>
        <w:t>Experimental setup</w:t>
      </w:r>
    </w:p>
    <w:p>
      <w:pPr>
        <w:pStyle w:val="Heading2"/>
      </w:pPr>
      <w:r>
        <w:t>Data</w:t>
      </w:r>
    </w:p>
    <w:p>
      <w:r>
        <w:t>The method is trained and evaluated on simulated data, so that the true network is known and the reconstruction can be scored exactly. Species networks are simulated across two sources of gene-tree discordance. The first is incomplete lineage sorting, varied at low, medium, and high levels. The second is gene duplication and loss, varied at low, medium, and high rates at a fixed effective population size. This gives six configurations that span the regimes under which a detect-then-place method is expected to succeed and to struggle. TODO confirm the number of taxa per network, the number of gene trees per network, and the replicate structure.</w:t>
      </w:r>
    </w:p>
    <w:p>
      <w:r>
        <w:t>Training uses a large set of synthetic networks simulated under the same six configurations, [TODO confirm count, on the order of two thousand networks per configuration]. For each network the gene trees are simulated, the ASTRAL backbone is inferred, and the true events are mapped to backbone edges to produce the training labels. The species tree is re-rooted before feature extraction and labeling, because ASTRAL output is unrooted and an arbitrary root inflates the edit distance and misaligns the labels. A fixed random split holds out one fifth of the networks for validation, and the same split is used across all experiments so that validation numbers are comparable.</w:t>
      </w:r>
    </w:p>
    <w:p>
      <w:r>
        <w:t>Evaluation uses a separate benchmark of 21 networks, disjoint from the training networks, with gene trees simulated under each of the six configurations. This benchmark is the primary test of generalization, because it measures reconstruction of networks the method never saw during training.</w:t>
      </w:r>
    </w:p>
    <w:p>
      <w:pPr>
        <w:pStyle w:val="Heading2"/>
      </w:pPr>
      <w:r>
        <w:t>Metrics</w:t>
      </w:r>
    </w:p>
    <w:p>
      <w:r>
        <w:t>Reconstructions are scored against the true network by six distance measures, all oriented so that lower is better. The multi-labeled-tree edit distance is the primary measure of overall reconstruction quality. The Robinson-Foulds distance measures the topological error of the backbone. The reticulation count difference measures whether the right number of reticulations was inferred. The reticulation-leaf and reticulation-sister Jaccard distances measure whether the reticulations involve the right lineages, and they are the measures most directly controlled by the placement head. The ploidy difference measures whether each species is assigned the correct copy number.</w:t>
      </w:r>
    </w:p>
    <w:p>
      <w:pPr>
        <w:pStyle w:val="Heading2"/>
      </w:pPr>
      <w:r>
        <w:t>Baselines</w:t>
      </w:r>
    </w:p>
    <w:p>
      <w:r>
        <w:t>The method is compared against two published approaches with different information demands. The first is Polyphest, which is supplied the true ploidy of each species. The second is an iterative application of GRAMPA, which like the present method infers ploidy from the data rather than receiving it. The comparison to GRAMPA is therefore the fair prior-free comparison, because both methods operate from the same inputs, while the comparison to Polyphest is informative but favors Polyphest by an input it is given and the present method is not.</w:t>
      </w:r>
    </w:p>
    <w:p>
      <w:pPr>
        <w:pStyle w:val="Heading1"/>
      </w:pPr>
      <w:r>
        <w:t>Results: detection and comparison to baselines</w:t>
      </w:r>
    </w:p>
    <w:p>
      <w:pPr>
        <w:pStyle w:val="Heading2"/>
      </w:pPr>
      <w:r>
        <w:t>Detection</w:t>
      </w:r>
    </w:p>
    <w:p>
      <w:r>
        <w:t>The whole genome duplication detector reaches an F1 of about 0.80 on the held-out validation split. [TODO confirm precision and recall from the training log.] Detection is deliberately recall-oriented, because the downstream event selection prunes surplus events under the inferred copy bound, so a missed event cannot be recovered later while an extra event can be dropped.</w:t>
      </w:r>
    </w:p>
    <w:p>
      <w:pPr>
        <w:pStyle w:val="Heading2"/>
      </w:pPr>
      <w:r>
        <w:t>Reconstruction benchmark</w:t>
      </w:r>
    </w:p>
    <w:p>
      <w:r>
        <w:t>We compare the method to three baselines on the 21 benchmark networks across all six configurations. Polyphest and iterative GRAMPA both infer ploidy from the data, as our method does, so all four methods operate from the same inputs. The table reports mean edit distance per configuration.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GNN</w:t>
            </w:r>
          </w:p>
        </w:tc>
        <w:tc>
          <w:tcPr>
            <w:tcW w:type="dxa" w:w="1728"/>
          </w:tcPr>
          <w:p>
            <w:r>
              <w:t>Polyphest</w:t>
            </w:r>
          </w:p>
        </w:tc>
        <w:tc>
          <w:tcPr>
            <w:tcW w:type="dxa" w:w="1728"/>
          </w:tcPr>
          <w:p>
            <w:r>
              <w:t>GRAMPA</w:t>
            </w:r>
          </w:p>
        </w:tc>
        <w:tc>
          <w:tcPr>
            <w:tcW w:type="dxa" w:w="1728"/>
          </w:tcPr>
          <w:p>
            <w:r>
              <w:t>GRAMPA-iter</w:t>
            </w:r>
          </w:p>
        </w:tc>
      </w:tr>
      <w:tr>
        <w:tc>
          <w:tcPr>
            <w:tcW w:type="dxa" w:w="1728"/>
          </w:tcPr>
          <w:p>
            <w:r>
              <w:t>ils_low</w:t>
            </w:r>
          </w:p>
        </w:tc>
        <w:tc>
          <w:tcPr>
            <w:tcW w:type="dxa" w:w="1728"/>
          </w:tcPr>
          <w:p>
            <w:r>
              <w:t>0.594</w:t>
            </w:r>
          </w:p>
        </w:tc>
        <w:tc>
          <w:tcPr>
            <w:tcW w:type="dxa" w:w="1728"/>
          </w:tcPr>
          <w:p>
            <w:r>
              <w:t>0.387</w:t>
            </w:r>
          </w:p>
        </w:tc>
        <w:tc>
          <w:tcPr>
            <w:tcW w:type="dxa" w:w="1728"/>
          </w:tcPr>
          <w:p>
            <w:r>
              <w:t>0.802</w:t>
            </w:r>
          </w:p>
        </w:tc>
        <w:tc>
          <w:tcPr>
            <w:tcW w:type="dxa" w:w="1728"/>
          </w:tcPr>
          <w:p>
            <w:r>
              <w:t>0.789</w:t>
            </w:r>
          </w:p>
        </w:tc>
      </w:tr>
      <w:tr>
        <w:tc>
          <w:tcPr>
            <w:tcW w:type="dxa" w:w="1728"/>
          </w:tcPr>
          <w:p>
            <w:r>
              <w:t>ils_medium</w:t>
            </w:r>
          </w:p>
        </w:tc>
        <w:tc>
          <w:tcPr>
            <w:tcW w:type="dxa" w:w="1728"/>
          </w:tcPr>
          <w:p>
            <w:r>
              <w:t>0.591</w:t>
            </w:r>
          </w:p>
        </w:tc>
        <w:tc>
          <w:tcPr>
            <w:tcW w:type="dxa" w:w="1728"/>
          </w:tcPr>
          <w:p>
            <w:r>
              <w:t>0.400</w:t>
            </w:r>
          </w:p>
        </w:tc>
        <w:tc>
          <w:tcPr>
            <w:tcW w:type="dxa" w:w="1728"/>
          </w:tcPr>
          <w:p>
            <w:r>
              <w:t>0.804</w:t>
            </w:r>
          </w:p>
        </w:tc>
        <w:tc>
          <w:tcPr>
            <w:tcW w:type="dxa" w:w="1728"/>
          </w:tcPr>
          <w:p>
            <w:r>
              <w:t>0.830</w:t>
            </w:r>
          </w:p>
        </w:tc>
      </w:tr>
      <w:tr>
        <w:tc>
          <w:tcPr>
            <w:tcW w:type="dxa" w:w="1728"/>
          </w:tcPr>
          <w:p>
            <w:r>
              <w:t>ils_high</w:t>
            </w:r>
          </w:p>
        </w:tc>
        <w:tc>
          <w:tcPr>
            <w:tcW w:type="dxa" w:w="1728"/>
          </w:tcPr>
          <w:p>
            <w:r>
              <w:t>0.589</w:t>
            </w:r>
          </w:p>
        </w:tc>
        <w:tc>
          <w:tcPr>
            <w:tcW w:type="dxa" w:w="1728"/>
          </w:tcPr>
          <w:p>
            <w:r>
              <w:t>0.538</w:t>
            </w:r>
          </w:p>
        </w:tc>
        <w:tc>
          <w:tcPr>
            <w:tcW w:type="dxa" w:w="1728"/>
          </w:tcPr>
          <w:p>
            <w:r>
              <w:t>0.825</w:t>
            </w:r>
          </w:p>
        </w:tc>
        <w:tc>
          <w:tcPr>
            <w:tcW w:type="dxa" w:w="1728"/>
          </w:tcPr>
          <w:p>
            <w:r>
              <w:t>0.906</w:t>
            </w:r>
          </w:p>
        </w:tc>
      </w:tr>
      <w:tr>
        <w:tc>
          <w:tcPr>
            <w:tcW w:type="dxa" w:w="1728"/>
          </w:tcPr>
          <w:p>
            <w:r>
              <w:t>dup_loss_low</w:t>
            </w:r>
          </w:p>
        </w:tc>
        <w:tc>
          <w:tcPr>
            <w:tcW w:type="dxa" w:w="1728"/>
          </w:tcPr>
          <w:p>
            <w:r>
              <w:t>0.583</w:t>
            </w:r>
          </w:p>
        </w:tc>
        <w:tc>
          <w:tcPr>
            <w:tcW w:type="dxa" w:w="1728"/>
          </w:tcPr>
          <w:p>
            <w:r>
              <w:t>0.417</w:t>
            </w:r>
          </w:p>
        </w:tc>
        <w:tc>
          <w:tcPr>
            <w:tcW w:type="dxa" w:w="1728"/>
          </w:tcPr>
          <w:p>
            <w:r>
              <w:t>0.811</w:t>
            </w:r>
          </w:p>
        </w:tc>
        <w:tc>
          <w:tcPr>
            <w:tcW w:type="dxa" w:w="1728"/>
          </w:tcPr>
          <w:p>
            <w:r>
              <w:t>0.821</w:t>
            </w:r>
          </w:p>
        </w:tc>
      </w:tr>
      <w:tr>
        <w:tc>
          <w:tcPr>
            <w:tcW w:type="dxa" w:w="1728"/>
          </w:tcPr>
          <w:p>
            <w:r>
              <w:t>dup_loss_medium</w:t>
            </w:r>
          </w:p>
        </w:tc>
        <w:tc>
          <w:tcPr>
            <w:tcW w:type="dxa" w:w="1728"/>
          </w:tcPr>
          <w:p>
            <w:r>
              <w:t>0.593</w:t>
            </w:r>
          </w:p>
        </w:tc>
        <w:tc>
          <w:tcPr>
            <w:tcW w:type="dxa" w:w="1728"/>
          </w:tcPr>
          <w:p>
            <w:r>
              <w:t>0.442</w:t>
            </w:r>
          </w:p>
        </w:tc>
        <w:tc>
          <w:tcPr>
            <w:tcW w:type="dxa" w:w="1728"/>
          </w:tcPr>
          <w:p>
            <w:r>
              <w:t>0.823</w:t>
            </w:r>
          </w:p>
        </w:tc>
        <w:tc>
          <w:tcPr>
            <w:tcW w:type="dxa" w:w="1728"/>
          </w:tcPr>
          <w:p>
            <w:r>
              <w:t>0.838</w:t>
            </w:r>
          </w:p>
        </w:tc>
      </w:tr>
      <w:tr>
        <w:tc>
          <w:tcPr>
            <w:tcW w:type="dxa" w:w="1728"/>
          </w:tcPr>
          <w:p>
            <w:r>
              <w:t>dup_loss_high</w:t>
            </w:r>
          </w:p>
        </w:tc>
        <w:tc>
          <w:tcPr>
            <w:tcW w:type="dxa" w:w="1728"/>
          </w:tcPr>
          <w:p>
            <w:r>
              <w:t>0.621</w:t>
            </w:r>
          </w:p>
        </w:tc>
        <w:tc>
          <w:tcPr>
            <w:tcW w:type="dxa" w:w="1728"/>
          </w:tcPr>
          <w:p>
            <w:r>
              <w:t>0.778</w:t>
            </w:r>
          </w:p>
        </w:tc>
        <w:tc>
          <w:tcPr>
            <w:tcW w:type="dxa" w:w="1728"/>
          </w:tcPr>
          <w:p>
            <w:r>
              <w:t>0.826</w:t>
            </w:r>
          </w:p>
        </w:tc>
        <w:tc>
          <w:tcPr>
            <w:tcW w:type="dxa" w:w="1728"/>
          </w:tcPr>
          <w:p>
            <w:r>
              <w:t>0.904</w:t>
            </w:r>
          </w:p>
        </w:tc>
      </w:tr>
    </w:tbl>
    <w:p/>
    <w:p>
      <w:r>
        <w:t>Three findings stand out.</w:t>
      </w:r>
    </w:p>
    <w:p>
      <w:r>
        <w:t>First, the method beats both GRAMPA and iterative GRAMPA in every configuration, by a wide and consistent margin of roughly 0.2 to 0.3 in edit distance. Among the prior-free methods that do not use a supplied ploidy, GRAMPA and its iterative variant are the natural comparison, and the method is clearly better than both across all conditions.</w:t>
      </w:r>
    </w:p>
    <w:p>
      <w:r>
        <w:t>Second, Polyphest is better than the method at low and moderate difficulty, but the gap closes as conditions harden and reverses at the hardest one. At high duplication and loss the method reaches 0.621 against Polyphest's 0.778, so it is the better method there. The reticulation-leaf distance tells the same story at that configuration, where the method reaches 0.353 against Polyphest's 0.412. Polyphest infers ploidy by a heuristic that degrades as duplication and loss erode the copy-number signal, and the method, which detects and places events directly, does not share that failure mode.</w:t>
      </w:r>
    </w:p>
    <w:p>
      <w:r>
        <w:t>Third, the comparison to Polyphest understates the method's robustness. Polyphest is scored on 15 to 18 of the 19 networks per configuration, because it does not complete the rest, whereas the method completes all 19. So Polyphest's means are taken over the subset it can finish, while the method always produces an answer.</w:t>
      </w:r>
    </w:p>
    <w:p>
      <w:r>
        <w:t>On the reticulation distances, Polyphest leads on the networks it completes, the method beats iterative GRAMPA in every configuration, and the method beats GRAMPA on the reticulation-leaf distance in most configurations. So the ordering by reticulation recovery is Polyphest first on its completed subset, then the method, then the GRAMPA variants.</w:t>
      </w:r>
    </w:p>
    <w:p>
      <w:pPr>
        <w:pStyle w:val="Heading2"/>
      </w:pPr>
      <w:r>
        <w:t>Runtime</w:t>
      </w:r>
    </w:p>
    <w:p>
      <w:r>
        <w:t>The method reconstructs a network in a few seconds. On the benchmark its per-network compute, excluding the ASTRAL step, is about 8 seconds, of which the graph neural network forward pass is a fraction of a second and the rest is feature extraction from the gene trees. ASTRAL adds a few seconds. Polyphest, by contrast, ranges from seconds on easy networks to days on hard ones, and does not complete the networks it is missing from the table above. [TODO insert a concrete Polyphest wall time or range from the run logs.] So the method offers a bounded and predictable runtime of seconds per network, against a search-based competitor whose runtime is variable and can be prohibitive.</w:t>
      </w:r>
    </w:p>
    <w:p>
      <w:pPr>
        <w:pStyle w:val="Heading2"/>
      </w:pPr>
      <w:r>
        <w:t>Summary</w:t>
      </w:r>
    </w:p>
    <w:p>
      <w:r>
        <w:t>The method is a fast, prior-free reconstruction that beats the GRAMPA family across all conditions, is competitive with Polyphest and better than it at high duplication and loss, and runs in seconds on every network where Polyphest can take days and sometimes does not finish. Polyphest remains the more accurate method at low and moderate difficulty on the networks it completes, which the next sections trace to the backbone.</w:t>
      </w:r>
    </w:p>
    <w:p>
      <w:pPr>
        <w:pStyle w:val="Heading1"/>
      </w:pPr>
      <w:r>
        <w:t>Diagnostic: locating the error</w:t>
      </w:r>
    </w:p>
    <w:p>
      <w:pPr>
        <w:pStyle w:val="Heading2"/>
      </w:pPr>
      <w:r>
        <w:t>The question</w:t>
      </w:r>
    </w:p>
    <w:p>
      <w:r>
        <w:t>The reconstructed network can be wrong for two reasons. Either the predicted events are wrong, namely the method flags the wrong branches or assigns the wrong parents, or the backbone the events are placed on is wrong, namely ASTRAL misplaces lineages before any event is stamped. The two failure modes call for very different fixes. If the events are the problem, a better detector or a better placement head would help. If the backbone is the problem, no amount of better prediction can help, because the method never rearranges the backbone. This section isolates which one dominates.</w:t>
      </w:r>
    </w:p>
    <w:p>
      <w:pPr>
        <w:pStyle w:val="Heading2"/>
      </w:pPr>
      <w:r>
        <w:t>The oracle experiment</w:t>
      </w:r>
    </w:p>
    <w:p>
      <w:r>
        <w:t>We measure edit distance under an oracle that removes prediction error, so that only the backbone and the build remain. We reconstruct each validation network twice. In the first setting the events are placed on the ASTRAL backbone. In the second they are placed on the true species tree. In both settings the events are the true events with their true parents, so detection and placement are perfect. The difference between the two settings is therefore attributable to the backbone alone. The first setting is the best that any predictor could achieve on the ASTRAL backbone, so we call it the ceiling. The second is the residual left by the build itself on a correct backbone, so we call it the floor.</w:t>
      </w:r>
    </w:p>
    <w:p>
      <w:pPr>
        <w:pStyle w:val="Heading2"/>
      </w:pPr>
      <w:r>
        <w:t>Results</w:t>
      </w:r>
    </w:p>
    <w:p>
      <w:r>
        <w:t>The table reports mean edit distance across the validation networks of each configuration. Lower is better.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ASTRAL backbone, perfect placement</w:t>
            </w:r>
          </w:p>
        </w:tc>
        <w:tc>
          <w:tcPr>
            <w:tcW w:type="dxa" w:w="2160"/>
          </w:tcPr>
          <w:p>
            <w:r>
              <w:t>True backbone, perfect placement</w:t>
            </w:r>
          </w:p>
        </w:tc>
        <w:tc>
          <w:tcPr>
            <w:tcW w:type="dxa" w:w="2160"/>
          </w:tcPr>
          <w:p>
            <w:r>
              <w:t>Backbone gap</w:t>
            </w:r>
          </w:p>
        </w:tc>
      </w:tr>
      <w:tr>
        <w:tc>
          <w:tcPr>
            <w:tcW w:type="dxa" w:w="2160"/>
          </w:tcPr>
          <w:p>
            <w:r>
              <w:t>ils_low</w:t>
            </w:r>
          </w:p>
        </w:tc>
        <w:tc>
          <w:tcPr>
            <w:tcW w:type="dxa" w:w="2160"/>
          </w:tcPr>
          <w:p>
            <w:r>
              <w:t>0.543</w:t>
            </w:r>
          </w:p>
        </w:tc>
        <w:tc>
          <w:tcPr>
            <w:tcW w:type="dxa" w:w="2160"/>
          </w:tcPr>
          <w:p>
            <w:r>
              <w:t>0.114</w:t>
            </w:r>
          </w:p>
        </w:tc>
        <w:tc>
          <w:tcPr>
            <w:tcW w:type="dxa" w:w="2160"/>
          </w:tcPr>
          <w:p>
            <w:r>
              <w:t>0.429</w:t>
            </w:r>
          </w:p>
        </w:tc>
      </w:tr>
      <w:tr>
        <w:tc>
          <w:tcPr>
            <w:tcW w:type="dxa" w:w="2160"/>
          </w:tcPr>
          <w:p>
            <w:r>
              <w:t>ils_medium</w:t>
            </w:r>
          </w:p>
        </w:tc>
        <w:tc>
          <w:tcPr>
            <w:tcW w:type="dxa" w:w="2160"/>
          </w:tcPr>
          <w:p>
            <w:r>
              <w:t>0.582</w:t>
            </w:r>
          </w:p>
        </w:tc>
        <w:tc>
          <w:tcPr>
            <w:tcW w:type="dxa" w:w="2160"/>
          </w:tcPr>
          <w:p>
            <w:r>
              <w:t>0.114</w:t>
            </w:r>
          </w:p>
        </w:tc>
        <w:tc>
          <w:tcPr>
            <w:tcW w:type="dxa" w:w="2160"/>
          </w:tcPr>
          <w:p>
            <w:r>
              <w:t>0.468</w:t>
            </w:r>
          </w:p>
        </w:tc>
      </w:tr>
      <w:tr>
        <w:tc>
          <w:tcPr>
            <w:tcW w:type="dxa" w:w="2160"/>
          </w:tcPr>
          <w:p>
            <w:r>
              <w:t>ils_high</w:t>
            </w:r>
          </w:p>
        </w:tc>
        <w:tc>
          <w:tcPr>
            <w:tcW w:type="dxa" w:w="2160"/>
          </w:tcPr>
          <w:p>
            <w:r>
              <w:t>0.599</w:t>
            </w:r>
          </w:p>
        </w:tc>
        <w:tc>
          <w:tcPr>
            <w:tcW w:type="dxa" w:w="2160"/>
          </w:tcPr>
          <w:p>
            <w:r>
              <w:t>0.114</w:t>
            </w:r>
          </w:p>
        </w:tc>
        <w:tc>
          <w:tcPr>
            <w:tcW w:type="dxa" w:w="2160"/>
          </w:tcPr>
          <w:p>
            <w:r>
              <w:t>0.485</w:t>
            </w:r>
          </w:p>
        </w:tc>
      </w:tr>
      <w:tr>
        <w:tc>
          <w:tcPr>
            <w:tcW w:type="dxa" w:w="2160"/>
          </w:tcPr>
          <w:p>
            <w:r>
              <w:t>dup_loss_low</w:t>
            </w:r>
          </w:p>
        </w:tc>
        <w:tc>
          <w:tcPr>
            <w:tcW w:type="dxa" w:w="2160"/>
          </w:tcPr>
          <w:p>
            <w:r>
              <w:t>0.566</w:t>
            </w:r>
          </w:p>
        </w:tc>
        <w:tc>
          <w:tcPr>
            <w:tcW w:type="dxa" w:w="2160"/>
          </w:tcPr>
          <w:p>
            <w:r>
              <w:t>0.114</w:t>
            </w:r>
          </w:p>
        </w:tc>
        <w:tc>
          <w:tcPr>
            <w:tcW w:type="dxa" w:w="2160"/>
          </w:tcPr>
          <w:p>
            <w:r>
              <w:t>0.452</w:t>
            </w:r>
          </w:p>
        </w:tc>
      </w:tr>
      <w:tr>
        <w:tc>
          <w:tcPr>
            <w:tcW w:type="dxa" w:w="2160"/>
          </w:tcPr>
          <w:p>
            <w:r>
              <w:t>dup_loss_medium</w:t>
            </w:r>
          </w:p>
        </w:tc>
        <w:tc>
          <w:tcPr>
            <w:tcW w:type="dxa" w:w="2160"/>
          </w:tcPr>
          <w:p>
            <w:r>
              <w:t>0.566</w:t>
            </w:r>
          </w:p>
        </w:tc>
        <w:tc>
          <w:tcPr>
            <w:tcW w:type="dxa" w:w="2160"/>
          </w:tcPr>
          <w:p>
            <w:r>
              <w:t>0.114</w:t>
            </w:r>
          </w:p>
        </w:tc>
        <w:tc>
          <w:tcPr>
            <w:tcW w:type="dxa" w:w="2160"/>
          </w:tcPr>
          <w:p>
            <w:r>
              <w:t>0.452</w:t>
            </w:r>
          </w:p>
        </w:tc>
      </w:tr>
      <w:tr>
        <w:tc>
          <w:tcPr>
            <w:tcW w:type="dxa" w:w="2160"/>
          </w:tcPr>
          <w:p>
            <w:r>
              <w:t>dup_loss_high</w:t>
            </w:r>
          </w:p>
        </w:tc>
        <w:tc>
          <w:tcPr>
            <w:tcW w:type="dxa" w:w="2160"/>
          </w:tcPr>
          <w:p>
            <w:r>
              <w:t>0.618</w:t>
            </w:r>
          </w:p>
        </w:tc>
        <w:tc>
          <w:tcPr>
            <w:tcW w:type="dxa" w:w="2160"/>
          </w:tcPr>
          <w:p>
            <w:r>
              <w:t>0.114</w:t>
            </w:r>
          </w:p>
        </w:tc>
        <w:tc>
          <w:tcPr>
            <w:tcW w:type="dxa" w:w="2160"/>
          </w:tcPr>
          <w:p>
            <w:r>
              <w:t>0.503</w:t>
            </w:r>
          </w:p>
        </w:tc>
      </w:tr>
    </w:tbl>
    <w:p/>
    <w:p>
      <w:r>
        <w:t>Two structural facts stand out. The floor is constant at 0.114 across every configuration. This is expected, because the floor uses the true species tree and the true events, and these are the same underlying networks in every configuration. Only the gene trees change between configurations, and the floor does not depend on the gene trees. The ceiling, in contrast, rises as the conditions harden, from 0.543 at low incomplete lineage sorting to 0.599 at high, and from 0.452 to 0.503 as gene duplication and loss increase. The ceiling depends on the gene trees only through ASTRAL, so its degradation is the degradation of ASTRAL.</w:t>
      </w:r>
    </w:p>
    <w:p>
      <w:pPr>
        <w:pStyle w:val="Heading2"/>
      </w:pPr>
      <w:r>
        <w:t>Interpretation</w:t>
      </w:r>
    </w:p>
    <w:p>
      <w:r>
        <w:t>The backbone is the dominant source of error. On the ASTRAL backbone, perfect placement still leaves an edit distance of 0.543 or more, whereas the true backbone reaches 0.114. The gap between the two, between 0.43 and 0.50 depending on the configuration, is entirely the backbone, because everything else in the two settings is identical. No detector and no placement head can close this gap, since the method places events on the backbone it is given and never rebuilds it.</w:t>
      </w:r>
    </w:p>
    <w:p>
      <w:r>
        <w:t>The floor of 0.114 is the irreducible residual of the build and the scoring convention on a correct backbone. It is small and constant, so it is not where the method loses.</w:t>
      </w:r>
    </w:p>
    <w:p>
      <w:r>
        <w:t>Placement is close to solved on the ASTRAL backbone. When the two parents are chosen by a simple co-clustering heuristic rather than given as an oracle, the edit distance at low incomplete lineage sorting is 0.558, against 0.543 for the oracle. The heuristic is within 0.015 of perfect, so the signal needed to place parents on the ASTRAL backbone is already present in the gene trees and is easy to extract. This further isolates the backbone as the bottleneck, because even the placement the method does control is near its ceiling.</w:t>
      </w:r>
    </w:p>
    <w:p>
      <w:r>
        <w:t>There is a second and smaller lever. Giving the build two parents rather than one improves edit distance by roughly 0.19 on both backbones. This is a real gain, but it is far smaller than the backbone gap, and the learned two-parent head did not realize it in practice. The head reached an allopolyploid set accuracy of only about 0.29 in training and did not improve the reconstruction on the benchmark. So the two-parent construction helps in principle, but the prediction of two parents under gene tree noise remains hard, and the practical method uses a single parent.</w:t>
      </w:r>
    </w:p>
    <w:p>
      <w:pPr>
        <w:pStyle w:val="Heading2"/>
      </w:pPr>
      <w:r>
        <w:t>Consequence for the method</w:t>
      </w:r>
    </w:p>
    <w:p>
      <w:r>
        <w:t>The diagnostic reframes the improvement problem. The events are not the lever, because perfect events on the ASTRAL backbone are still capped near 0.55. The lever is the backbone. Any method that keeps the ASTRAL backbone fixed and only decorates it with events inherits a floor near 0.55 under perfect placement, which is why better detection, better thresholds, and better event selection do not move edit distance. The path to the 0.114 floor runs through a better backbone, which motivates the backbone repair and phasing direction developed in the next section.</w:t>
      </w:r>
    </w:p>
    <w:p>
      <w:pPr>
        <w:pStyle w:val="Heading1"/>
      </w:pPr>
      <w:r>
        <w:t>Partner prediction: a labeling defect and its repair</w:t>
      </w:r>
    </w:p>
    <w:p>
      <w:pPr>
        <w:pStyle w:val="Heading2"/>
      </w:pPr>
      <w:r>
        <w:t>The question</w:t>
      </w:r>
    </w:p>
    <w:p>
      <w:r>
        <w:t>The previous section showed that the backbone, not the events, is the dominant source of edit distance. One part of the event prediction is nonetheless weak on its own terms, namely the choice of the allopolyploid parent, and it is worth locating. The one-parter method reaches an allopolyploid partner accuracy of only 0.45. This section asks whether that number can be raised, first by better features and then by a correction to the training target, and what the answer implies.</w:t>
      </w:r>
    </w:p>
    <w:p>
      <w:pPr>
        <w:pStyle w:val="Heading2"/>
      </w:pPr>
      <w:r>
        <w:t>Better features do not help</w:t>
      </w:r>
    </w:p>
    <w:p>
      <w:r>
        <w:t>We added two hand-crafted partner features to the shipped model and retrained the one-parter method from scratch on all six configurations. The first restricts the co-clustering signal to gene trees in which the target is actually duplicated, on the reasoning that single-copy trees carry no partner signal and only dilute it. The second summarizes how concentrated a species co-clusters, on the reasoning that an allopolyploid with one clear partner looks different from an autopolyploid spread over a clade.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Variant</w:t>
            </w:r>
          </w:p>
        </w:tc>
        <w:tc>
          <w:tcPr>
            <w:tcW w:type="dxa" w:w="2880"/>
          </w:tcPr>
          <w:p>
            <w:r>
              <w:t>Allopolyploid partner accuracy</w:t>
            </w:r>
          </w:p>
        </w:tc>
        <w:tc>
          <w:tcPr>
            <w:tcW w:type="dxa" w:w="2880"/>
          </w:tcPr>
          <w:p>
            <w:r>
              <w:t>Detection F1</w:t>
            </w:r>
          </w:p>
        </w:tc>
      </w:tr>
      <w:tr>
        <w:tc>
          <w:tcPr>
            <w:tcW w:type="dxa" w:w="2880"/>
          </w:tcPr>
          <w:p>
            <w:r>
              <w:t>Baseline</w:t>
            </w:r>
          </w:p>
        </w:tc>
        <w:tc>
          <w:tcPr>
            <w:tcW w:type="dxa" w:w="2880"/>
          </w:tcPr>
          <w:p>
            <w:r>
              <w:t>0.453</w:t>
            </w:r>
          </w:p>
        </w:tc>
        <w:tc>
          <w:tcPr>
            <w:tcW w:type="dxa" w:w="2880"/>
          </w:tcPr>
          <w:p>
            <w:r>
              <w:t>0.775</w:t>
            </w:r>
          </w:p>
        </w:tc>
      </w:tr>
      <w:tr>
        <w:tc>
          <w:tcPr>
            <w:tcW w:type="dxa" w:w="2880"/>
          </w:tcPr>
          <w:p>
            <w:r>
              <w:t>Duplication-conditioned co-clustering</w:t>
            </w:r>
          </w:p>
        </w:tc>
        <w:tc>
          <w:tcPr>
            <w:tcW w:type="dxa" w:w="2880"/>
          </w:tcPr>
          <w:p>
            <w:r>
              <w:t>0.453</w:t>
            </w:r>
          </w:p>
        </w:tc>
        <w:tc>
          <w:tcPr>
            <w:tcW w:type="dxa" w:w="2880"/>
          </w:tcPr>
          <w:p>
            <w:r>
              <w:t>0.784</w:t>
            </w:r>
          </w:p>
        </w:tc>
      </w:tr>
      <w:tr>
        <w:tc>
          <w:tcPr>
            <w:tcW w:type="dxa" w:w="2880"/>
          </w:tcPr>
          <w:p>
            <w:r>
              <w:t>Effective-partner-count</w:t>
            </w:r>
          </w:p>
        </w:tc>
        <w:tc>
          <w:tcPr>
            <w:tcW w:type="dxa" w:w="2880"/>
          </w:tcPr>
          <w:p>
            <w:r>
              <w:t>0.466</w:t>
            </w:r>
          </w:p>
        </w:tc>
        <w:tc>
          <w:tcPr>
            <w:tcW w:type="dxa" w:w="2880"/>
          </w:tcPr>
          <w:p>
            <w:r>
              <w:t>0.788</w:t>
            </w:r>
          </w:p>
        </w:tc>
      </w:tr>
      <w:tr>
        <w:tc>
          <w:tcPr>
            <w:tcW w:type="dxa" w:w="2880"/>
          </w:tcPr>
          <w:p>
            <w:r>
              <w:t>Both</w:t>
            </w:r>
          </w:p>
        </w:tc>
        <w:tc>
          <w:tcPr>
            <w:tcW w:type="dxa" w:w="2880"/>
          </w:tcPr>
          <w:p>
            <w:r>
              <w:t>0.460</w:t>
            </w:r>
          </w:p>
        </w:tc>
        <w:tc>
          <w:tcPr>
            <w:tcW w:type="dxa" w:w="2880"/>
          </w:tcPr>
          <w:p>
            <w:r>
              <w:t>0.777</w:t>
            </w:r>
          </w:p>
        </w:tc>
      </w:tr>
    </w:tbl>
    <w:p/>
    <w:p>
      <w:r>
        <w:t>The duplication-conditioned feature is a flat null. The effective-partner-count feature adds 0.013, within the sampling noise of a single run. These join earlier negative results for a cluster-support feature and a branch-length distance feature. Across five hand-crafted features the number does not leave the neighborhood of 0.45. Better features are not the lever.</w:t>
      </w:r>
    </w:p>
    <w:p>
      <w:pPr>
        <w:pStyle w:val="Heading2"/>
      </w:pPr>
      <w:r>
        <w:t>Where the error comes from</w:t>
      </w:r>
    </w:p>
    <w:p>
      <w:r>
        <w:t>The reason features saturate is visible when the signal is examined directly. Ranking the candidate parents of an allopolyploid by co-clustering with the target in the gene trees places the true partner first only 0.42 of the time, but within the top two candidates 0.86 of the time at low incomplete lineage sorting. The information that identifies the partner is therefore largely present. The failure is that a second candidate outranks the true partner.</w:t>
      </w:r>
    </w:p>
    <w:p>
      <w:r>
        <w:t>We identified that second candidate. In the 0.58 of events where the true partner is not first, it is almost always second, and the candidate that beats it is a species from a different part of the tree in 0.89 of cases, with a mean co-clustering to the true partner of only 0.069. It is a diploid in 0.64 of cases. This is the home parent, namely the other lineage that contributed a subgenome. Both subgenomes leave a co-clustering trace, so the two strongest candidates are the two parents, and the method must return one of them. The home parent, whose copy sits cleanly in its own clade, frequently co-clusters more strongly than the away partner the label asks for.</w:t>
      </w:r>
    </w:p>
    <w:p>
      <w:pPr>
        <w:pStyle w:val="Heading2"/>
      </w:pPr>
      <w:r>
        <w:t>A labeling defect</w:t>
      </w:r>
    </w:p>
    <w:p>
      <w:r>
        <w:t>Examining which of the two parents the label names revealed a defect in the training target itself. The label is taken from the true network, where one parent is drawn as the base-tree attachment and the other as a reticulation edge, and the reticulation parent becomes the label. This choice is made without reference to where ASTRAL placed the polyploid. ASTRAL places the polyploid next to whichever subgenome is stronger, which is not correlated with the network drawing, so the two disagree about half the time. A direct audit against ground truth confirms it. In 0.566 of single-species allopolyploid events at low incomplete lineage sorting and 0.539 at high duplication and loss, the labelled partner is the same lineage ASTRAL placed the target next to. In those events the target is asked to reticulate to the parent it is already attached to, which is degenerate, and the correct partner is the other parent.</w:t>
      </w:r>
    </w:p>
    <w:p>
      <w:r>
        <w:t>The audit also bounds how often the defect is fixable. ASTRAL places a single-species target next to a true parent in about 0.94 of events, so the correct partner, the parent that is not the target's home, is well-defined almost always. Only about 0.06 of targets are placed away from both parents, which is a backbone error that no partner choice can repair.</w:t>
      </w:r>
    </w:p>
    <w:p>
      <w:pPr>
        <w:pStyle w:val="Heading2"/>
      </w:pPr>
      <w:r>
        <w:t>The repair and its effect</w:t>
      </w:r>
    </w:p>
    <w:p>
      <w:r>
        <w:t>The repair is to recompute the target as the parent that is not the polyploid's ASTRAL home. When the ASTRAL home is the labelled partner, the target is retargeted to the other true parent. Otherwise it is left unchanged. The true tree is used only to construct the corrected label. At inference the model sees only the ASTRAL tree, the gene trees, and the features, so it learns the rule that the partner is the parent it was not placed beside, which is inferable from its inputs.</w:t>
      </w:r>
    </w:p>
    <w:p>
      <w:r>
        <w:t>Training the one-parter twice under identical settings, differing only in the labels, isolates the effect. Partner accuracy rises from 0.456 to 0.526, an increase of 0.070 that is many standard errors beyond noise, while detection F1 is unchanged at 0.811 against 0.819, which confirms the change is confined to the partner target.</w:t>
      </w:r>
    </w:p>
    <w:p>
      <w:r>
        <w:t>The gain also carries to the reconstruction, measured against the true networks on the 21 benchmark networks across all six configurations. The effect is real but modest. Ploidy distance improves in all six configurations, from a mean of about 0.455 to about 0.395. Edit distance improves in five of six, from a mean of about 0.715 to about 0.701, with a small regression at high incomplete lineage sorting that is within the per-configuration variance. The reticulation-sister and reticulation-leaf distances are mixed across configurations and flat on average. So the corrected target recovers polyploidy structure more reliably and edit distance slightly, but the large reticulation gain seen at the easiest configuration does not generalize. The validation gain in partner accuracy does not fully transfer to the finer reticulation metrics on the benchmark, which is consistent with the backbone remaining the limiting factor.</w:t>
      </w:r>
    </w:p>
    <w:p>
      <w:pPr>
        <w:pStyle w:val="Heading2"/>
      </w:pPr>
      <w:r>
        <w:t>Coverage and its bound</w:t>
      </w:r>
    </w:p>
    <w:p>
      <w:r>
        <w:t>The repair as described covers single-species allopolyploid events. A clade-level event, where a group of species shares one hybridization, is handled by the same rule applied to the clade's common ancestor, but only when the clade is monophyletic in the ASTRAL tree, so that its home is a single well-defined sibling. This holds for about 0.60 of clade events at low incomplete lineage sorting and about 0.42 at high duplication and loss. The remaining clade events are scattered by ASTRAL and left unchanged, because for a scattered clade there is no single home and therefore no well-defined away parent to assign. This is not an unrepaired bug. It is the absence of a correct target, and it arises because the backbone placed the clade incorrectly in the first place.</w:t>
      </w:r>
    </w:p>
    <w:p>
      <w:pPr>
        <w:pStyle w:val="Heading2"/>
      </w:pPr>
      <w:r>
        <w:t>Consequence</w:t>
      </w:r>
    </w:p>
    <w:p>
      <w:r>
        <w:t>Partner prediction is limited by two things, and only one of them is a partner problem. Hand-crafted features are exhausted, but the target itself was wrong in the majority of allopolyploid events, and repairing it raises partner accuracy by 0.070 and improves ploidy and edit distance on the benchmark. What remains is not a partner problem. The parents are recoverable whenever ASTRAL places the polyploid coherently, and undefined whenever it does not, so the residual error and the coverage bound both trace to the same source as the edit wall, namely the backbone. This is why the corrected target helps but does not close the gap, and why the remaining ceiling is a better backbone through phasing rather than any further change to the target or the features.</w:t>
      </w:r>
    </w:p>
    <w:p>
      <w:pPr>
        <w:pStyle w:val="Heading1"/>
      </w:pPr>
      <w:r>
        <w:t>Ablations</w:t>
      </w:r>
    </w:p>
    <w:p>
      <w:r>
        <w:rPr>
          <w:i/>
        </w:rPr>
        <w:t>The partner-feature ablation is reported in the partner section. The depth and learning-curve ablations are pending.</w:t>
      </w:r>
    </w:p>
    <w:p>
      <w:pPr>
        <w:pStyle w:val="Heading1"/>
      </w:pPr>
      <w:r>
        <w:t>Limitations and future work</w:t>
      </w:r>
    </w:p>
    <w:p>
      <w:pPr>
        <w:pStyle w:val="Heading2"/>
      </w:pPr>
      <w:r>
        <w:t>The backbone is the binding limitation</w:t>
      </w:r>
    </w:p>
    <w:p>
      <w:r>
        <w:t>The central limitation of the method is structural and is established directly by the diagnostic section. The reconstruction is built by stamping events onto a fixed ASTRAL backbone and never rearranges that backbone, so every backbone error is inherited by the final network. Under an oracle that supplies the true events with their true parents, placing them on the ASTRAL backbone still leaves an edit distance above 0.54, while placing the same events on the true backbone reaches 0.11. No detector and no placement head can cross that gap, because the method does not rebuild the backbone. This is why better detection, better thresholds, and better event selection do not move edit distance, and it is the frame for everything below.</w:t>
      </w:r>
    </w:p>
    <w:p>
      <w:pPr>
        <w:pStyle w:val="Heading2"/>
      </w:pPr>
      <w:r>
        <w:t>Placement is bounded by the same backbone</w:t>
      </w:r>
    </w:p>
    <w:p>
      <w:r>
        <w:t>Placement of the second parent looked like an independent weakness, but it reduces to the same cause. Hand-crafted features do not improve it. A defect in the training target does, and repairing the target raises partner accuracy and improves ploidy and edit distance on the benchmark, but the improvement is modest and does not generalize to the finer reticulation measures. The reason is that the correct parent is well-defined only when ASTRAL places the polyploid coherently, and undefined when it does not. The residual placement error and the coverage bound of the repair both trace to the backbone. When ASTRAL scatters a polyploid or a polyploid clade, there is no coherent home against which to name the second parent, and the event cannot be repaired by any change to the target or the features. Placement is therefore not a separate ceiling but a second face of the backbone limitation.</w:t>
      </w:r>
    </w:p>
    <w:p>
      <w:pPr>
        <w:pStyle w:val="Heading2"/>
      </w:pPr>
      <w:r>
        <w:t>The root cause and the path through it</w:t>
      </w:r>
    </w:p>
    <w:p>
      <w:r>
        <w:t>Both limitations share one mechanical cause. The two copies of a polyploid are not assigned to their subgenomes. Unassigned copies pull ASTRAL in two directions at once, which is what scatters the backbone, and the same unassigned copies leave two co-clustering peaks without telling the method which peak is the home and which is the second parent. Assigning the copies to subgenomes, which is phasing, addresses both faces at once. A phased copy defines the backbone position of the polyploid, and the other phased copy names the second parent. Phasing is therefore the principled next step, and it is a different method rather than a change to the present one, because it operates before the backbone is built rather than decorating a backbone after the fact. A learned two-parent placement head that predicts both parents jointly was attempted as a lighter alternative and did not improve the benchmark, which further supports locating the fix in the copy assignment rather than in the decoding of a single fixed backbone.</w:t>
      </w:r>
    </w:p>
    <w:p>
      <w:pPr>
        <w:pStyle w:val="Heading2"/>
      </w:pPr>
      <w:r>
        <w:t>Smaller limitations and extensions</w:t>
      </w:r>
    </w:p>
    <w:p>
      <w:r>
        <w:t>Several narrower items remain. The clade-level target repair covers only clades that ASTRAL keeps monophyletic, so at high discordance a portion of clade events is left uncorrected, and extending coverage there depends on a better backbone rather than on the repair itself. The placement head returns a single second parent, which matches the reconstruction but is a one-sided view of a symmetric pair of parents. The method also does not model post-duplication diploidization, where one subgenome is gradually fractionated by loss, which would make a polyploid look diploid in a growing fraction of gene trees and is a natural refinement of both the copy-number features and the simulation. Finally, the reported comparison uses a single detection threshold and a copy-bound event selection, and a held-out calibration of these operating points would make the reported numbers an honest operating choice rather than a fixed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