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B09" w:rsidRDefault="002D4B09" w:rsidP="002D4B09">
      <w:pPr>
        <w:pStyle w:val="Heading1"/>
      </w:pPr>
      <w:r>
        <w:t>Question 1</w:t>
      </w:r>
    </w:p>
    <w:p w:rsidR="002D4B09" w:rsidRPr="002D4B09" w:rsidRDefault="002D4B09" w:rsidP="002D4B09"/>
    <w:tbl>
      <w:tblPr>
        <w:tblStyle w:val="TableGrid"/>
        <w:tblW w:w="10490" w:type="dxa"/>
        <w:tblInd w:w="-5" w:type="dxa"/>
        <w:tblLook w:val="04A0" w:firstRow="1" w:lastRow="0" w:firstColumn="1" w:lastColumn="0" w:noHBand="0" w:noVBand="1"/>
      </w:tblPr>
      <w:tblGrid>
        <w:gridCol w:w="2622"/>
        <w:gridCol w:w="2623"/>
        <w:gridCol w:w="2622"/>
        <w:gridCol w:w="2623"/>
      </w:tblGrid>
      <w:tr w:rsidR="002D4B09" w:rsidTr="006A7609">
        <w:tc>
          <w:tcPr>
            <w:tcW w:w="2622" w:type="dxa"/>
          </w:tcPr>
          <w:p w:rsidR="002D4B09" w:rsidRDefault="002D4B09" w:rsidP="009B0B30">
            <w:pPr>
              <w:rPr>
                <w:b/>
              </w:rPr>
            </w:pPr>
            <w:r>
              <w:rPr>
                <w:b/>
              </w:rPr>
              <w:t>Research question</w:t>
            </w:r>
          </w:p>
        </w:tc>
        <w:tc>
          <w:tcPr>
            <w:tcW w:w="2623" w:type="dxa"/>
          </w:tcPr>
          <w:p w:rsidR="002D4B09" w:rsidRDefault="002D4B09" w:rsidP="009B0B30">
            <w:pPr>
              <w:rPr>
                <w:b/>
              </w:rPr>
            </w:pPr>
            <w:r>
              <w:rPr>
                <w:b/>
              </w:rPr>
              <w:t>Univariate</w:t>
            </w:r>
          </w:p>
        </w:tc>
        <w:tc>
          <w:tcPr>
            <w:tcW w:w="2622" w:type="dxa"/>
          </w:tcPr>
          <w:p w:rsidR="002D4B09" w:rsidRDefault="002D4B09" w:rsidP="009B0B30">
            <w:pPr>
              <w:rPr>
                <w:b/>
              </w:rPr>
            </w:pPr>
            <w:r>
              <w:rPr>
                <w:b/>
              </w:rPr>
              <w:t>Bivariate</w:t>
            </w:r>
          </w:p>
        </w:tc>
        <w:tc>
          <w:tcPr>
            <w:tcW w:w="2623" w:type="dxa"/>
          </w:tcPr>
          <w:p w:rsidR="002D4B09" w:rsidRDefault="002D4B09" w:rsidP="009B0B30">
            <w:pPr>
              <w:rPr>
                <w:b/>
              </w:rPr>
            </w:pPr>
            <w:r>
              <w:rPr>
                <w:b/>
              </w:rPr>
              <w:t>Multivariate</w:t>
            </w:r>
          </w:p>
        </w:tc>
      </w:tr>
      <w:tr w:rsidR="002D4B09" w:rsidTr="006A7609">
        <w:tc>
          <w:tcPr>
            <w:tcW w:w="2622" w:type="dxa"/>
          </w:tcPr>
          <w:p w:rsidR="002D4B09" w:rsidRPr="00257B2B" w:rsidRDefault="002D4B09" w:rsidP="009B0B30">
            <w:pPr>
              <w:pStyle w:val="ListParagraph"/>
              <w:numPr>
                <w:ilvl w:val="0"/>
                <w:numId w:val="1"/>
              </w:numPr>
              <w:rPr>
                <w:b/>
              </w:rPr>
            </w:pPr>
            <w:r>
              <w:t>Can source of funding be used to predict the successes or failure of a charity?</w:t>
            </w:r>
          </w:p>
          <w:p w:rsidR="002D4B09" w:rsidRDefault="002D4B09" w:rsidP="009B0B30">
            <w:pPr>
              <w:rPr>
                <w:b/>
              </w:rPr>
            </w:pPr>
          </w:p>
        </w:tc>
        <w:tc>
          <w:tcPr>
            <w:tcW w:w="2623" w:type="dxa"/>
          </w:tcPr>
          <w:p w:rsidR="002D4B09" w:rsidRDefault="002D4B09" w:rsidP="009B0B30">
            <w:r>
              <w:t xml:space="preserve">- Summary table of funding metrics (mean, median, SD, </w:t>
            </w:r>
            <w:proofErr w:type="spellStart"/>
            <w:r>
              <w:t>etc</w:t>
            </w:r>
            <w:proofErr w:type="spellEnd"/>
            <w:r>
              <w:t>)</w:t>
            </w:r>
          </w:p>
          <w:p w:rsidR="002D4B09" w:rsidRDefault="002D4B09" w:rsidP="009B0B30">
            <w:r>
              <w:t>- Survived table</w:t>
            </w:r>
          </w:p>
          <w:p w:rsidR="002D4B09" w:rsidRPr="001C6508" w:rsidRDefault="002D4B09" w:rsidP="009B0B30">
            <w:r>
              <w:t xml:space="preserve">- </w:t>
            </w:r>
            <w:r w:rsidRPr="001C6508">
              <w:t>Histogram</w:t>
            </w:r>
            <w:r>
              <w:t xml:space="preserve"> income growth</w:t>
            </w:r>
          </w:p>
        </w:tc>
        <w:tc>
          <w:tcPr>
            <w:tcW w:w="2622" w:type="dxa"/>
          </w:tcPr>
          <w:p w:rsidR="002D4B09" w:rsidRPr="001C6508" w:rsidRDefault="002D4B09" w:rsidP="009B0B30">
            <w:r>
              <w:t xml:space="preserve">- </w:t>
            </w:r>
            <w:bookmarkStart w:id="0" w:name="OLE_LINK11"/>
            <w:bookmarkStart w:id="1" w:name="OLE_LINK12"/>
            <w:r>
              <w:t xml:space="preserve">Correlation </w:t>
            </w:r>
            <w:bookmarkEnd w:id="0"/>
            <w:bookmarkEnd w:id="1"/>
            <w:r>
              <w:t>between public funding and income growth</w:t>
            </w:r>
          </w:p>
        </w:tc>
        <w:tc>
          <w:tcPr>
            <w:tcW w:w="2623" w:type="dxa"/>
          </w:tcPr>
          <w:p w:rsidR="002D4B09" w:rsidRDefault="002D4B09" w:rsidP="009B0B30">
            <w:r>
              <w:t xml:space="preserve">- Logistic model, funding sources predicting survival </w:t>
            </w:r>
          </w:p>
          <w:p w:rsidR="002D4B09" w:rsidRDefault="002D4B09" w:rsidP="009B0B30">
            <w:r>
              <w:t xml:space="preserve">- Linear model, </w:t>
            </w:r>
            <w:bookmarkStart w:id="2" w:name="OLE_LINK13"/>
            <w:bookmarkStart w:id="3" w:name="OLE_LINK14"/>
            <w:r>
              <w:t xml:space="preserve">all funding sources predicting </w:t>
            </w:r>
            <w:bookmarkEnd w:id="2"/>
            <w:bookmarkEnd w:id="3"/>
            <w:r>
              <w:t>income growth</w:t>
            </w:r>
          </w:p>
          <w:p w:rsidR="002D4B09" w:rsidRPr="001C6508" w:rsidRDefault="002D4B09" w:rsidP="009B0B30"/>
        </w:tc>
      </w:tr>
    </w:tbl>
    <w:p w:rsidR="002D4B09" w:rsidRDefault="002D4B09"/>
    <w:p w:rsidR="002D4B09" w:rsidRDefault="002D4B09" w:rsidP="002D4B09">
      <w:pPr>
        <w:pStyle w:val="Heading2"/>
      </w:pPr>
      <w:r>
        <w:t>Univariate</w:t>
      </w:r>
    </w:p>
    <w:p w:rsidR="00DD5DE7" w:rsidRDefault="00DD5DE7" w:rsidP="00DD5DE7"/>
    <w:p w:rsidR="00DD5DE7" w:rsidRPr="00DD5DE7" w:rsidRDefault="00DD5DE7" w:rsidP="00DD5DE7">
      <w:r>
        <w:t>The univariate analysis presents summary statistics for the variables which will be used in the analysis.</w:t>
      </w:r>
    </w:p>
    <w:p w:rsidR="002D4B09" w:rsidRDefault="002D4B09" w:rsidP="002D4B09"/>
    <w:tbl>
      <w:tblPr>
        <w:tblStyle w:val="TableGrid"/>
        <w:tblW w:w="5825" w:type="dxa"/>
        <w:tblLayout w:type="fixed"/>
        <w:tblLook w:val="04A0" w:firstRow="1" w:lastRow="0" w:firstColumn="1" w:lastColumn="0" w:noHBand="0" w:noVBand="1"/>
      </w:tblPr>
      <w:tblGrid>
        <w:gridCol w:w="1165"/>
        <w:gridCol w:w="1165"/>
        <w:gridCol w:w="1165"/>
        <w:gridCol w:w="1165"/>
        <w:gridCol w:w="1165"/>
      </w:tblGrid>
      <w:tr w:rsidR="009B7DEB" w:rsidTr="009B7DEB">
        <w:tc>
          <w:tcPr>
            <w:tcW w:w="1165" w:type="dxa"/>
            <w:tcBorders>
              <w:top w:val="nil"/>
              <w:left w:val="nil"/>
            </w:tcBorders>
          </w:tcPr>
          <w:p w:rsidR="009B7DEB" w:rsidRDefault="009B7DEB" w:rsidP="009B7DEB">
            <w:bookmarkStart w:id="4" w:name="_Hlk529264828"/>
          </w:p>
        </w:tc>
        <w:tc>
          <w:tcPr>
            <w:tcW w:w="1165" w:type="dxa"/>
          </w:tcPr>
          <w:p w:rsidR="009B7DEB" w:rsidRPr="002D4B09" w:rsidRDefault="009B7DEB" w:rsidP="009B7DEB">
            <w:pPr>
              <w:rPr>
                <w:b/>
              </w:rPr>
            </w:pPr>
            <w:r w:rsidRPr="002D4B09">
              <w:rPr>
                <w:b/>
              </w:rPr>
              <w:t>Income 2011-2012</w:t>
            </w:r>
          </w:p>
        </w:tc>
        <w:tc>
          <w:tcPr>
            <w:tcW w:w="1165" w:type="dxa"/>
          </w:tcPr>
          <w:p w:rsidR="009B7DEB" w:rsidRPr="002D4B09" w:rsidRDefault="009B7DEB" w:rsidP="009B7DEB">
            <w:pPr>
              <w:rPr>
                <w:b/>
              </w:rPr>
            </w:pPr>
            <w:r>
              <w:rPr>
                <w:b/>
              </w:rPr>
              <w:t>Income 2018</w:t>
            </w:r>
          </w:p>
        </w:tc>
        <w:tc>
          <w:tcPr>
            <w:tcW w:w="1165" w:type="dxa"/>
          </w:tcPr>
          <w:p w:rsidR="009B7DEB" w:rsidRPr="002D4B09" w:rsidRDefault="009B7DEB" w:rsidP="009B7DEB">
            <w:pPr>
              <w:rPr>
                <w:b/>
              </w:rPr>
            </w:pPr>
            <w:bookmarkStart w:id="5" w:name="OLE_LINK55"/>
            <w:bookmarkStart w:id="6" w:name="OLE_LINK56"/>
            <w:bookmarkStart w:id="7" w:name="OLE_LINK61"/>
            <w:r>
              <w:rPr>
                <w:b/>
              </w:rPr>
              <w:t>Absolute income growth</w:t>
            </w:r>
            <w:bookmarkEnd w:id="5"/>
            <w:bookmarkEnd w:id="6"/>
            <w:bookmarkEnd w:id="7"/>
          </w:p>
        </w:tc>
        <w:tc>
          <w:tcPr>
            <w:tcW w:w="1165" w:type="dxa"/>
          </w:tcPr>
          <w:p w:rsidR="009B7DEB" w:rsidRPr="002D4B09" w:rsidRDefault="009B7DEB" w:rsidP="009B7DEB">
            <w:pPr>
              <w:rPr>
                <w:b/>
              </w:rPr>
            </w:pPr>
            <w:bookmarkStart w:id="8" w:name="OLE_LINK68"/>
            <w:bookmarkStart w:id="9" w:name="OLE_LINK69"/>
            <w:r>
              <w:rPr>
                <w:b/>
              </w:rPr>
              <w:t>Ratio of income growth</w:t>
            </w:r>
            <w:bookmarkEnd w:id="8"/>
            <w:bookmarkEnd w:id="9"/>
          </w:p>
        </w:tc>
      </w:tr>
      <w:tr w:rsidR="009B7DEB" w:rsidTr="009B7DEB">
        <w:tc>
          <w:tcPr>
            <w:tcW w:w="1165" w:type="dxa"/>
          </w:tcPr>
          <w:p w:rsidR="009B7DEB" w:rsidRPr="002D4B09" w:rsidRDefault="009B7DEB" w:rsidP="009B7DEB">
            <w:pPr>
              <w:rPr>
                <w:b/>
              </w:rPr>
            </w:pPr>
            <w:r w:rsidRPr="002D4B09">
              <w:rPr>
                <w:b/>
              </w:rPr>
              <w:t>Count</w:t>
            </w:r>
          </w:p>
        </w:tc>
        <w:tc>
          <w:tcPr>
            <w:tcW w:w="1165" w:type="dxa"/>
          </w:tcPr>
          <w:p w:rsidR="009B7DEB" w:rsidRPr="006A7609" w:rsidRDefault="009B7DEB" w:rsidP="009B7DEB">
            <w:pPr>
              <w:jc w:val="center"/>
              <w:rPr>
                <w:sz w:val="18"/>
              </w:rPr>
            </w:pPr>
            <w:r>
              <w:rPr>
                <w:sz w:val="18"/>
              </w:rPr>
              <w:t>10610</w:t>
            </w:r>
          </w:p>
        </w:tc>
        <w:tc>
          <w:tcPr>
            <w:tcW w:w="1165" w:type="dxa"/>
          </w:tcPr>
          <w:p w:rsidR="009B7DEB" w:rsidRPr="006A7609" w:rsidRDefault="009B7DEB" w:rsidP="009B7DEB">
            <w:pPr>
              <w:jc w:val="center"/>
              <w:rPr>
                <w:sz w:val="18"/>
              </w:rPr>
            </w:pPr>
            <w:r>
              <w:rPr>
                <w:sz w:val="18"/>
              </w:rPr>
              <w:t>9458</w:t>
            </w:r>
          </w:p>
        </w:tc>
        <w:tc>
          <w:tcPr>
            <w:tcW w:w="1165" w:type="dxa"/>
          </w:tcPr>
          <w:p w:rsidR="009B7DEB" w:rsidRPr="006A7609" w:rsidRDefault="009B7DEB" w:rsidP="009B7DEB">
            <w:pPr>
              <w:jc w:val="center"/>
              <w:rPr>
                <w:sz w:val="18"/>
              </w:rPr>
            </w:pPr>
            <w:r>
              <w:rPr>
                <w:sz w:val="18"/>
              </w:rPr>
              <w:t>8578</w:t>
            </w:r>
          </w:p>
        </w:tc>
        <w:tc>
          <w:tcPr>
            <w:tcW w:w="1165" w:type="dxa"/>
          </w:tcPr>
          <w:p w:rsidR="009B7DEB" w:rsidRPr="006A7609" w:rsidRDefault="009B7DEB" w:rsidP="009B7DEB">
            <w:pPr>
              <w:jc w:val="center"/>
              <w:rPr>
                <w:sz w:val="18"/>
              </w:rPr>
            </w:pPr>
            <w:r>
              <w:rPr>
                <w:sz w:val="18"/>
              </w:rPr>
              <w:t>10097</w:t>
            </w:r>
          </w:p>
        </w:tc>
      </w:tr>
      <w:tr w:rsidR="009B7DEB" w:rsidTr="009B7DEB">
        <w:tc>
          <w:tcPr>
            <w:tcW w:w="1165" w:type="dxa"/>
          </w:tcPr>
          <w:p w:rsidR="009B7DEB" w:rsidRPr="002D4B09" w:rsidRDefault="009B7DEB" w:rsidP="009B7DEB">
            <w:pPr>
              <w:rPr>
                <w:b/>
              </w:rPr>
            </w:pPr>
            <w:r w:rsidRPr="002D4B09">
              <w:rPr>
                <w:b/>
              </w:rPr>
              <w:t>Mean</w:t>
            </w:r>
          </w:p>
        </w:tc>
        <w:tc>
          <w:tcPr>
            <w:tcW w:w="1165" w:type="dxa"/>
          </w:tcPr>
          <w:p w:rsidR="009B7DEB" w:rsidRPr="006A7609" w:rsidRDefault="009B7DEB" w:rsidP="009B7DEB">
            <w:pPr>
              <w:jc w:val="center"/>
              <w:rPr>
                <w:sz w:val="18"/>
              </w:rPr>
            </w:pPr>
            <w:r>
              <w:rPr>
                <w:sz w:val="18"/>
              </w:rPr>
              <w:t>1131168</w:t>
            </w:r>
          </w:p>
        </w:tc>
        <w:tc>
          <w:tcPr>
            <w:tcW w:w="1165" w:type="dxa"/>
          </w:tcPr>
          <w:p w:rsidR="009B7DEB" w:rsidRPr="006A7609" w:rsidRDefault="009B7DEB" w:rsidP="009B7DEB">
            <w:pPr>
              <w:jc w:val="center"/>
              <w:rPr>
                <w:sz w:val="18"/>
              </w:rPr>
            </w:pPr>
            <w:r>
              <w:rPr>
                <w:sz w:val="18"/>
              </w:rPr>
              <w:t>1351087</w:t>
            </w:r>
          </w:p>
        </w:tc>
        <w:tc>
          <w:tcPr>
            <w:tcW w:w="1165" w:type="dxa"/>
          </w:tcPr>
          <w:p w:rsidR="009B7DEB" w:rsidRPr="006A7609" w:rsidRDefault="009B7DEB" w:rsidP="009B7DEB">
            <w:pPr>
              <w:jc w:val="center"/>
              <w:rPr>
                <w:sz w:val="18"/>
              </w:rPr>
            </w:pPr>
            <w:r>
              <w:rPr>
                <w:sz w:val="18"/>
              </w:rPr>
              <w:t>127746</w:t>
            </w:r>
          </w:p>
        </w:tc>
        <w:tc>
          <w:tcPr>
            <w:tcW w:w="1165" w:type="dxa"/>
          </w:tcPr>
          <w:p w:rsidR="009B7DEB" w:rsidRPr="006A7609" w:rsidRDefault="009B7DEB" w:rsidP="009B7DEB">
            <w:pPr>
              <w:jc w:val="center"/>
              <w:rPr>
                <w:sz w:val="18"/>
              </w:rPr>
            </w:pPr>
            <w:r>
              <w:rPr>
                <w:sz w:val="18"/>
              </w:rPr>
              <w:t>1.074</w:t>
            </w:r>
          </w:p>
        </w:tc>
      </w:tr>
      <w:tr w:rsidR="009B7DEB" w:rsidTr="009B7DEB">
        <w:tc>
          <w:tcPr>
            <w:tcW w:w="1165" w:type="dxa"/>
          </w:tcPr>
          <w:p w:rsidR="009B7DEB" w:rsidRPr="002D4B09" w:rsidRDefault="009B7DEB" w:rsidP="009B7DEB">
            <w:pPr>
              <w:rPr>
                <w:b/>
              </w:rPr>
            </w:pPr>
            <w:proofErr w:type="spellStart"/>
            <w:r w:rsidRPr="002D4B09">
              <w:rPr>
                <w:b/>
              </w:rPr>
              <w:t>Std</w:t>
            </w:r>
            <w:proofErr w:type="spellEnd"/>
          </w:p>
        </w:tc>
        <w:tc>
          <w:tcPr>
            <w:tcW w:w="1165" w:type="dxa"/>
          </w:tcPr>
          <w:p w:rsidR="009B7DEB" w:rsidRPr="006A7609" w:rsidRDefault="009B7DEB" w:rsidP="009B7DEB">
            <w:pPr>
              <w:jc w:val="center"/>
              <w:rPr>
                <w:sz w:val="18"/>
              </w:rPr>
            </w:pPr>
            <w:r>
              <w:rPr>
                <w:sz w:val="18"/>
              </w:rPr>
              <w:t>1291323</w:t>
            </w:r>
          </w:p>
        </w:tc>
        <w:tc>
          <w:tcPr>
            <w:tcW w:w="1165" w:type="dxa"/>
          </w:tcPr>
          <w:p w:rsidR="009B7DEB" w:rsidRPr="006A7609" w:rsidRDefault="009B7DEB" w:rsidP="009B7DEB">
            <w:pPr>
              <w:jc w:val="center"/>
              <w:rPr>
                <w:sz w:val="18"/>
              </w:rPr>
            </w:pPr>
            <w:r>
              <w:rPr>
                <w:sz w:val="18"/>
              </w:rPr>
              <w:t>1655516</w:t>
            </w:r>
          </w:p>
        </w:tc>
        <w:tc>
          <w:tcPr>
            <w:tcW w:w="1165" w:type="dxa"/>
          </w:tcPr>
          <w:p w:rsidR="009B7DEB" w:rsidRPr="006A7609" w:rsidRDefault="009B7DEB" w:rsidP="009B7DEB">
            <w:pPr>
              <w:jc w:val="center"/>
              <w:rPr>
                <w:sz w:val="18"/>
              </w:rPr>
            </w:pPr>
            <w:r>
              <w:rPr>
                <w:sz w:val="18"/>
              </w:rPr>
              <w:t>431806</w:t>
            </w:r>
          </w:p>
        </w:tc>
        <w:tc>
          <w:tcPr>
            <w:tcW w:w="1165" w:type="dxa"/>
          </w:tcPr>
          <w:p w:rsidR="009B7DEB" w:rsidRPr="006A7609" w:rsidRDefault="009B7DEB" w:rsidP="009B7DEB">
            <w:pPr>
              <w:jc w:val="center"/>
              <w:rPr>
                <w:sz w:val="18"/>
              </w:rPr>
            </w:pPr>
            <w:r>
              <w:rPr>
                <w:sz w:val="18"/>
              </w:rPr>
              <w:t>0.477</w:t>
            </w:r>
          </w:p>
        </w:tc>
      </w:tr>
      <w:tr w:rsidR="009B7DEB" w:rsidTr="009B7DEB">
        <w:tc>
          <w:tcPr>
            <w:tcW w:w="1165" w:type="dxa"/>
          </w:tcPr>
          <w:p w:rsidR="009B7DEB" w:rsidRPr="002D4B09" w:rsidRDefault="009B7DEB" w:rsidP="009B7DEB">
            <w:pPr>
              <w:rPr>
                <w:b/>
              </w:rPr>
            </w:pPr>
            <w:r w:rsidRPr="002D4B09">
              <w:rPr>
                <w:b/>
              </w:rPr>
              <w:t>Median</w:t>
            </w:r>
          </w:p>
        </w:tc>
        <w:tc>
          <w:tcPr>
            <w:tcW w:w="1165" w:type="dxa"/>
          </w:tcPr>
          <w:p w:rsidR="009B7DEB" w:rsidRPr="006A7609" w:rsidRDefault="009B7DEB" w:rsidP="009B7DEB">
            <w:pPr>
              <w:jc w:val="center"/>
              <w:rPr>
                <w:sz w:val="18"/>
              </w:rPr>
            </w:pPr>
            <w:r>
              <w:rPr>
                <w:sz w:val="18"/>
              </w:rPr>
              <w:t>675356</w:t>
            </w:r>
          </w:p>
        </w:tc>
        <w:tc>
          <w:tcPr>
            <w:tcW w:w="1165" w:type="dxa"/>
          </w:tcPr>
          <w:p w:rsidR="009B7DEB" w:rsidRPr="006A7609" w:rsidRDefault="009B7DEB" w:rsidP="009B7DEB">
            <w:pPr>
              <w:jc w:val="center"/>
              <w:rPr>
                <w:sz w:val="18"/>
              </w:rPr>
            </w:pPr>
            <w:r>
              <w:rPr>
                <w:sz w:val="18"/>
              </w:rPr>
              <w:t>706700</w:t>
            </w:r>
          </w:p>
        </w:tc>
        <w:tc>
          <w:tcPr>
            <w:tcW w:w="1165" w:type="dxa"/>
          </w:tcPr>
          <w:p w:rsidR="009B7DEB" w:rsidRPr="006A7609" w:rsidRDefault="009B7DEB" w:rsidP="009B7DEB">
            <w:pPr>
              <w:jc w:val="center"/>
              <w:rPr>
                <w:sz w:val="18"/>
              </w:rPr>
            </w:pPr>
            <w:r>
              <w:rPr>
                <w:sz w:val="18"/>
              </w:rPr>
              <w:t>27081</w:t>
            </w:r>
          </w:p>
        </w:tc>
        <w:tc>
          <w:tcPr>
            <w:tcW w:w="1165" w:type="dxa"/>
          </w:tcPr>
          <w:p w:rsidR="009B7DEB" w:rsidRPr="006A7609" w:rsidRDefault="009B7DEB" w:rsidP="009B7DEB">
            <w:pPr>
              <w:jc w:val="center"/>
              <w:rPr>
                <w:sz w:val="18"/>
              </w:rPr>
            </w:pPr>
            <w:r>
              <w:rPr>
                <w:sz w:val="18"/>
              </w:rPr>
              <w:t>1.101</w:t>
            </w:r>
          </w:p>
        </w:tc>
      </w:tr>
      <w:tr w:rsidR="009B7DEB" w:rsidTr="009B7DEB">
        <w:tc>
          <w:tcPr>
            <w:tcW w:w="1165" w:type="dxa"/>
          </w:tcPr>
          <w:p w:rsidR="009B7DEB" w:rsidRPr="002D4B09" w:rsidRDefault="009B7DEB" w:rsidP="009B7DEB">
            <w:pPr>
              <w:rPr>
                <w:b/>
              </w:rPr>
            </w:pPr>
            <w:r w:rsidRPr="002D4B09">
              <w:rPr>
                <w:b/>
              </w:rPr>
              <w:t>Min</w:t>
            </w:r>
          </w:p>
        </w:tc>
        <w:tc>
          <w:tcPr>
            <w:tcW w:w="1165" w:type="dxa"/>
          </w:tcPr>
          <w:p w:rsidR="009B7DEB" w:rsidRPr="006A7609" w:rsidRDefault="009B7DEB" w:rsidP="009B7DEB">
            <w:pPr>
              <w:jc w:val="center"/>
              <w:rPr>
                <w:sz w:val="18"/>
              </w:rPr>
            </w:pPr>
            <w:r>
              <w:rPr>
                <w:sz w:val="18"/>
              </w:rPr>
              <w:t>25004</w:t>
            </w:r>
          </w:p>
        </w:tc>
        <w:tc>
          <w:tcPr>
            <w:tcW w:w="1165" w:type="dxa"/>
          </w:tcPr>
          <w:p w:rsidR="009B7DEB" w:rsidRPr="006A7609" w:rsidRDefault="009B7DEB" w:rsidP="009B7DEB">
            <w:pPr>
              <w:jc w:val="center"/>
              <w:rPr>
                <w:sz w:val="18"/>
              </w:rPr>
            </w:pPr>
            <w:r>
              <w:rPr>
                <w:sz w:val="18"/>
              </w:rPr>
              <w:t>0</w:t>
            </w:r>
          </w:p>
        </w:tc>
        <w:tc>
          <w:tcPr>
            <w:tcW w:w="1165" w:type="dxa"/>
          </w:tcPr>
          <w:p w:rsidR="009B7DEB" w:rsidRPr="006A7609" w:rsidRDefault="009B7DEB" w:rsidP="009B7DEB">
            <w:pPr>
              <w:jc w:val="center"/>
              <w:rPr>
                <w:sz w:val="18"/>
              </w:rPr>
            </w:pPr>
            <w:r>
              <w:rPr>
                <w:sz w:val="18"/>
              </w:rPr>
              <w:t>-1015171</w:t>
            </w:r>
          </w:p>
        </w:tc>
        <w:tc>
          <w:tcPr>
            <w:tcW w:w="1165" w:type="dxa"/>
          </w:tcPr>
          <w:p w:rsidR="009B7DEB" w:rsidRPr="006A7609" w:rsidRDefault="009B7DEB" w:rsidP="009B7DEB">
            <w:pPr>
              <w:jc w:val="center"/>
              <w:rPr>
                <w:sz w:val="18"/>
              </w:rPr>
            </w:pPr>
            <w:r>
              <w:rPr>
                <w:sz w:val="18"/>
              </w:rPr>
              <w:t>0</w:t>
            </w:r>
          </w:p>
        </w:tc>
      </w:tr>
      <w:tr w:rsidR="009B7DEB" w:rsidTr="009B7DEB">
        <w:tc>
          <w:tcPr>
            <w:tcW w:w="1165" w:type="dxa"/>
          </w:tcPr>
          <w:p w:rsidR="009B7DEB" w:rsidRPr="002D4B09" w:rsidRDefault="009B7DEB" w:rsidP="009B7DEB">
            <w:pPr>
              <w:rPr>
                <w:b/>
              </w:rPr>
            </w:pPr>
            <w:r w:rsidRPr="002D4B09">
              <w:rPr>
                <w:b/>
              </w:rPr>
              <w:t>Max</w:t>
            </w:r>
          </w:p>
        </w:tc>
        <w:tc>
          <w:tcPr>
            <w:tcW w:w="1165" w:type="dxa"/>
          </w:tcPr>
          <w:p w:rsidR="009B7DEB" w:rsidRPr="006A7609" w:rsidRDefault="009B7DEB" w:rsidP="009B7DEB">
            <w:pPr>
              <w:jc w:val="center"/>
              <w:rPr>
                <w:sz w:val="18"/>
              </w:rPr>
            </w:pPr>
            <w:r>
              <w:rPr>
                <w:sz w:val="18"/>
              </w:rPr>
              <w:t>5925618</w:t>
            </w:r>
          </w:p>
        </w:tc>
        <w:tc>
          <w:tcPr>
            <w:tcW w:w="1165" w:type="dxa"/>
          </w:tcPr>
          <w:p w:rsidR="009B7DEB" w:rsidRPr="006A7609" w:rsidRDefault="009B7DEB" w:rsidP="009B7DEB">
            <w:pPr>
              <w:jc w:val="center"/>
              <w:rPr>
                <w:sz w:val="18"/>
              </w:rPr>
            </w:pPr>
            <w:r>
              <w:rPr>
                <w:sz w:val="18"/>
              </w:rPr>
              <w:t>7400000</w:t>
            </w:r>
          </w:p>
        </w:tc>
        <w:tc>
          <w:tcPr>
            <w:tcW w:w="1165" w:type="dxa"/>
          </w:tcPr>
          <w:p w:rsidR="009B7DEB" w:rsidRPr="006A7609" w:rsidRDefault="009B7DEB" w:rsidP="009B7DEB">
            <w:pPr>
              <w:jc w:val="center"/>
              <w:rPr>
                <w:sz w:val="18"/>
              </w:rPr>
            </w:pPr>
            <w:r>
              <w:rPr>
                <w:sz w:val="18"/>
              </w:rPr>
              <w:t>1529054</w:t>
            </w:r>
          </w:p>
        </w:tc>
        <w:tc>
          <w:tcPr>
            <w:tcW w:w="1165" w:type="dxa"/>
          </w:tcPr>
          <w:p w:rsidR="009B7DEB" w:rsidRPr="006A7609" w:rsidRDefault="009B7DEB" w:rsidP="009B7DEB">
            <w:pPr>
              <w:jc w:val="center"/>
              <w:rPr>
                <w:sz w:val="18"/>
              </w:rPr>
            </w:pPr>
            <w:r>
              <w:rPr>
                <w:sz w:val="18"/>
              </w:rPr>
              <w:t>2.315</w:t>
            </w:r>
          </w:p>
        </w:tc>
      </w:tr>
      <w:bookmarkEnd w:id="4"/>
    </w:tbl>
    <w:p w:rsidR="002D4B09" w:rsidRDefault="002D4B09" w:rsidP="002D4B09"/>
    <w:p w:rsidR="00DD5DE7" w:rsidRDefault="00E25AE1" w:rsidP="002D4B09">
      <w:r>
        <w:t>The income variable used in the analysis below is ‘ratio of income growth’ but the other income variables are shown for context. The ratio variable descriptives show that on average charities grew a small amount between 2011-2012 and 2018. With outliers dropped the maximum growth was only 2.3 times.</w:t>
      </w:r>
    </w:p>
    <w:p w:rsidR="00E25AE1" w:rsidRDefault="00E25AE1" w:rsidP="002D4B09"/>
    <w:tbl>
      <w:tblPr>
        <w:tblStyle w:val="TableGrid"/>
        <w:tblW w:w="7382" w:type="dxa"/>
        <w:tblLayout w:type="fixed"/>
        <w:tblLook w:val="04A0" w:firstRow="1" w:lastRow="0" w:firstColumn="1" w:lastColumn="0" w:noHBand="0" w:noVBand="1"/>
      </w:tblPr>
      <w:tblGrid>
        <w:gridCol w:w="1165"/>
        <w:gridCol w:w="1554"/>
        <w:gridCol w:w="1554"/>
        <w:gridCol w:w="1554"/>
        <w:gridCol w:w="1555"/>
      </w:tblGrid>
      <w:tr w:rsidR="009B7DEB" w:rsidRPr="002D4B09" w:rsidTr="009B7DEB">
        <w:tc>
          <w:tcPr>
            <w:tcW w:w="1165" w:type="dxa"/>
            <w:tcBorders>
              <w:top w:val="nil"/>
              <w:left w:val="nil"/>
            </w:tcBorders>
          </w:tcPr>
          <w:p w:rsidR="009B7DEB" w:rsidRDefault="009B7DEB" w:rsidP="009B0B30">
            <w:bookmarkStart w:id="10" w:name="_Hlk529265182"/>
          </w:p>
        </w:tc>
        <w:tc>
          <w:tcPr>
            <w:tcW w:w="1554" w:type="dxa"/>
          </w:tcPr>
          <w:p w:rsidR="009B7DEB" w:rsidRPr="002D4B09" w:rsidRDefault="009B7DEB" w:rsidP="009B0B30">
            <w:pPr>
              <w:rPr>
                <w:b/>
              </w:rPr>
            </w:pPr>
            <w:bookmarkStart w:id="11" w:name="OLE_LINK62"/>
            <w:bookmarkStart w:id="12" w:name="OLE_LINK63"/>
            <w:r>
              <w:rPr>
                <w:b/>
              </w:rPr>
              <w:t>Funding general public</w:t>
            </w:r>
            <w:bookmarkEnd w:id="11"/>
            <w:bookmarkEnd w:id="12"/>
          </w:p>
        </w:tc>
        <w:tc>
          <w:tcPr>
            <w:tcW w:w="1554" w:type="dxa"/>
          </w:tcPr>
          <w:p w:rsidR="009B7DEB" w:rsidRPr="002D4B09" w:rsidRDefault="009B7DEB" w:rsidP="009B0B30">
            <w:pPr>
              <w:rPr>
                <w:b/>
              </w:rPr>
            </w:pPr>
            <w:bookmarkStart w:id="13" w:name="OLE_LINK76"/>
            <w:bookmarkStart w:id="14" w:name="OLE_LINK77"/>
            <w:r>
              <w:rPr>
                <w:b/>
              </w:rPr>
              <w:t>Proportion funding general public</w:t>
            </w:r>
            <w:bookmarkEnd w:id="13"/>
            <w:bookmarkEnd w:id="14"/>
          </w:p>
        </w:tc>
        <w:tc>
          <w:tcPr>
            <w:tcW w:w="1554" w:type="dxa"/>
          </w:tcPr>
          <w:p w:rsidR="009B7DEB" w:rsidRPr="002D4B09" w:rsidRDefault="009B7DEB" w:rsidP="009B0B30">
            <w:pPr>
              <w:rPr>
                <w:b/>
              </w:rPr>
            </w:pPr>
            <w:r>
              <w:rPr>
                <w:b/>
              </w:rPr>
              <w:t xml:space="preserve">Funding </w:t>
            </w:r>
            <w:bookmarkStart w:id="15" w:name="OLE_LINK94"/>
            <w:bookmarkStart w:id="16" w:name="OLE_LINK95"/>
            <w:r>
              <w:rPr>
                <w:b/>
              </w:rPr>
              <w:t>government</w:t>
            </w:r>
            <w:bookmarkEnd w:id="15"/>
            <w:bookmarkEnd w:id="16"/>
          </w:p>
        </w:tc>
        <w:tc>
          <w:tcPr>
            <w:tcW w:w="1555" w:type="dxa"/>
          </w:tcPr>
          <w:p w:rsidR="009B7DEB" w:rsidRPr="002D4B09" w:rsidRDefault="009B7DEB" w:rsidP="009B0B30">
            <w:pPr>
              <w:rPr>
                <w:b/>
              </w:rPr>
            </w:pPr>
            <w:bookmarkStart w:id="17" w:name="OLE_LINK66"/>
            <w:bookmarkStart w:id="18" w:name="OLE_LINK67"/>
            <w:r>
              <w:rPr>
                <w:b/>
              </w:rPr>
              <w:t>Proportion funding government</w:t>
            </w:r>
            <w:bookmarkEnd w:id="17"/>
            <w:bookmarkEnd w:id="18"/>
          </w:p>
        </w:tc>
      </w:tr>
      <w:bookmarkEnd w:id="10"/>
      <w:tr w:rsidR="009B7DEB" w:rsidRPr="006A7609" w:rsidTr="009B7DEB">
        <w:tc>
          <w:tcPr>
            <w:tcW w:w="1165" w:type="dxa"/>
          </w:tcPr>
          <w:p w:rsidR="009B7DEB" w:rsidRPr="002D4B09" w:rsidRDefault="009B7DEB" w:rsidP="009B0B30">
            <w:pPr>
              <w:rPr>
                <w:b/>
              </w:rPr>
            </w:pPr>
            <w:r w:rsidRPr="002D4B09">
              <w:rPr>
                <w:b/>
              </w:rPr>
              <w:t>Count</w:t>
            </w:r>
          </w:p>
        </w:tc>
        <w:tc>
          <w:tcPr>
            <w:tcW w:w="1554" w:type="dxa"/>
          </w:tcPr>
          <w:p w:rsidR="009B7DEB" w:rsidRPr="006A7609" w:rsidRDefault="009B7DEB" w:rsidP="00CB2089">
            <w:pPr>
              <w:jc w:val="center"/>
              <w:rPr>
                <w:sz w:val="18"/>
              </w:rPr>
            </w:pPr>
            <w:r>
              <w:rPr>
                <w:sz w:val="18"/>
              </w:rPr>
              <w:t>9997</w:t>
            </w:r>
          </w:p>
        </w:tc>
        <w:tc>
          <w:tcPr>
            <w:tcW w:w="1554" w:type="dxa"/>
          </w:tcPr>
          <w:p w:rsidR="009B7DEB" w:rsidRPr="006A7609" w:rsidRDefault="009B7DEB" w:rsidP="00CB2089">
            <w:pPr>
              <w:jc w:val="center"/>
              <w:rPr>
                <w:sz w:val="18"/>
              </w:rPr>
            </w:pPr>
            <w:r>
              <w:rPr>
                <w:sz w:val="18"/>
              </w:rPr>
              <w:t>10142</w:t>
            </w:r>
          </w:p>
        </w:tc>
        <w:tc>
          <w:tcPr>
            <w:tcW w:w="1554" w:type="dxa"/>
          </w:tcPr>
          <w:p w:rsidR="009B7DEB" w:rsidRPr="006A7609" w:rsidRDefault="009B7DEB" w:rsidP="00CB2089">
            <w:pPr>
              <w:jc w:val="center"/>
              <w:rPr>
                <w:sz w:val="18"/>
              </w:rPr>
            </w:pPr>
            <w:r>
              <w:rPr>
                <w:sz w:val="18"/>
              </w:rPr>
              <w:t>12150</w:t>
            </w:r>
          </w:p>
        </w:tc>
        <w:tc>
          <w:tcPr>
            <w:tcW w:w="1555" w:type="dxa"/>
          </w:tcPr>
          <w:p w:rsidR="009B7DEB" w:rsidRPr="006A7609" w:rsidRDefault="009B7DEB" w:rsidP="00CB2089">
            <w:pPr>
              <w:jc w:val="center"/>
              <w:rPr>
                <w:sz w:val="18"/>
              </w:rPr>
            </w:pPr>
            <w:r>
              <w:rPr>
                <w:sz w:val="18"/>
              </w:rPr>
              <w:t>12150</w:t>
            </w:r>
          </w:p>
        </w:tc>
      </w:tr>
      <w:tr w:rsidR="009B7DEB" w:rsidRPr="006A7609" w:rsidTr="009B7DEB">
        <w:tc>
          <w:tcPr>
            <w:tcW w:w="1165" w:type="dxa"/>
          </w:tcPr>
          <w:p w:rsidR="009B7DEB" w:rsidRPr="002D4B09" w:rsidRDefault="009B7DEB" w:rsidP="009B0B30">
            <w:pPr>
              <w:rPr>
                <w:b/>
              </w:rPr>
            </w:pPr>
            <w:r w:rsidRPr="002D4B09">
              <w:rPr>
                <w:b/>
              </w:rPr>
              <w:t>Mean</w:t>
            </w:r>
          </w:p>
        </w:tc>
        <w:tc>
          <w:tcPr>
            <w:tcW w:w="1554" w:type="dxa"/>
          </w:tcPr>
          <w:p w:rsidR="009B7DEB" w:rsidRPr="006A7609" w:rsidRDefault="009B7DEB" w:rsidP="00CB2089">
            <w:pPr>
              <w:jc w:val="center"/>
              <w:rPr>
                <w:sz w:val="18"/>
              </w:rPr>
            </w:pPr>
            <w:r>
              <w:rPr>
                <w:sz w:val="18"/>
              </w:rPr>
              <w:t>11294</w:t>
            </w:r>
          </w:p>
        </w:tc>
        <w:tc>
          <w:tcPr>
            <w:tcW w:w="1554" w:type="dxa"/>
          </w:tcPr>
          <w:p w:rsidR="009B7DEB" w:rsidRPr="006A7609" w:rsidRDefault="009B7DEB" w:rsidP="00CB2089">
            <w:pPr>
              <w:jc w:val="center"/>
              <w:rPr>
                <w:sz w:val="18"/>
              </w:rPr>
            </w:pPr>
            <w:r>
              <w:rPr>
                <w:sz w:val="18"/>
              </w:rPr>
              <w:t>0.016</w:t>
            </w:r>
          </w:p>
        </w:tc>
        <w:tc>
          <w:tcPr>
            <w:tcW w:w="1554" w:type="dxa"/>
          </w:tcPr>
          <w:p w:rsidR="009B7DEB" w:rsidRPr="006A7609" w:rsidRDefault="009B7DEB" w:rsidP="00CB2089">
            <w:pPr>
              <w:jc w:val="center"/>
              <w:rPr>
                <w:sz w:val="18"/>
              </w:rPr>
            </w:pPr>
            <w:r>
              <w:rPr>
                <w:sz w:val="18"/>
              </w:rPr>
              <w:t>4714</w:t>
            </w:r>
          </w:p>
        </w:tc>
        <w:tc>
          <w:tcPr>
            <w:tcW w:w="1555" w:type="dxa"/>
          </w:tcPr>
          <w:p w:rsidR="009B7DEB" w:rsidRPr="006A7609" w:rsidRDefault="009B7DEB" w:rsidP="00CB2089">
            <w:pPr>
              <w:jc w:val="center"/>
              <w:rPr>
                <w:sz w:val="18"/>
              </w:rPr>
            </w:pPr>
            <w:r>
              <w:rPr>
                <w:sz w:val="18"/>
              </w:rPr>
              <w:t>0.001</w:t>
            </w:r>
          </w:p>
        </w:tc>
      </w:tr>
      <w:tr w:rsidR="009B7DEB" w:rsidRPr="006A7609" w:rsidTr="009B7DEB">
        <w:tc>
          <w:tcPr>
            <w:tcW w:w="1165" w:type="dxa"/>
          </w:tcPr>
          <w:p w:rsidR="009B7DEB" w:rsidRPr="002D4B09" w:rsidRDefault="009B7DEB" w:rsidP="009B0B30">
            <w:pPr>
              <w:rPr>
                <w:b/>
              </w:rPr>
            </w:pPr>
            <w:proofErr w:type="spellStart"/>
            <w:r w:rsidRPr="002D4B09">
              <w:rPr>
                <w:b/>
              </w:rPr>
              <w:t>Std</w:t>
            </w:r>
            <w:proofErr w:type="spellEnd"/>
          </w:p>
        </w:tc>
        <w:tc>
          <w:tcPr>
            <w:tcW w:w="1554" w:type="dxa"/>
          </w:tcPr>
          <w:p w:rsidR="009B7DEB" w:rsidRPr="006A7609" w:rsidRDefault="009B7DEB" w:rsidP="00CB2089">
            <w:pPr>
              <w:jc w:val="center"/>
              <w:rPr>
                <w:sz w:val="18"/>
              </w:rPr>
            </w:pPr>
            <w:r>
              <w:rPr>
                <w:sz w:val="18"/>
              </w:rPr>
              <w:t>24290</w:t>
            </w:r>
          </w:p>
        </w:tc>
        <w:tc>
          <w:tcPr>
            <w:tcW w:w="1554" w:type="dxa"/>
          </w:tcPr>
          <w:p w:rsidR="009B7DEB" w:rsidRPr="006A7609" w:rsidRDefault="009B7DEB" w:rsidP="00CB2089">
            <w:pPr>
              <w:jc w:val="center"/>
              <w:rPr>
                <w:sz w:val="18"/>
              </w:rPr>
            </w:pPr>
            <w:r>
              <w:rPr>
                <w:sz w:val="18"/>
              </w:rPr>
              <w:t>0.032</w:t>
            </w:r>
          </w:p>
        </w:tc>
        <w:tc>
          <w:tcPr>
            <w:tcW w:w="1554" w:type="dxa"/>
          </w:tcPr>
          <w:p w:rsidR="009B7DEB" w:rsidRPr="006A7609" w:rsidRDefault="009B7DEB" w:rsidP="00CB2089">
            <w:pPr>
              <w:jc w:val="center"/>
              <w:rPr>
                <w:sz w:val="18"/>
              </w:rPr>
            </w:pPr>
            <w:r>
              <w:rPr>
                <w:sz w:val="18"/>
              </w:rPr>
              <w:t>201745</w:t>
            </w:r>
          </w:p>
        </w:tc>
        <w:tc>
          <w:tcPr>
            <w:tcW w:w="1555" w:type="dxa"/>
          </w:tcPr>
          <w:p w:rsidR="009B7DEB" w:rsidRPr="006A7609" w:rsidRDefault="009B7DEB" w:rsidP="00CB2089">
            <w:pPr>
              <w:jc w:val="center"/>
              <w:rPr>
                <w:sz w:val="18"/>
              </w:rPr>
            </w:pPr>
            <w:r>
              <w:rPr>
                <w:sz w:val="18"/>
              </w:rPr>
              <w:t>0.023</w:t>
            </w:r>
          </w:p>
        </w:tc>
      </w:tr>
      <w:tr w:rsidR="009B7DEB" w:rsidRPr="006A7609" w:rsidTr="009B7DEB">
        <w:tc>
          <w:tcPr>
            <w:tcW w:w="1165" w:type="dxa"/>
          </w:tcPr>
          <w:p w:rsidR="009B7DEB" w:rsidRPr="002D4B09" w:rsidRDefault="009B7DEB" w:rsidP="009B0B30">
            <w:pPr>
              <w:rPr>
                <w:b/>
              </w:rPr>
            </w:pPr>
            <w:r w:rsidRPr="002D4B09">
              <w:rPr>
                <w:b/>
              </w:rPr>
              <w:t>Median</w:t>
            </w:r>
          </w:p>
        </w:tc>
        <w:tc>
          <w:tcPr>
            <w:tcW w:w="1554" w:type="dxa"/>
          </w:tcPr>
          <w:p w:rsidR="009B7DEB" w:rsidRPr="006A7609" w:rsidRDefault="009B7DEB" w:rsidP="00CB2089">
            <w:pPr>
              <w:jc w:val="center"/>
              <w:rPr>
                <w:sz w:val="18"/>
              </w:rPr>
            </w:pPr>
            <w:r>
              <w:rPr>
                <w:sz w:val="18"/>
              </w:rPr>
              <w:t>0</w:t>
            </w:r>
          </w:p>
        </w:tc>
        <w:tc>
          <w:tcPr>
            <w:tcW w:w="1554" w:type="dxa"/>
          </w:tcPr>
          <w:p w:rsidR="009B7DEB" w:rsidRPr="006A7609" w:rsidRDefault="009B7DEB" w:rsidP="0035776C">
            <w:pPr>
              <w:jc w:val="center"/>
              <w:rPr>
                <w:sz w:val="18"/>
              </w:rPr>
            </w:pPr>
            <w:r>
              <w:rPr>
                <w:sz w:val="18"/>
              </w:rPr>
              <w:t>0</w:t>
            </w:r>
          </w:p>
        </w:tc>
        <w:tc>
          <w:tcPr>
            <w:tcW w:w="1554" w:type="dxa"/>
          </w:tcPr>
          <w:p w:rsidR="009B7DEB" w:rsidRPr="006A7609" w:rsidRDefault="009B7DEB" w:rsidP="00CB2089">
            <w:pPr>
              <w:jc w:val="center"/>
              <w:rPr>
                <w:sz w:val="18"/>
              </w:rPr>
            </w:pPr>
            <w:r>
              <w:rPr>
                <w:sz w:val="18"/>
              </w:rPr>
              <w:t>0</w:t>
            </w:r>
          </w:p>
        </w:tc>
        <w:tc>
          <w:tcPr>
            <w:tcW w:w="1555" w:type="dxa"/>
          </w:tcPr>
          <w:p w:rsidR="009B7DEB" w:rsidRPr="006A7609" w:rsidRDefault="009B7DEB" w:rsidP="00CB2089">
            <w:pPr>
              <w:jc w:val="center"/>
              <w:rPr>
                <w:sz w:val="18"/>
              </w:rPr>
            </w:pPr>
            <w:r>
              <w:rPr>
                <w:sz w:val="18"/>
              </w:rPr>
              <w:t>0</w:t>
            </w:r>
          </w:p>
        </w:tc>
      </w:tr>
      <w:tr w:rsidR="009B7DEB" w:rsidRPr="006A7609" w:rsidTr="009B7DEB">
        <w:tc>
          <w:tcPr>
            <w:tcW w:w="1165" w:type="dxa"/>
          </w:tcPr>
          <w:p w:rsidR="009B7DEB" w:rsidRPr="002D4B09" w:rsidRDefault="009B7DEB" w:rsidP="009B0B30">
            <w:pPr>
              <w:rPr>
                <w:b/>
              </w:rPr>
            </w:pPr>
            <w:r w:rsidRPr="002D4B09">
              <w:rPr>
                <w:b/>
              </w:rPr>
              <w:t>Min</w:t>
            </w:r>
          </w:p>
        </w:tc>
        <w:tc>
          <w:tcPr>
            <w:tcW w:w="1554" w:type="dxa"/>
          </w:tcPr>
          <w:p w:rsidR="009B7DEB" w:rsidRPr="006A7609" w:rsidRDefault="009B7DEB" w:rsidP="00CB2089">
            <w:pPr>
              <w:jc w:val="center"/>
              <w:rPr>
                <w:sz w:val="18"/>
              </w:rPr>
            </w:pPr>
            <w:r>
              <w:rPr>
                <w:sz w:val="18"/>
              </w:rPr>
              <w:t>-16896</w:t>
            </w:r>
          </w:p>
        </w:tc>
        <w:tc>
          <w:tcPr>
            <w:tcW w:w="1554" w:type="dxa"/>
          </w:tcPr>
          <w:p w:rsidR="009B7DEB" w:rsidRPr="006A7609" w:rsidRDefault="009B7DEB" w:rsidP="00CB2089">
            <w:pPr>
              <w:jc w:val="center"/>
              <w:rPr>
                <w:sz w:val="18"/>
              </w:rPr>
            </w:pPr>
            <w:r>
              <w:rPr>
                <w:sz w:val="18"/>
              </w:rPr>
              <w:t>0</w:t>
            </w:r>
          </w:p>
        </w:tc>
        <w:tc>
          <w:tcPr>
            <w:tcW w:w="1554" w:type="dxa"/>
          </w:tcPr>
          <w:p w:rsidR="009B7DEB" w:rsidRPr="006A7609" w:rsidRDefault="009B7DEB" w:rsidP="00CB2089">
            <w:pPr>
              <w:jc w:val="center"/>
              <w:rPr>
                <w:sz w:val="18"/>
              </w:rPr>
            </w:pPr>
            <w:r>
              <w:rPr>
                <w:sz w:val="18"/>
              </w:rPr>
              <w:t>0</w:t>
            </w:r>
          </w:p>
        </w:tc>
        <w:tc>
          <w:tcPr>
            <w:tcW w:w="1555" w:type="dxa"/>
          </w:tcPr>
          <w:p w:rsidR="009B7DEB" w:rsidRPr="006A7609" w:rsidRDefault="009B7DEB" w:rsidP="00CB2089">
            <w:pPr>
              <w:jc w:val="center"/>
              <w:rPr>
                <w:sz w:val="18"/>
              </w:rPr>
            </w:pPr>
            <w:r>
              <w:rPr>
                <w:sz w:val="18"/>
              </w:rPr>
              <w:t>0</w:t>
            </w:r>
          </w:p>
        </w:tc>
      </w:tr>
      <w:tr w:rsidR="009B7DEB" w:rsidRPr="006A7609" w:rsidTr="009B7DEB">
        <w:tc>
          <w:tcPr>
            <w:tcW w:w="1165" w:type="dxa"/>
          </w:tcPr>
          <w:p w:rsidR="009B7DEB" w:rsidRPr="002D4B09" w:rsidRDefault="009B7DEB" w:rsidP="009B0B30">
            <w:pPr>
              <w:rPr>
                <w:b/>
              </w:rPr>
            </w:pPr>
            <w:r w:rsidRPr="002D4B09">
              <w:rPr>
                <w:b/>
              </w:rPr>
              <w:t>Max</w:t>
            </w:r>
          </w:p>
        </w:tc>
        <w:tc>
          <w:tcPr>
            <w:tcW w:w="1554" w:type="dxa"/>
          </w:tcPr>
          <w:p w:rsidR="009B7DEB" w:rsidRPr="006A7609" w:rsidRDefault="009B7DEB" w:rsidP="00CB2089">
            <w:pPr>
              <w:jc w:val="center"/>
              <w:rPr>
                <w:sz w:val="18"/>
              </w:rPr>
            </w:pPr>
            <w:r>
              <w:rPr>
                <w:sz w:val="18"/>
              </w:rPr>
              <w:t>122848</w:t>
            </w:r>
          </w:p>
        </w:tc>
        <w:tc>
          <w:tcPr>
            <w:tcW w:w="1554" w:type="dxa"/>
          </w:tcPr>
          <w:p w:rsidR="009B7DEB" w:rsidRPr="006A7609" w:rsidRDefault="009B7DEB" w:rsidP="00CB2089">
            <w:pPr>
              <w:jc w:val="center"/>
              <w:rPr>
                <w:sz w:val="18"/>
              </w:rPr>
            </w:pPr>
            <w:r>
              <w:rPr>
                <w:sz w:val="18"/>
              </w:rPr>
              <w:t>0.151</w:t>
            </w:r>
          </w:p>
        </w:tc>
        <w:tc>
          <w:tcPr>
            <w:tcW w:w="1554" w:type="dxa"/>
          </w:tcPr>
          <w:p w:rsidR="009B7DEB" w:rsidRPr="006A7609" w:rsidRDefault="009B7DEB" w:rsidP="00CB2089">
            <w:pPr>
              <w:jc w:val="center"/>
              <w:rPr>
                <w:sz w:val="18"/>
              </w:rPr>
            </w:pPr>
            <w:r>
              <w:rPr>
                <w:sz w:val="18"/>
              </w:rPr>
              <w:t>19190000</w:t>
            </w:r>
          </w:p>
        </w:tc>
        <w:tc>
          <w:tcPr>
            <w:tcW w:w="1555" w:type="dxa"/>
          </w:tcPr>
          <w:p w:rsidR="009B7DEB" w:rsidRPr="006A7609" w:rsidRDefault="009B7DEB" w:rsidP="00CB2089">
            <w:pPr>
              <w:jc w:val="center"/>
              <w:rPr>
                <w:sz w:val="18"/>
              </w:rPr>
            </w:pPr>
            <w:r>
              <w:rPr>
                <w:sz w:val="18"/>
              </w:rPr>
              <w:t>0.902</w:t>
            </w:r>
          </w:p>
        </w:tc>
      </w:tr>
    </w:tbl>
    <w:p w:rsidR="006A7609" w:rsidRDefault="0035776C" w:rsidP="002D4B09">
      <w:r>
        <w:t>N.B. The government funding variables have not been treated for outliers as it is small and highly skewed</w:t>
      </w:r>
    </w:p>
    <w:p w:rsidR="0035776C" w:rsidRDefault="0035776C" w:rsidP="002D4B09">
      <w:bookmarkStart w:id="19" w:name="_GoBack"/>
      <w:bookmarkEnd w:id="19"/>
    </w:p>
    <w:p w:rsidR="00DD5DE7" w:rsidRDefault="00DD5DE7" w:rsidP="002D4B09">
      <w:r>
        <w:t>Absolute income growth is also skewed with a very high maximum, but ratio of income growth is more suitable for analysis. This variable controls for the income charities started with; it is the income measured in 2018 divided by the income measured in 2011-2012. This variable also has the advantage of resulting in more interpretable regression output as it is more sensibly scaled than the other income measures.</w:t>
      </w:r>
    </w:p>
    <w:p w:rsidR="00DD5DE7" w:rsidRDefault="00DD5DE7" w:rsidP="002D4B09"/>
    <w:p w:rsidR="00DD5DE7" w:rsidRDefault="00DD5DE7" w:rsidP="002D4B09">
      <w:r>
        <w:t xml:space="preserve">Similar to ratio income growth, each measure of source of income is measured in both absolute and proportional terms. The absolute variables are extremely skewed and outlier heavy and they do not control for the size of a charity; i.e. a large charity may have a million pounds of government funding but this only represents a fraction of their total income while for a smaller charity half a million could be the majority of their funding. The proportional variables control for this by dividing the source of income by the total income for the organisation which produces a ratio. This </w:t>
      </w:r>
      <w:r>
        <w:lastRenderedPageBreak/>
        <w:t>ratio should be between 0 and 1 but, as shown in the maximum result for ‘proportion funding general public’ individual idiosyncrasies mean this can, in rare cases, exceed 1.</w:t>
      </w:r>
    </w:p>
    <w:p w:rsidR="00DD5DE7" w:rsidRDefault="00DD5DE7" w:rsidP="002D4B09"/>
    <w:p w:rsidR="00DD5DE7" w:rsidRPr="002D4B09" w:rsidRDefault="00DD5DE7" w:rsidP="002D4B09">
      <w:r>
        <w:t xml:space="preserve">Proportion funding general public is displayed in the histogram below. It is a skewed variable with a leptokurtic kurtosis around its lower values. The implications of this visualisation are that most charities don’t gain the majority of their funding from the public. The public facing charities are the best known but many charities rely on endowments or other sources of funding. </w:t>
      </w:r>
    </w:p>
    <w:p w:rsidR="002D4B09" w:rsidRDefault="00193045">
      <w:r w:rsidRPr="00193045">
        <w:rPr>
          <w:noProof/>
          <w:lang w:eastAsia="en-GB"/>
        </w:rPr>
        <w:drawing>
          <wp:inline distT="0" distB="0" distL="0" distR="0">
            <wp:extent cx="4914150" cy="3657600"/>
            <wp:effectExtent l="0" t="0" r="1270" b="0"/>
            <wp:docPr id="1" name="Picture 1" descr="C:\Users\tw18\Dropbox\2PostyGrady_theReturn\ITNPBD2_Representing_Data\Group_project\Python\zAnalysis test\RQ1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18\Dropbox\2PostyGrady_theReturn\ITNPBD2_Representing_Data\Group_project\Python\zAnalysis test\RQ1 hist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8312" cy="3668141"/>
                    </a:xfrm>
                    <a:prstGeom prst="rect">
                      <a:avLst/>
                    </a:prstGeom>
                    <a:noFill/>
                    <a:ln>
                      <a:noFill/>
                    </a:ln>
                  </pic:spPr>
                </pic:pic>
              </a:graphicData>
            </a:graphic>
          </wp:inline>
        </w:drawing>
      </w:r>
    </w:p>
    <w:p w:rsidR="00DD5DE7" w:rsidRDefault="00DD5DE7">
      <w:r>
        <w:t xml:space="preserve">The small table below shows the distribution of the binary survival variable. </w:t>
      </w:r>
      <w:r w:rsidR="00CB2089">
        <w:t>Charities were classed as surviving if they were actively registered in 2017 (collected in 2018, the register data has a lag) after being sampled in the 2011-2012 data. This procedure did not account for changes of names. As shown the majority of the sampled survived, but there is enough variation to model survival based on this variable.</w:t>
      </w:r>
    </w:p>
    <w:p w:rsidR="00DD5DE7" w:rsidRDefault="00DD5DE7"/>
    <w:tbl>
      <w:tblPr>
        <w:tblStyle w:val="TableGrid"/>
        <w:tblW w:w="0" w:type="auto"/>
        <w:tblLook w:val="04A0" w:firstRow="1" w:lastRow="0" w:firstColumn="1" w:lastColumn="0" w:noHBand="0" w:noVBand="1"/>
      </w:tblPr>
      <w:tblGrid>
        <w:gridCol w:w="1840"/>
        <w:gridCol w:w="1840"/>
        <w:gridCol w:w="1841"/>
      </w:tblGrid>
      <w:tr w:rsidR="00CB2089" w:rsidTr="00CB2089">
        <w:tc>
          <w:tcPr>
            <w:tcW w:w="1840" w:type="dxa"/>
            <w:tcBorders>
              <w:top w:val="nil"/>
              <w:left w:val="nil"/>
            </w:tcBorders>
          </w:tcPr>
          <w:p w:rsidR="00CB2089" w:rsidRPr="00DD5DE7" w:rsidRDefault="00CB2089" w:rsidP="00DD5DE7">
            <w:pPr>
              <w:jc w:val="center"/>
              <w:rPr>
                <w:b/>
              </w:rPr>
            </w:pPr>
          </w:p>
        </w:tc>
        <w:tc>
          <w:tcPr>
            <w:tcW w:w="1840" w:type="dxa"/>
          </w:tcPr>
          <w:p w:rsidR="00CB2089" w:rsidRPr="00DD5DE7" w:rsidRDefault="00CB2089" w:rsidP="00DD5DE7">
            <w:pPr>
              <w:jc w:val="center"/>
              <w:rPr>
                <w:b/>
              </w:rPr>
            </w:pPr>
            <w:r w:rsidRPr="00DD5DE7">
              <w:rPr>
                <w:b/>
              </w:rPr>
              <w:t>Survived</w:t>
            </w:r>
          </w:p>
        </w:tc>
        <w:tc>
          <w:tcPr>
            <w:tcW w:w="1841" w:type="dxa"/>
          </w:tcPr>
          <w:p w:rsidR="00CB2089" w:rsidRPr="00DD5DE7" w:rsidRDefault="00CB2089" w:rsidP="00DD5DE7">
            <w:pPr>
              <w:jc w:val="center"/>
              <w:rPr>
                <w:b/>
              </w:rPr>
            </w:pPr>
            <w:r w:rsidRPr="00DD5DE7">
              <w:rPr>
                <w:b/>
              </w:rPr>
              <w:t>Did not survive</w:t>
            </w:r>
          </w:p>
        </w:tc>
      </w:tr>
      <w:tr w:rsidR="00CB2089" w:rsidTr="000A39CE">
        <w:tc>
          <w:tcPr>
            <w:tcW w:w="1840" w:type="dxa"/>
          </w:tcPr>
          <w:p w:rsidR="00CB2089" w:rsidRDefault="00CB2089" w:rsidP="00DD5DE7">
            <w:pPr>
              <w:jc w:val="center"/>
            </w:pPr>
            <w:r>
              <w:t>n</w:t>
            </w:r>
          </w:p>
        </w:tc>
        <w:tc>
          <w:tcPr>
            <w:tcW w:w="1840" w:type="dxa"/>
          </w:tcPr>
          <w:p w:rsidR="00CB2089" w:rsidRDefault="00CB2089" w:rsidP="00DD5DE7">
            <w:pPr>
              <w:jc w:val="center"/>
            </w:pPr>
            <w:r>
              <w:t>10800</w:t>
            </w:r>
          </w:p>
        </w:tc>
        <w:tc>
          <w:tcPr>
            <w:tcW w:w="1841" w:type="dxa"/>
          </w:tcPr>
          <w:p w:rsidR="00CB2089" w:rsidRDefault="00CB2089" w:rsidP="00DD5DE7">
            <w:pPr>
              <w:jc w:val="center"/>
            </w:pPr>
            <w:r>
              <w:t>1350</w:t>
            </w:r>
          </w:p>
        </w:tc>
      </w:tr>
      <w:tr w:rsidR="00CB2089" w:rsidTr="000A39CE">
        <w:tc>
          <w:tcPr>
            <w:tcW w:w="1840" w:type="dxa"/>
          </w:tcPr>
          <w:p w:rsidR="00CB2089" w:rsidRDefault="00CB2089" w:rsidP="00DD5DE7">
            <w:pPr>
              <w:jc w:val="center"/>
            </w:pPr>
            <w:r>
              <w:t>%</w:t>
            </w:r>
          </w:p>
        </w:tc>
        <w:tc>
          <w:tcPr>
            <w:tcW w:w="1840" w:type="dxa"/>
          </w:tcPr>
          <w:p w:rsidR="00CB2089" w:rsidRDefault="00CB2089" w:rsidP="00CB2089">
            <w:pPr>
              <w:jc w:val="center"/>
            </w:pPr>
            <w:r>
              <w:t>88.9%</w:t>
            </w:r>
          </w:p>
        </w:tc>
        <w:tc>
          <w:tcPr>
            <w:tcW w:w="1841" w:type="dxa"/>
          </w:tcPr>
          <w:p w:rsidR="00CB2089" w:rsidRDefault="00CB2089" w:rsidP="00DD5DE7">
            <w:pPr>
              <w:jc w:val="center"/>
            </w:pPr>
            <w:r>
              <w:t>11.1%</w:t>
            </w:r>
          </w:p>
        </w:tc>
      </w:tr>
    </w:tbl>
    <w:p w:rsidR="002D4B09" w:rsidRDefault="002D4B09"/>
    <w:p w:rsidR="002D4B09" w:rsidRDefault="002D4B09" w:rsidP="002D4B09">
      <w:pPr>
        <w:pStyle w:val="Heading2"/>
      </w:pPr>
      <w:r>
        <w:t>Bivariate</w:t>
      </w:r>
    </w:p>
    <w:p w:rsidR="00DD5DE7" w:rsidRDefault="00DD5DE7" w:rsidP="00DD5DE7">
      <w:r>
        <w:t xml:space="preserve">Bivariate testing was carried out using </w:t>
      </w:r>
      <w:r w:rsidR="00CB2089">
        <w:t>simple correlation as most of the variables are metric (aside from survival). Missing data was handled pairwise.</w:t>
      </w:r>
    </w:p>
    <w:p w:rsidR="00DD5DE7" w:rsidRPr="00DD5DE7" w:rsidRDefault="00DD5DE7" w:rsidP="00DD5DE7"/>
    <w:p w:rsidR="002D4B09" w:rsidRDefault="00EB17F1">
      <w:bookmarkStart w:id="20" w:name="OLE_LINK92"/>
      <w:bookmarkStart w:id="21" w:name="OLE_LINK93"/>
      <w:bookmarkStart w:id="22" w:name="OLE_LINK64"/>
      <w:bookmarkStart w:id="23" w:name="OLE_LINK65"/>
      <w:r>
        <w:t xml:space="preserve">Correlation between </w:t>
      </w:r>
      <w:proofErr w:type="gramStart"/>
      <w:r>
        <w:rPr>
          <w:b/>
        </w:rPr>
        <w:t>Funding</w:t>
      </w:r>
      <w:proofErr w:type="gramEnd"/>
      <w:r>
        <w:rPr>
          <w:b/>
        </w:rPr>
        <w:t xml:space="preserve"> general public </w:t>
      </w:r>
      <w:r w:rsidRPr="00EB17F1">
        <w:t>and</w:t>
      </w:r>
      <w:r>
        <w:t xml:space="preserve"> </w:t>
      </w:r>
      <w:r>
        <w:rPr>
          <w:b/>
        </w:rPr>
        <w:t>Absolute income growth</w:t>
      </w:r>
      <w:r w:rsidRPr="00EB17F1">
        <w:t>:</w:t>
      </w:r>
      <w:r w:rsidR="00B908C8">
        <w:t xml:space="preserve"> 0.056</w:t>
      </w:r>
    </w:p>
    <w:bookmarkEnd w:id="20"/>
    <w:bookmarkEnd w:id="21"/>
    <w:p w:rsidR="00CB2089" w:rsidRDefault="00CB2089" w:rsidP="00EB17F1">
      <w:r>
        <w:t xml:space="preserve">Correlation between </w:t>
      </w:r>
      <w:bookmarkStart w:id="24" w:name="OLE_LINK80"/>
      <w:bookmarkStart w:id="25" w:name="OLE_LINK81"/>
      <w:r>
        <w:rPr>
          <w:b/>
        </w:rPr>
        <w:t>Proportion funding general public</w:t>
      </w:r>
      <w:r w:rsidRPr="00EB17F1">
        <w:t xml:space="preserve"> </w:t>
      </w:r>
      <w:bookmarkEnd w:id="24"/>
      <w:bookmarkEnd w:id="25"/>
      <w:r w:rsidRPr="00EB17F1">
        <w:t>and</w:t>
      </w:r>
      <w:r>
        <w:t xml:space="preserve"> </w:t>
      </w:r>
      <w:bookmarkStart w:id="26" w:name="OLE_LINK72"/>
      <w:bookmarkStart w:id="27" w:name="OLE_LINK73"/>
      <w:r>
        <w:rPr>
          <w:b/>
        </w:rPr>
        <w:t>Ratio of income growth</w:t>
      </w:r>
      <w:r w:rsidRPr="00EB17F1">
        <w:t>:</w:t>
      </w:r>
      <w:bookmarkEnd w:id="26"/>
      <w:bookmarkEnd w:id="27"/>
      <w:r>
        <w:t xml:space="preserve"> 0.</w:t>
      </w:r>
      <w:r w:rsidR="00B908C8">
        <w:t>054</w:t>
      </w:r>
    </w:p>
    <w:p w:rsidR="00620D49" w:rsidRDefault="00620D49" w:rsidP="00620D49">
      <w:r>
        <w:t xml:space="preserve">Correlation between </w:t>
      </w:r>
      <w:r>
        <w:rPr>
          <w:b/>
        </w:rPr>
        <w:t>Funding government</w:t>
      </w:r>
      <w:r w:rsidRPr="00EB17F1">
        <w:t xml:space="preserve"> and</w:t>
      </w:r>
      <w:r>
        <w:t xml:space="preserve"> </w:t>
      </w:r>
      <w:r>
        <w:rPr>
          <w:b/>
        </w:rPr>
        <w:t>Absolute income growth</w:t>
      </w:r>
      <w:r w:rsidRPr="00EB17F1">
        <w:t>:</w:t>
      </w:r>
      <w:r>
        <w:t xml:space="preserve"> 0.</w:t>
      </w:r>
      <w:r w:rsidR="00B908C8">
        <w:t>011</w:t>
      </w:r>
    </w:p>
    <w:p w:rsidR="00EB17F1" w:rsidRPr="00EB17F1" w:rsidRDefault="00EB17F1" w:rsidP="00EB17F1">
      <w:r>
        <w:t xml:space="preserve">Correlation between </w:t>
      </w:r>
      <w:bookmarkStart w:id="28" w:name="OLE_LINK84"/>
      <w:bookmarkStart w:id="29" w:name="OLE_LINK85"/>
      <w:r>
        <w:rPr>
          <w:b/>
        </w:rPr>
        <w:t xml:space="preserve">Proportion funding government </w:t>
      </w:r>
      <w:bookmarkEnd w:id="28"/>
      <w:bookmarkEnd w:id="29"/>
      <w:r w:rsidRPr="00EB17F1">
        <w:t>and</w:t>
      </w:r>
      <w:r>
        <w:t xml:space="preserve"> </w:t>
      </w:r>
      <w:bookmarkStart w:id="30" w:name="OLE_LINK74"/>
      <w:bookmarkStart w:id="31" w:name="OLE_LINK75"/>
      <w:bookmarkStart w:id="32" w:name="OLE_LINK70"/>
      <w:bookmarkStart w:id="33" w:name="OLE_LINK71"/>
      <w:r>
        <w:rPr>
          <w:b/>
        </w:rPr>
        <w:t xml:space="preserve">Ratio of </w:t>
      </w:r>
      <w:bookmarkStart w:id="34" w:name="OLE_LINK78"/>
      <w:bookmarkStart w:id="35" w:name="OLE_LINK79"/>
      <w:r>
        <w:rPr>
          <w:b/>
        </w:rPr>
        <w:t xml:space="preserve">income </w:t>
      </w:r>
      <w:bookmarkEnd w:id="34"/>
      <w:bookmarkEnd w:id="35"/>
      <w:r>
        <w:rPr>
          <w:b/>
        </w:rPr>
        <w:t>growth</w:t>
      </w:r>
      <w:bookmarkEnd w:id="30"/>
      <w:bookmarkEnd w:id="31"/>
      <w:r w:rsidRPr="00EB17F1">
        <w:t>:</w:t>
      </w:r>
      <w:r>
        <w:t xml:space="preserve"> </w:t>
      </w:r>
      <w:bookmarkEnd w:id="32"/>
      <w:bookmarkEnd w:id="33"/>
      <w:r>
        <w:t>0.</w:t>
      </w:r>
      <w:r w:rsidR="00B908C8">
        <w:t>001</w:t>
      </w:r>
    </w:p>
    <w:p w:rsidR="00EB17F1" w:rsidRDefault="00EB17F1" w:rsidP="00EB17F1"/>
    <w:p w:rsidR="00CB2089" w:rsidRPr="00EB17F1" w:rsidRDefault="00CB2089" w:rsidP="00EB17F1">
      <w:r>
        <w:t>The first result</w:t>
      </w:r>
      <w:r w:rsidR="00620D49">
        <w:t xml:space="preserve"> shows a small positive correlation between general public funding and absolute income growth, however, which proportional and ratio versions of these variables are used the effect reduces and the direction inverts. This suggests a fragile relationship between these variables which is sensitive to controlling for total income. The government funding variable </w:t>
      </w:r>
      <w:r w:rsidR="00943AED">
        <w:t xml:space="preserve">also changes in size when proportional variable are used – though it maintains its direction. These results to not measure how significant these relationships are, this is discussed below in the final modelling section. </w:t>
      </w:r>
    </w:p>
    <w:bookmarkEnd w:id="22"/>
    <w:bookmarkEnd w:id="23"/>
    <w:p w:rsidR="00593BB4" w:rsidRDefault="00593BB4"/>
    <w:p w:rsidR="002D4B09" w:rsidRDefault="002D4B09" w:rsidP="002D4B09">
      <w:pPr>
        <w:pStyle w:val="Heading2"/>
      </w:pPr>
      <w:r>
        <w:lastRenderedPageBreak/>
        <w:t>Multivariate</w:t>
      </w:r>
      <w:r w:rsidR="00943AED">
        <w:t xml:space="preserve"> modelling</w:t>
      </w:r>
    </w:p>
    <w:p w:rsidR="008D3AEF" w:rsidRDefault="008D3AEF" w:rsidP="00C45E5B"/>
    <w:tbl>
      <w:tblPr>
        <w:tblStyle w:val="TableGrid"/>
        <w:tblW w:w="0" w:type="auto"/>
        <w:tblLook w:val="04A0" w:firstRow="1" w:lastRow="0" w:firstColumn="1" w:lastColumn="0" w:noHBand="0" w:noVBand="1"/>
      </w:tblPr>
      <w:tblGrid>
        <w:gridCol w:w="2091"/>
        <w:gridCol w:w="2091"/>
        <w:gridCol w:w="2091"/>
        <w:gridCol w:w="2091"/>
      </w:tblGrid>
      <w:tr w:rsidR="008D3AEF" w:rsidTr="009B0B30">
        <w:tc>
          <w:tcPr>
            <w:tcW w:w="2091" w:type="dxa"/>
          </w:tcPr>
          <w:p w:rsidR="008D3AEF" w:rsidRPr="008D3AEF" w:rsidRDefault="008D3AEF" w:rsidP="009B0B30">
            <w:bookmarkStart w:id="36" w:name="OLE_LINK86"/>
            <w:bookmarkStart w:id="37" w:name="OLE_LINK87"/>
            <w:r w:rsidRPr="008D3AEF">
              <w:rPr>
                <w:b/>
              </w:rPr>
              <w:t>Dependent</w:t>
            </w:r>
            <w:r w:rsidRPr="008D3AEF">
              <w:t>: Ratio income growth</w:t>
            </w:r>
          </w:p>
        </w:tc>
        <w:tc>
          <w:tcPr>
            <w:tcW w:w="2091" w:type="dxa"/>
          </w:tcPr>
          <w:p w:rsidR="008D3AEF" w:rsidRPr="008D3AEF" w:rsidRDefault="008D3AEF" w:rsidP="009B0B30">
            <w:pPr>
              <w:rPr>
                <w:b/>
              </w:rPr>
            </w:pPr>
            <w:r w:rsidRPr="008D3AEF">
              <w:rPr>
                <w:b/>
              </w:rPr>
              <w:t>Coef.</w:t>
            </w:r>
          </w:p>
        </w:tc>
        <w:tc>
          <w:tcPr>
            <w:tcW w:w="2091" w:type="dxa"/>
          </w:tcPr>
          <w:p w:rsidR="008D3AEF" w:rsidRPr="008D3AEF" w:rsidRDefault="008D3AEF" w:rsidP="009B0B30">
            <w:pPr>
              <w:rPr>
                <w:b/>
              </w:rPr>
            </w:pPr>
            <w:proofErr w:type="spellStart"/>
            <w:r w:rsidRPr="008D3AEF">
              <w:rPr>
                <w:b/>
              </w:rPr>
              <w:t>Std</w:t>
            </w:r>
            <w:proofErr w:type="spellEnd"/>
            <w:r w:rsidRPr="008D3AEF">
              <w:rPr>
                <w:b/>
              </w:rPr>
              <w:t xml:space="preserve"> error</w:t>
            </w:r>
          </w:p>
        </w:tc>
        <w:tc>
          <w:tcPr>
            <w:tcW w:w="2091" w:type="dxa"/>
          </w:tcPr>
          <w:p w:rsidR="008D3AEF" w:rsidRPr="008D3AEF" w:rsidRDefault="008D3AEF" w:rsidP="009B0B30">
            <w:pPr>
              <w:rPr>
                <w:b/>
              </w:rPr>
            </w:pPr>
            <w:r w:rsidRPr="008D3AEF">
              <w:rPr>
                <w:b/>
              </w:rPr>
              <w:t>P&gt;|t|</w:t>
            </w:r>
          </w:p>
        </w:tc>
      </w:tr>
      <w:tr w:rsidR="008D3AEF" w:rsidTr="009B0B30">
        <w:tc>
          <w:tcPr>
            <w:tcW w:w="2091" w:type="dxa"/>
          </w:tcPr>
          <w:p w:rsidR="008D3AEF" w:rsidRPr="008D3AEF" w:rsidRDefault="008D3AEF" w:rsidP="009B0B30">
            <w:r w:rsidRPr="008D3AEF">
              <w:t>Proportion funding general public</w:t>
            </w:r>
          </w:p>
        </w:tc>
        <w:tc>
          <w:tcPr>
            <w:tcW w:w="2091" w:type="dxa"/>
          </w:tcPr>
          <w:p w:rsidR="008D3AEF" w:rsidRDefault="007B4E46" w:rsidP="009B0B30">
            <w:r>
              <w:t>0.789</w:t>
            </w:r>
          </w:p>
        </w:tc>
        <w:tc>
          <w:tcPr>
            <w:tcW w:w="2091" w:type="dxa"/>
          </w:tcPr>
          <w:p w:rsidR="008D3AEF" w:rsidRDefault="007B4E46" w:rsidP="009B0B30">
            <w:r>
              <w:t>0.159</w:t>
            </w:r>
          </w:p>
        </w:tc>
        <w:tc>
          <w:tcPr>
            <w:tcW w:w="2091" w:type="dxa"/>
          </w:tcPr>
          <w:p w:rsidR="008D3AEF" w:rsidRDefault="007B4E46" w:rsidP="009B0B30">
            <w:r>
              <w:t>0.000</w:t>
            </w:r>
          </w:p>
        </w:tc>
      </w:tr>
      <w:tr w:rsidR="008D3AEF" w:rsidTr="009B0B30">
        <w:tc>
          <w:tcPr>
            <w:tcW w:w="2091" w:type="dxa"/>
          </w:tcPr>
          <w:p w:rsidR="008D3AEF" w:rsidRPr="008D3AEF" w:rsidRDefault="008D3AEF" w:rsidP="009B0B30">
            <w:bookmarkStart w:id="38" w:name="OLE_LINK90"/>
            <w:bookmarkStart w:id="39" w:name="OLE_LINK91"/>
            <w:r w:rsidRPr="008D3AEF">
              <w:t>Proportion funding government</w:t>
            </w:r>
            <w:bookmarkEnd w:id="38"/>
            <w:bookmarkEnd w:id="39"/>
          </w:p>
        </w:tc>
        <w:tc>
          <w:tcPr>
            <w:tcW w:w="2091" w:type="dxa"/>
          </w:tcPr>
          <w:p w:rsidR="008D3AEF" w:rsidRDefault="007B4E46" w:rsidP="009B0B30">
            <w:r>
              <w:t>-0.096</w:t>
            </w:r>
          </w:p>
        </w:tc>
        <w:tc>
          <w:tcPr>
            <w:tcW w:w="2091" w:type="dxa"/>
          </w:tcPr>
          <w:p w:rsidR="008D3AEF" w:rsidRDefault="007B4E46" w:rsidP="009B0B30">
            <w:r>
              <w:t>0.266</w:t>
            </w:r>
          </w:p>
        </w:tc>
        <w:tc>
          <w:tcPr>
            <w:tcW w:w="2091" w:type="dxa"/>
          </w:tcPr>
          <w:p w:rsidR="008D3AEF" w:rsidRDefault="007B4E46" w:rsidP="009B0B30">
            <w:r>
              <w:t>0.718</w:t>
            </w:r>
          </w:p>
        </w:tc>
      </w:tr>
      <w:tr w:rsidR="008D3AEF" w:rsidTr="009B0B30">
        <w:tc>
          <w:tcPr>
            <w:tcW w:w="2091" w:type="dxa"/>
          </w:tcPr>
          <w:p w:rsidR="008D3AEF" w:rsidRDefault="008D3AEF" w:rsidP="009B0B30">
            <w:r>
              <w:t>Constant</w:t>
            </w:r>
          </w:p>
        </w:tc>
        <w:tc>
          <w:tcPr>
            <w:tcW w:w="2091" w:type="dxa"/>
          </w:tcPr>
          <w:p w:rsidR="008D3AEF" w:rsidRDefault="007B4E46" w:rsidP="009B0B30">
            <w:r>
              <w:t>1.054</w:t>
            </w:r>
          </w:p>
        </w:tc>
        <w:tc>
          <w:tcPr>
            <w:tcW w:w="2091" w:type="dxa"/>
          </w:tcPr>
          <w:p w:rsidR="008D3AEF" w:rsidRDefault="007B4E46" w:rsidP="009B0B30">
            <w:r>
              <w:t>0.006</w:t>
            </w:r>
          </w:p>
        </w:tc>
        <w:tc>
          <w:tcPr>
            <w:tcW w:w="2091" w:type="dxa"/>
          </w:tcPr>
          <w:p w:rsidR="008D3AEF" w:rsidRDefault="007B4E46" w:rsidP="009B0B30">
            <w:r>
              <w:t>0.000</w:t>
            </w:r>
          </w:p>
        </w:tc>
      </w:tr>
    </w:tbl>
    <w:p w:rsidR="008D3AEF" w:rsidRPr="00C45E5B" w:rsidRDefault="008D3AEF" w:rsidP="008D3AEF">
      <w:r>
        <w:t>R-squared 0.</w:t>
      </w:r>
      <w:r w:rsidR="007B4E46">
        <w:t>003</w:t>
      </w:r>
      <w:r>
        <w:tab/>
        <w:t xml:space="preserve">Prob = </w:t>
      </w:r>
      <w:r w:rsidR="00382B60">
        <w:t>0.</w:t>
      </w:r>
      <w:r w:rsidR="007B4E46">
        <w:t>000</w:t>
      </w:r>
      <w:r>
        <w:tab/>
        <w:t>AIC =</w:t>
      </w:r>
      <w:r w:rsidR="007B4E46">
        <w:t>11450</w:t>
      </w:r>
      <w:r>
        <w:tab/>
        <w:t>BIC =</w:t>
      </w:r>
      <w:r w:rsidR="007B4E46">
        <w:t>11470</w:t>
      </w:r>
      <w:r>
        <w:t xml:space="preserve"> </w:t>
      </w:r>
    </w:p>
    <w:bookmarkEnd w:id="36"/>
    <w:bookmarkEnd w:id="37"/>
    <w:p w:rsidR="00382B60" w:rsidRDefault="00382B60" w:rsidP="00C45E5B"/>
    <w:p w:rsidR="00995416" w:rsidRDefault="00995416" w:rsidP="00C45E5B">
      <w:r>
        <w:t xml:space="preserve">This first model is an OLS model which predicts income growth based on source of funding. Both of the effects in this model are insignificant, suggesting there is no evidence that source of funding affects subsequent income growth.  </w:t>
      </w:r>
    </w:p>
    <w:p w:rsidR="00995416" w:rsidRDefault="00995416" w:rsidP="00C45E5B"/>
    <w:tbl>
      <w:tblPr>
        <w:tblStyle w:val="TableGrid"/>
        <w:tblW w:w="0" w:type="auto"/>
        <w:tblLook w:val="04A0" w:firstRow="1" w:lastRow="0" w:firstColumn="1" w:lastColumn="0" w:noHBand="0" w:noVBand="1"/>
      </w:tblPr>
      <w:tblGrid>
        <w:gridCol w:w="2091"/>
        <w:gridCol w:w="2091"/>
        <w:gridCol w:w="2091"/>
        <w:gridCol w:w="2091"/>
      </w:tblGrid>
      <w:tr w:rsidR="00382B60" w:rsidTr="009B0B30">
        <w:tc>
          <w:tcPr>
            <w:tcW w:w="2091" w:type="dxa"/>
          </w:tcPr>
          <w:p w:rsidR="00382B60" w:rsidRPr="008D3AEF" w:rsidRDefault="00382B60" w:rsidP="009B0B30">
            <w:r w:rsidRPr="008D3AEF">
              <w:rPr>
                <w:b/>
              </w:rPr>
              <w:t>Dependent</w:t>
            </w:r>
            <w:r w:rsidRPr="008D3AEF">
              <w:t xml:space="preserve">: </w:t>
            </w:r>
            <w:r>
              <w:t>Survived</w:t>
            </w:r>
          </w:p>
        </w:tc>
        <w:tc>
          <w:tcPr>
            <w:tcW w:w="2091" w:type="dxa"/>
          </w:tcPr>
          <w:p w:rsidR="00382B60" w:rsidRPr="008D3AEF" w:rsidRDefault="00382B60" w:rsidP="009B0B30">
            <w:pPr>
              <w:rPr>
                <w:b/>
              </w:rPr>
            </w:pPr>
            <w:r w:rsidRPr="008D3AEF">
              <w:rPr>
                <w:b/>
              </w:rPr>
              <w:t>Coef.</w:t>
            </w:r>
          </w:p>
        </w:tc>
        <w:tc>
          <w:tcPr>
            <w:tcW w:w="2091" w:type="dxa"/>
          </w:tcPr>
          <w:p w:rsidR="00382B60" w:rsidRPr="008D3AEF" w:rsidRDefault="00382B60" w:rsidP="009B0B30">
            <w:pPr>
              <w:rPr>
                <w:b/>
              </w:rPr>
            </w:pPr>
            <w:proofErr w:type="spellStart"/>
            <w:r w:rsidRPr="008D3AEF">
              <w:rPr>
                <w:b/>
              </w:rPr>
              <w:t>Std</w:t>
            </w:r>
            <w:proofErr w:type="spellEnd"/>
            <w:r w:rsidRPr="008D3AEF">
              <w:rPr>
                <w:b/>
              </w:rPr>
              <w:t xml:space="preserve"> error</w:t>
            </w:r>
          </w:p>
        </w:tc>
        <w:tc>
          <w:tcPr>
            <w:tcW w:w="2091" w:type="dxa"/>
          </w:tcPr>
          <w:p w:rsidR="00382B60" w:rsidRPr="008D3AEF" w:rsidRDefault="00382B60" w:rsidP="009B0B30">
            <w:pPr>
              <w:rPr>
                <w:b/>
              </w:rPr>
            </w:pPr>
            <w:r w:rsidRPr="008D3AEF">
              <w:rPr>
                <w:b/>
              </w:rPr>
              <w:t>P&gt;|t|</w:t>
            </w:r>
          </w:p>
        </w:tc>
      </w:tr>
      <w:tr w:rsidR="00382B60" w:rsidTr="009B0B30">
        <w:tc>
          <w:tcPr>
            <w:tcW w:w="2091" w:type="dxa"/>
          </w:tcPr>
          <w:p w:rsidR="00382B60" w:rsidRPr="008D3AEF" w:rsidRDefault="00382B60" w:rsidP="009B0B30">
            <w:r w:rsidRPr="008D3AEF">
              <w:t>Proportion funding general public</w:t>
            </w:r>
          </w:p>
        </w:tc>
        <w:tc>
          <w:tcPr>
            <w:tcW w:w="2091" w:type="dxa"/>
          </w:tcPr>
          <w:p w:rsidR="00382B60" w:rsidRDefault="007B4E46" w:rsidP="009B0B30">
            <w:r>
              <w:t>3.897</w:t>
            </w:r>
          </w:p>
        </w:tc>
        <w:tc>
          <w:tcPr>
            <w:tcW w:w="2091" w:type="dxa"/>
          </w:tcPr>
          <w:p w:rsidR="00382B60" w:rsidRDefault="007B4E46" w:rsidP="009B0B30">
            <w:r>
              <w:t>1.099</w:t>
            </w:r>
          </w:p>
        </w:tc>
        <w:tc>
          <w:tcPr>
            <w:tcW w:w="2091" w:type="dxa"/>
          </w:tcPr>
          <w:p w:rsidR="00382B60" w:rsidRDefault="007B4E46" w:rsidP="009B0B30">
            <w:r>
              <w:t>0.004</w:t>
            </w:r>
          </w:p>
        </w:tc>
      </w:tr>
      <w:tr w:rsidR="00382B60" w:rsidTr="009B0B30">
        <w:tc>
          <w:tcPr>
            <w:tcW w:w="2091" w:type="dxa"/>
          </w:tcPr>
          <w:p w:rsidR="00382B60" w:rsidRPr="008D3AEF" w:rsidRDefault="00382B60" w:rsidP="009B0B30">
            <w:r w:rsidRPr="008D3AEF">
              <w:t>Proportion funding government</w:t>
            </w:r>
          </w:p>
        </w:tc>
        <w:tc>
          <w:tcPr>
            <w:tcW w:w="2091" w:type="dxa"/>
          </w:tcPr>
          <w:p w:rsidR="00382B60" w:rsidRDefault="007B4E46" w:rsidP="009B0B30">
            <w:r>
              <w:t>-2.206</w:t>
            </w:r>
          </w:p>
        </w:tc>
        <w:tc>
          <w:tcPr>
            <w:tcW w:w="2091" w:type="dxa"/>
          </w:tcPr>
          <w:p w:rsidR="00382B60" w:rsidRDefault="007B4E46" w:rsidP="009B0B30">
            <w:r>
              <w:t>0.942</w:t>
            </w:r>
          </w:p>
        </w:tc>
        <w:tc>
          <w:tcPr>
            <w:tcW w:w="2091" w:type="dxa"/>
          </w:tcPr>
          <w:p w:rsidR="00382B60" w:rsidRDefault="007B4E46" w:rsidP="009B0B30">
            <w:r>
              <w:t>0.020</w:t>
            </w:r>
          </w:p>
        </w:tc>
      </w:tr>
      <w:tr w:rsidR="00382B60" w:rsidTr="009B0B30">
        <w:tc>
          <w:tcPr>
            <w:tcW w:w="2091" w:type="dxa"/>
          </w:tcPr>
          <w:p w:rsidR="00382B60" w:rsidRDefault="00382B60" w:rsidP="009B0B30">
            <w:r>
              <w:t>Constant</w:t>
            </w:r>
          </w:p>
        </w:tc>
        <w:tc>
          <w:tcPr>
            <w:tcW w:w="2091" w:type="dxa"/>
          </w:tcPr>
          <w:p w:rsidR="00382B60" w:rsidRDefault="007B4E46" w:rsidP="009B0B30">
            <w:r>
              <w:t>2.005</w:t>
            </w:r>
          </w:p>
        </w:tc>
        <w:tc>
          <w:tcPr>
            <w:tcW w:w="2091" w:type="dxa"/>
          </w:tcPr>
          <w:p w:rsidR="00382B60" w:rsidRDefault="007B4E46" w:rsidP="009B0B30">
            <w:r>
              <w:t>0.035</w:t>
            </w:r>
          </w:p>
        </w:tc>
        <w:tc>
          <w:tcPr>
            <w:tcW w:w="2091" w:type="dxa"/>
          </w:tcPr>
          <w:p w:rsidR="00382B60" w:rsidRDefault="007B4E46" w:rsidP="009B0B30">
            <w:r>
              <w:t>0.000</w:t>
            </w:r>
          </w:p>
        </w:tc>
      </w:tr>
    </w:tbl>
    <w:p w:rsidR="00382B60" w:rsidRPr="00C45E5B" w:rsidRDefault="00382B60" w:rsidP="00382B60">
      <w:r>
        <w:t>R-squared 0.</w:t>
      </w:r>
      <w:r w:rsidR="008540E5">
        <w:t>003</w:t>
      </w:r>
      <w:r>
        <w:tab/>
        <w:t>AIC =</w:t>
      </w:r>
      <w:r w:rsidR="008540E5">
        <w:t>7155</w:t>
      </w:r>
      <w:r>
        <w:tab/>
        <w:t>BIC =</w:t>
      </w:r>
      <w:r w:rsidR="008540E5">
        <w:t>7177</w:t>
      </w:r>
      <w:r>
        <w:t xml:space="preserve"> </w:t>
      </w:r>
    </w:p>
    <w:p w:rsidR="00382B60" w:rsidRDefault="00382B60" w:rsidP="00C45E5B"/>
    <w:p w:rsidR="00135DAE" w:rsidRPr="00C45E5B" w:rsidRDefault="00995416" w:rsidP="00C45E5B">
      <w:r>
        <w:t xml:space="preserve">The second model is a logit predicting survival. In this model general public funding remains insignificant but government funding has a sizable and significant negative effect. The implications of this result is that charities who revive proportionally more of their funding from the government in 2011-2012 are less likely to survive to 2018. This may reflect the volatility of receiving high proportions of funding from government programs which tend to be for a set period, or can be terminated as the party in power changes. </w:t>
      </w:r>
    </w:p>
    <w:sectPr w:rsidR="00135DAE" w:rsidRPr="00C45E5B" w:rsidSect="002D4B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2BC1"/>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0N7YwMzcyMjcxtDBS0lEKTi0uzszPAykwqQUApJEYQCwAAAA="/>
  </w:docVars>
  <w:rsids>
    <w:rsidRoot w:val="00070EDE"/>
    <w:rsid w:val="00000BF3"/>
    <w:rsid w:val="00013F62"/>
    <w:rsid w:val="0001462E"/>
    <w:rsid w:val="00020A53"/>
    <w:rsid w:val="00024632"/>
    <w:rsid w:val="000430CE"/>
    <w:rsid w:val="00052E0A"/>
    <w:rsid w:val="00056F56"/>
    <w:rsid w:val="000627E5"/>
    <w:rsid w:val="00065ABB"/>
    <w:rsid w:val="00070EDE"/>
    <w:rsid w:val="000722AD"/>
    <w:rsid w:val="000726E8"/>
    <w:rsid w:val="00073A40"/>
    <w:rsid w:val="000762C8"/>
    <w:rsid w:val="00080BAB"/>
    <w:rsid w:val="000854E1"/>
    <w:rsid w:val="00086AB0"/>
    <w:rsid w:val="00091329"/>
    <w:rsid w:val="000942FB"/>
    <w:rsid w:val="000A0FC9"/>
    <w:rsid w:val="000A5D1C"/>
    <w:rsid w:val="000C56FA"/>
    <w:rsid w:val="000D7308"/>
    <w:rsid w:val="000E0C15"/>
    <w:rsid w:val="00103915"/>
    <w:rsid w:val="00114B7A"/>
    <w:rsid w:val="00121959"/>
    <w:rsid w:val="001259B1"/>
    <w:rsid w:val="00131CC9"/>
    <w:rsid w:val="00135DAE"/>
    <w:rsid w:val="00145256"/>
    <w:rsid w:val="00150671"/>
    <w:rsid w:val="00157B58"/>
    <w:rsid w:val="00161875"/>
    <w:rsid w:val="00163FF9"/>
    <w:rsid w:val="00167DE4"/>
    <w:rsid w:val="00175679"/>
    <w:rsid w:val="00184504"/>
    <w:rsid w:val="00193045"/>
    <w:rsid w:val="001937F1"/>
    <w:rsid w:val="001A0743"/>
    <w:rsid w:val="001A13F3"/>
    <w:rsid w:val="001A3618"/>
    <w:rsid w:val="001A65EE"/>
    <w:rsid w:val="001B1755"/>
    <w:rsid w:val="001B30F4"/>
    <w:rsid w:val="001C2C78"/>
    <w:rsid w:val="001D0D7B"/>
    <w:rsid w:val="001D1014"/>
    <w:rsid w:val="001D1528"/>
    <w:rsid w:val="001D2434"/>
    <w:rsid w:val="001D592F"/>
    <w:rsid w:val="001D66CD"/>
    <w:rsid w:val="001D66F7"/>
    <w:rsid w:val="001E07F5"/>
    <w:rsid w:val="001E7B61"/>
    <w:rsid w:val="001E7E09"/>
    <w:rsid w:val="001F3CF4"/>
    <w:rsid w:val="001F4812"/>
    <w:rsid w:val="001F5D9B"/>
    <w:rsid w:val="001F679F"/>
    <w:rsid w:val="001F706B"/>
    <w:rsid w:val="00207384"/>
    <w:rsid w:val="00212023"/>
    <w:rsid w:val="002148E2"/>
    <w:rsid w:val="00221D6C"/>
    <w:rsid w:val="0023015B"/>
    <w:rsid w:val="0023068F"/>
    <w:rsid w:val="0025075A"/>
    <w:rsid w:val="002526F3"/>
    <w:rsid w:val="00253863"/>
    <w:rsid w:val="00253B44"/>
    <w:rsid w:val="00256082"/>
    <w:rsid w:val="00277037"/>
    <w:rsid w:val="002773C2"/>
    <w:rsid w:val="0028093E"/>
    <w:rsid w:val="00291A0F"/>
    <w:rsid w:val="0029210E"/>
    <w:rsid w:val="002930F0"/>
    <w:rsid w:val="002955D2"/>
    <w:rsid w:val="002969DB"/>
    <w:rsid w:val="002A519F"/>
    <w:rsid w:val="002B20DF"/>
    <w:rsid w:val="002B44A4"/>
    <w:rsid w:val="002B4920"/>
    <w:rsid w:val="002B4CE2"/>
    <w:rsid w:val="002D4B09"/>
    <w:rsid w:val="002D56D5"/>
    <w:rsid w:val="002D5A50"/>
    <w:rsid w:val="002E08EC"/>
    <w:rsid w:val="002E158C"/>
    <w:rsid w:val="002E3A8C"/>
    <w:rsid w:val="002E553C"/>
    <w:rsid w:val="002E7958"/>
    <w:rsid w:val="002F6AD3"/>
    <w:rsid w:val="0030370E"/>
    <w:rsid w:val="00306BF4"/>
    <w:rsid w:val="00315368"/>
    <w:rsid w:val="00315AC2"/>
    <w:rsid w:val="003162DC"/>
    <w:rsid w:val="00316527"/>
    <w:rsid w:val="00321E2C"/>
    <w:rsid w:val="00332F55"/>
    <w:rsid w:val="003336AE"/>
    <w:rsid w:val="003410C4"/>
    <w:rsid w:val="00353B75"/>
    <w:rsid w:val="0035776C"/>
    <w:rsid w:val="0036391B"/>
    <w:rsid w:val="00366B8D"/>
    <w:rsid w:val="003707DB"/>
    <w:rsid w:val="0037543F"/>
    <w:rsid w:val="00375695"/>
    <w:rsid w:val="003823E5"/>
    <w:rsid w:val="00382B60"/>
    <w:rsid w:val="003840A0"/>
    <w:rsid w:val="0038428C"/>
    <w:rsid w:val="00385860"/>
    <w:rsid w:val="00393456"/>
    <w:rsid w:val="00394A4A"/>
    <w:rsid w:val="003956C1"/>
    <w:rsid w:val="00395D85"/>
    <w:rsid w:val="003A2A7C"/>
    <w:rsid w:val="003A46B3"/>
    <w:rsid w:val="003B2C27"/>
    <w:rsid w:val="003C4122"/>
    <w:rsid w:val="003F3EC2"/>
    <w:rsid w:val="00402219"/>
    <w:rsid w:val="00407501"/>
    <w:rsid w:val="004143B2"/>
    <w:rsid w:val="00420568"/>
    <w:rsid w:val="00420CB5"/>
    <w:rsid w:val="004252DA"/>
    <w:rsid w:val="00434902"/>
    <w:rsid w:val="00437042"/>
    <w:rsid w:val="00440E95"/>
    <w:rsid w:val="004410BF"/>
    <w:rsid w:val="0044296B"/>
    <w:rsid w:val="00442B73"/>
    <w:rsid w:val="004529DD"/>
    <w:rsid w:val="0045517E"/>
    <w:rsid w:val="00455451"/>
    <w:rsid w:val="00464577"/>
    <w:rsid w:val="00475F66"/>
    <w:rsid w:val="0048040D"/>
    <w:rsid w:val="004833DB"/>
    <w:rsid w:val="004912FB"/>
    <w:rsid w:val="0049226F"/>
    <w:rsid w:val="00496202"/>
    <w:rsid w:val="004A20A3"/>
    <w:rsid w:val="004C1949"/>
    <w:rsid w:val="004C3108"/>
    <w:rsid w:val="004D2522"/>
    <w:rsid w:val="004E02CE"/>
    <w:rsid w:val="004E77AE"/>
    <w:rsid w:val="00507DDF"/>
    <w:rsid w:val="0051050A"/>
    <w:rsid w:val="005143A0"/>
    <w:rsid w:val="00514927"/>
    <w:rsid w:val="005314DC"/>
    <w:rsid w:val="005321A7"/>
    <w:rsid w:val="005379F1"/>
    <w:rsid w:val="00540835"/>
    <w:rsid w:val="005450C6"/>
    <w:rsid w:val="0055267D"/>
    <w:rsid w:val="00560FFA"/>
    <w:rsid w:val="005625AC"/>
    <w:rsid w:val="005644BB"/>
    <w:rsid w:val="00585002"/>
    <w:rsid w:val="005859A0"/>
    <w:rsid w:val="00587D6E"/>
    <w:rsid w:val="0059316C"/>
    <w:rsid w:val="00593BB4"/>
    <w:rsid w:val="005B0430"/>
    <w:rsid w:val="005B13A7"/>
    <w:rsid w:val="005B4442"/>
    <w:rsid w:val="005B7E19"/>
    <w:rsid w:val="005C08A5"/>
    <w:rsid w:val="005C2F84"/>
    <w:rsid w:val="005D09D6"/>
    <w:rsid w:val="005D20E0"/>
    <w:rsid w:val="005D4C66"/>
    <w:rsid w:val="005E3036"/>
    <w:rsid w:val="005E33AC"/>
    <w:rsid w:val="005E4414"/>
    <w:rsid w:val="0060135C"/>
    <w:rsid w:val="0060754B"/>
    <w:rsid w:val="00612FC2"/>
    <w:rsid w:val="006132DF"/>
    <w:rsid w:val="00620A67"/>
    <w:rsid w:val="00620D49"/>
    <w:rsid w:val="0062285B"/>
    <w:rsid w:val="00627329"/>
    <w:rsid w:val="006305B2"/>
    <w:rsid w:val="00634689"/>
    <w:rsid w:val="006413AE"/>
    <w:rsid w:val="00641550"/>
    <w:rsid w:val="00643329"/>
    <w:rsid w:val="0064499F"/>
    <w:rsid w:val="00644D02"/>
    <w:rsid w:val="006535F1"/>
    <w:rsid w:val="00664067"/>
    <w:rsid w:val="0066723B"/>
    <w:rsid w:val="00670E06"/>
    <w:rsid w:val="0067708E"/>
    <w:rsid w:val="00681C43"/>
    <w:rsid w:val="006940D5"/>
    <w:rsid w:val="006A2BE6"/>
    <w:rsid w:val="006A7609"/>
    <w:rsid w:val="006C2AF1"/>
    <w:rsid w:val="006C54F9"/>
    <w:rsid w:val="006D1BA3"/>
    <w:rsid w:val="006D42B6"/>
    <w:rsid w:val="006D5201"/>
    <w:rsid w:val="006D6F04"/>
    <w:rsid w:val="006E1CF2"/>
    <w:rsid w:val="006E2CF3"/>
    <w:rsid w:val="006E4385"/>
    <w:rsid w:val="006E4CD2"/>
    <w:rsid w:val="006E65C0"/>
    <w:rsid w:val="006E787D"/>
    <w:rsid w:val="006F39DE"/>
    <w:rsid w:val="006F72FD"/>
    <w:rsid w:val="00702694"/>
    <w:rsid w:val="00712EBB"/>
    <w:rsid w:val="00734DC9"/>
    <w:rsid w:val="007514BD"/>
    <w:rsid w:val="00754DF6"/>
    <w:rsid w:val="007647EA"/>
    <w:rsid w:val="007650AA"/>
    <w:rsid w:val="00765C05"/>
    <w:rsid w:val="00766D1D"/>
    <w:rsid w:val="007810FA"/>
    <w:rsid w:val="00781C8B"/>
    <w:rsid w:val="0078685C"/>
    <w:rsid w:val="007A478E"/>
    <w:rsid w:val="007A5143"/>
    <w:rsid w:val="007B123E"/>
    <w:rsid w:val="007B4E46"/>
    <w:rsid w:val="007C0CF2"/>
    <w:rsid w:val="007E0976"/>
    <w:rsid w:val="007E3EE7"/>
    <w:rsid w:val="007F530B"/>
    <w:rsid w:val="00801302"/>
    <w:rsid w:val="0080150B"/>
    <w:rsid w:val="00803DDB"/>
    <w:rsid w:val="00804137"/>
    <w:rsid w:val="008150DF"/>
    <w:rsid w:val="0081674E"/>
    <w:rsid w:val="00816AB8"/>
    <w:rsid w:val="00822AE7"/>
    <w:rsid w:val="0082728B"/>
    <w:rsid w:val="00832723"/>
    <w:rsid w:val="008365A3"/>
    <w:rsid w:val="008440D5"/>
    <w:rsid w:val="0085092A"/>
    <w:rsid w:val="008540E5"/>
    <w:rsid w:val="00857738"/>
    <w:rsid w:val="008607B7"/>
    <w:rsid w:val="008609D3"/>
    <w:rsid w:val="00870732"/>
    <w:rsid w:val="0087114B"/>
    <w:rsid w:val="00873864"/>
    <w:rsid w:val="00873AA9"/>
    <w:rsid w:val="008817DB"/>
    <w:rsid w:val="008C058B"/>
    <w:rsid w:val="008C1871"/>
    <w:rsid w:val="008D08B4"/>
    <w:rsid w:val="008D3AEF"/>
    <w:rsid w:val="008F5E96"/>
    <w:rsid w:val="00900D98"/>
    <w:rsid w:val="00903544"/>
    <w:rsid w:val="009046F2"/>
    <w:rsid w:val="00921FAD"/>
    <w:rsid w:val="009222CB"/>
    <w:rsid w:val="00931CB5"/>
    <w:rsid w:val="00933B7C"/>
    <w:rsid w:val="00935566"/>
    <w:rsid w:val="0093573C"/>
    <w:rsid w:val="00943AED"/>
    <w:rsid w:val="009467AA"/>
    <w:rsid w:val="0095527B"/>
    <w:rsid w:val="009571BF"/>
    <w:rsid w:val="00962B17"/>
    <w:rsid w:val="00972CDB"/>
    <w:rsid w:val="00975EA9"/>
    <w:rsid w:val="0098160B"/>
    <w:rsid w:val="00995416"/>
    <w:rsid w:val="00995F7D"/>
    <w:rsid w:val="009A21C1"/>
    <w:rsid w:val="009A3AED"/>
    <w:rsid w:val="009B7DEB"/>
    <w:rsid w:val="009C0034"/>
    <w:rsid w:val="009C0292"/>
    <w:rsid w:val="009C0EBD"/>
    <w:rsid w:val="009C2933"/>
    <w:rsid w:val="009D41AB"/>
    <w:rsid w:val="009E4B84"/>
    <w:rsid w:val="009F0F41"/>
    <w:rsid w:val="009F604B"/>
    <w:rsid w:val="00A036BE"/>
    <w:rsid w:val="00A21E86"/>
    <w:rsid w:val="00A30B0D"/>
    <w:rsid w:val="00A428E8"/>
    <w:rsid w:val="00A43BB0"/>
    <w:rsid w:val="00A44B2B"/>
    <w:rsid w:val="00A561C8"/>
    <w:rsid w:val="00A56629"/>
    <w:rsid w:val="00A62443"/>
    <w:rsid w:val="00A70AB1"/>
    <w:rsid w:val="00A74C9B"/>
    <w:rsid w:val="00A76733"/>
    <w:rsid w:val="00A769B9"/>
    <w:rsid w:val="00A76D86"/>
    <w:rsid w:val="00A851D6"/>
    <w:rsid w:val="00A9653B"/>
    <w:rsid w:val="00AA534F"/>
    <w:rsid w:val="00AB19F5"/>
    <w:rsid w:val="00AC3924"/>
    <w:rsid w:val="00AC3F44"/>
    <w:rsid w:val="00AC545A"/>
    <w:rsid w:val="00AD210B"/>
    <w:rsid w:val="00AD4260"/>
    <w:rsid w:val="00AD6AC6"/>
    <w:rsid w:val="00AE013D"/>
    <w:rsid w:val="00AE29BF"/>
    <w:rsid w:val="00AE529A"/>
    <w:rsid w:val="00AE65EB"/>
    <w:rsid w:val="00AF7373"/>
    <w:rsid w:val="00B0340E"/>
    <w:rsid w:val="00B0463A"/>
    <w:rsid w:val="00B04F8B"/>
    <w:rsid w:val="00B06068"/>
    <w:rsid w:val="00B10E74"/>
    <w:rsid w:val="00B11B69"/>
    <w:rsid w:val="00B26A28"/>
    <w:rsid w:val="00B27A52"/>
    <w:rsid w:val="00B31089"/>
    <w:rsid w:val="00B34870"/>
    <w:rsid w:val="00B37FA3"/>
    <w:rsid w:val="00B531E8"/>
    <w:rsid w:val="00B565FE"/>
    <w:rsid w:val="00B56D11"/>
    <w:rsid w:val="00B571DD"/>
    <w:rsid w:val="00B70797"/>
    <w:rsid w:val="00B7093A"/>
    <w:rsid w:val="00B71FFD"/>
    <w:rsid w:val="00B76B8C"/>
    <w:rsid w:val="00B81946"/>
    <w:rsid w:val="00B81EE6"/>
    <w:rsid w:val="00B835CB"/>
    <w:rsid w:val="00B84E2D"/>
    <w:rsid w:val="00B90171"/>
    <w:rsid w:val="00B908C8"/>
    <w:rsid w:val="00B90D28"/>
    <w:rsid w:val="00B925F5"/>
    <w:rsid w:val="00B969DB"/>
    <w:rsid w:val="00B97953"/>
    <w:rsid w:val="00BD53BB"/>
    <w:rsid w:val="00BF42E0"/>
    <w:rsid w:val="00BF4401"/>
    <w:rsid w:val="00C11570"/>
    <w:rsid w:val="00C13779"/>
    <w:rsid w:val="00C143F4"/>
    <w:rsid w:val="00C17027"/>
    <w:rsid w:val="00C23B8E"/>
    <w:rsid w:val="00C24289"/>
    <w:rsid w:val="00C275AA"/>
    <w:rsid w:val="00C45E5B"/>
    <w:rsid w:val="00C46E16"/>
    <w:rsid w:val="00C50FB6"/>
    <w:rsid w:val="00C6168B"/>
    <w:rsid w:val="00C647B0"/>
    <w:rsid w:val="00C80A55"/>
    <w:rsid w:val="00C83B22"/>
    <w:rsid w:val="00C83F55"/>
    <w:rsid w:val="00C93DEC"/>
    <w:rsid w:val="00C940A7"/>
    <w:rsid w:val="00C97B48"/>
    <w:rsid w:val="00CA4104"/>
    <w:rsid w:val="00CA438E"/>
    <w:rsid w:val="00CA6084"/>
    <w:rsid w:val="00CB2089"/>
    <w:rsid w:val="00CD21E7"/>
    <w:rsid w:val="00CE3223"/>
    <w:rsid w:val="00CE43F4"/>
    <w:rsid w:val="00CF2799"/>
    <w:rsid w:val="00CF596F"/>
    <w:rsid w:val="00CF5AAA"/>
    <w:rsid w:val="00D02023"/>
    <w:rsid w:val="00D02BD8"/>
    <w:rsid w:val="00D1179B"/>
    <w:rsid w:val="00D13E66"/>
    <w:rsid w:val="00D14295"/>
    <w:rsid w:val="00D15958"/>
    <w:rsid w:val="00D17CAA"/>
    <w:rsid w:val="00D17DAF"/>
    <w:rsid w:val="00D27DFB"/>
    <w:rsid w:val="00D345C1"/>
    <w:rsid w:val="00D37B85"/>
    <w:rsid w:val="00D438D7"/>
    <w:rsid w:val="00D45639"/>
    <w:rsid w:val="00D569BF"/>
    <w:rsid w:val="00D608CC"/>
    <w:rsid w:val="00D61BBF"/>
    <w:rsid w:val="00D732C2"/>
    <w:rsid w:val="00D74172"/>
    <w:rsid w:val="00D81669"/>
    <w:rsid w:val="00D82490"/>
    <w:rsid w:val="00D8605A"/>
    <w:rsid w:val="00D87C31"/>
    <w:rsid w:val="00D91215"/>
    <w:rsid w:val="00D9135E"/>
    <w:rsid w:val="00DA4644"/>
    <w:rsid w:val="00DA4764"/>
    <w:rsid w:val="00DA4C96"/>
    <w:rsid w:val="00DA5644"/>
    <w:rsid w:val="00DB2101"/>
    <w:rsid w:val="00DB4B8E"/>
    <w:rsid w:val="00DB6841"/>
    <w:rsid w:val="00DB771D"/>
    <w:rsid w:val="00DD2957"/>
    <w:rsid w:val="00DD5DE7"/>
    <w:rsid w:val="00DE3AB0"/>
    <w:rsid w:val="00DE46B9"/>
    <w:rsid w:val="00DF1923"/>
    <w:rsid w:val="00E006A7"/>
    <w:rsid w:val="00E03038"/>
    <w:rsid w:val="00E127F3"/>
    <w:rsid w:val="00E15EFA"/>
    <w:rsid w:val="00E234C8"/>
    <w:rsid w:val="00E24ED2"/>
    <w:rsid w:val="00E25AE1"/>
    <w:rsid w:val="00E32A39"/>
    <w:rsid w:val="00E34637"/>
    <w:rsid w:val="00E35DF2"/>
    <w:rsid w:val="00E3637C"/>
    <w:rsid w:val="00E4736E"/>
    <w:rsid w:val="00E5400C"/>
    <w:rsid w:val="00E578FD"/>
    <w:rsid w:val="00E57D28"/>
    <w:rsid w:val="00E61BF2"/>
    <w:rsid w:val="00E710ED"/>
    <w:rsid w:val="00E72FCF"/>
    <w:rsid w:val="00E76DBA"/>
    <w:rsid w:val="00E837F6"/>
    <w:rsid w:val="00E95BF2"/>
    <w:rsid w:val="00E9615E"/>
    <w:rsid w:val="00E97571"/>
    <w:rsid w:val="00EA1874"/>
    <w:rsid w:val="00EB17F1"/>
    <w:rsid w:val="00EB1B36"/>
    <w:rsid w:val="00EB3057"/>
    <w:rsid w:val="00EB3E58"/>
    <w:rsid w:val="00EB5EAC"/>
    <w:rsid w:val="00EC61B5"/>
    <w:rsid w:val="00EC6DBE"/>
    <w:rsid w:val="00ED0034"/>
    <w:rsid w:val="00ED3A6B"/>
    <w:rsid w:val="00ED7F37"/>
    <w:rsid w:val="00EE138D"/>
    <w:rsid w:val="00EE2681"/>
    <w:rsid w:val="00EF2D0C"/>
    <w:rsid w:val="00EF33F7"/>
    <w:rsid w:val="00EF6BD0"/>
    <w:rsid w:val="00F01F21"/>
    <w:rsid w:val="00F1763B"/>
    <w:rsid w:val="00F244D6"/>
    <w:rsid w:val="00F42C8D"/>
    <w:rsid w:val="00F45AEE"/>
    <w:rsid w:val="00F536D3"/>
    <w:rsid w:val="00F5461E"/>
    <w:rsid w:val="00F60D96"/>
    <w:rsid w:val="00F63636"/>
    <w:rsid w:val="00F6727C"/>
    <w:rsid w:val="00F67F12"/>
    <w:rsid w:val="00F745C6"/>
    <w:rsid w:val="00F77B5B"/>
    <w:rsid w:val="00F819D7"/>
    <w:rsid w:val="00F86CD1"/>
    <w:rsid w:val="00F972A5"/>
    <w:rsid w:val="00FA539D"/>
    <w:rsid w:val="00FB15D2"/>
    <w:rsid w:val="00FB4DE1"/>
    <w:rsid w:val="00FB4EBD"/>
    <w:rsid w:val="00FB5DBB"/>
    <w:rsid w:val="00FC1CF7"/>
    <w:rsid w:val="00FC6C3B"/>
    <w:rsid w:val="00FD130B"/>
    <w:rsid w:val="00FD45EE"/>
    <w:rsid w:val="00FD59F7"/>
    <w:rsid w:val="00FE2240"/>
    <w:rsid w:val="00FE6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1B3C"/>
  <w15:chartTrackingRefBased/>
  <w15:docId w15:val="{433D950A-D99E-4313-99CD-BE9201D0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D49"/>
    <w:pPr>
      <w:spacing w:after="0" w:line="276" w:lineRule="auto"/>
    </w:pPr>
    <w:rPr>
      <w:rFonts w:ascii="Times New Roman" w:hAnsi="Times New Roman"/>
    </w:rPr>
  </w:style>
  <w:style w:type="paragraph" w:styleId="Heading1">
    <w:name w:val="heading 1"/>
    <w:basedOn w:val="Normal"/>
    <w:next w:val="Normal"/>
    <w:link w:val="Heading1Char"/>
    <w:uiPriority w:val="9"/>
    <w:qFormat/>
    <w:rsid w:val="002D4B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4B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09"/>
    <w:pPr>
      <w:ind w:left="720"/>
      <w:contextualSpacing/>
    </w:pPr>
  </w:style>
  <w:style w:type="table" w:styleId="TableGrid">
    <w:name w:val="Table Grid"/>
    <w:basedOn w:val="TableNormal"/>
    <w:uiPriority w:val="39"/>
    <w:rsid w:val="002D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4B0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D4B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Wallace</dc:creator>
  <cp:keywords/>
  <dc:description/>
  <cp:lastModifiedBy>Tom Wallace</cp:lastModifiedBy>
  <cp:revision>22</cp:revision>
  <dcterms:created xsi:type="dcterms:W3CDTF">2018-11-06T10:31:00Z</dcterms:created>
  <dcterms:modified xsi:type="dcterms:W3CDTF">2018-11-15T10:36:00Z</dcterms:modified>
</cp:coreProperties>
</file>