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8E2" w:rsidRDefault="00F25378" w:rsidP="00D118E2">
      <w:pPr>
        <w:pStyle w:val="twTabletitle"/>
      </w:pPr>
      <w:bookmarkStart w:id="0" w:name="_Ref507680151"/>
      <w:bookmarkStart w:id="1" w:name="_Toc523381845"/>
      <w:r>
        <w:t xml:space="preserve">Model </w:t>
      </w:r>
      <w:r w:rsidR="00D118E2">
        <w:rPr>
          <w:noProof/>
        </w:rPr>
        <w:fldChar w:fldCharType="begin"/>
      </w:r>
      <w:r w:rsidR="00D118E2">
        <w:rPr>
          <w:noProof/>
        </w:rPr>
        <w:instrText xml:space="preserve"> SEQ Model \* ARABIC \s 1 </w:instrText>
      </w:r>
      <w:r w:rsidR="00D118E2">
        <w:rPr>
          <w:noProof/>
        </w:rPr>
        <w:fldChar w:fldCharType="separate"/>
      </w:r>
      <w:r>
        <w:rPr>
          <w:noProof/>
        </w:rPr>
        <w:t>1</w:t>
      </w:r>
      <w:r w:rsidR="00D118E2">
        <w:rPr>
          <w:noProof/>
        </w:rPr>
        <w:fldChar w:fldCharType="end"/>
      </w:r>
      <w:bookmarkEnd w:id="0"/>
      <w:r w:rsidR="00D118E2">
        <w:t xml:space="preserve"> and </w:t>
      </w:r>
      <w:r w:rsidR="00D118E2">
        <w:rPr>
          <w:noProof/>
        </w:rPr>
        <w:fldChar w:fldCharType="begin"/>
      </w:r>
      <w:r w:rsidR="00D118E2">
        <w:rPr>
          <w:noProof/>
        </w:rPr>
        <w:instrText xml:space="preserve"> SEQ Model \* ARABIC \s 1 </w:instrText>
      </w:r>
      <w:r w:rsidR="00D118E2">
        <w:rPr>
          <w:noProof/>
        </w:rPr>
        <w:fldChar w:fldCharType="separate"/>
      </w:r>
      <w:r>
        <w:rPr>
          <w:noProof/>
        </w:rPr>
        <w:t>2</w:t>
      </w:r>
      <w:r w:rsidR="00D118E2">
        <w:rPr>
          <w:noProof/>
        </w:rPr>
        <w:fldChar w:fldCharType="end"/>
      </w:r>
      <w:r w:rsidR="00D118E2">
        <w:t xml:space="preserve"> Basic ERGM and Group ERGM for data content</w:t>
      </w:r>
      <w:bookmarkEnd w:id="1"/>
    </w:p>
    <w:tbl>
      <w:tblPr>
        <w:tblStyle w:val="TableGrid"/>
        <w:tblW w:w="6242" w:type="dxa"/>
        <w:tblInd w:w="-5" w:type="dxa"/>
        <w:tblLook w:val="04A0" w:firstRow="1" w:lastRow="0" w:firstColumn="1" w:lastColumn="0" w:noHBand="0" w:noVBand="1"/>
      </w:tblPr>
      <w:tblGrid>
        <w:gridCol w:w="3266"/>
        <w:gridCol w:w="1417"/>
        <w:gridCol w:w="1559"/>
      </w:tblGrid>
      <w:tr w:rsidR="00D118E2" w:rsidTr="00D118E2">
        <w:tc>
          <w:tcPr>
            <w:tcW w:w="3266" w:type="dxa"/>
            <w:tcBorders>
              <w:top w:val="nil"/>
              <w:left w:val="nil"/>
              <w:bottom w:val="single" w:sz="4" w:space="0" w:color="auto"/>
              <w:right w:val="nil"/>
            </w:tcBorders>
          </w:tcPr>
          <w:p w:rsidR="00D118E2" w:rsidRPr="009B22D2" w:rsidRDefault="00D118E2" w:rsidP="00BC4100">
            <w:pPr>
              <w:pStyle w:val="twTableHeading"/>
            </w:pPr>
          </w:p>
        </w:tc>
        <w:tc>
          <w:tcPr>
            <w:tcW w:w="1417" w:type="dxa"/>
            <w:tcBorders>
              <w:bottom w:val="single" w:sz="4" w:space="0" w:color="auto"/>
              <w:right w:val="nil"/>
            </w:tcBorders>
            <w:vAlign w:val="center"/>
          </w:tcPr>
          <w:p w:rsidR="00D118E2" w:rsidRDefault="00D118E2" w:rsidP="00BC4100">
            <w:pPr>
              <w:pStyle w:val="twTableHeading"/>
            </w:pPr>
            <w:r>
              <w:t>Basic model</w:t>
            </w:r>
          </w:p>
        </w:tc>
        <w:tc>
          <w:tcPr>
            <w:tcW w:w="1559" w:type="dxa"/>
            <w:tcBorders>
              <w:left w:val="single" w:sz="4" w:space="0" w:color="auto"/>
              <w:bottom w:val="single" w:sz="4" w:space="0" w:color="auto"/>
              <w:right w:val="single" w:sz="4" w:space="0" w:color="auto"/>
            </w:tcBorders>
            <w:vAlign w:val="center"/>
          </w:tcPr>
          <w:p w:rsidR="00D118E2" w:rsidRPr="00A10978" w:rsidRDefault="00D118E2" w:rsidP="00BC4100">
            <w:pPr>
              <w:pStyle w:val="twTableHeading"/>
            </w:pPr>
            <w:r>
              <w:t>Group model</w:t>
            </w:r>
          </w:p>
        </w:tc>
      </w:tr>
      <w:tr w:rsidR="00D118E2" w:rsidTr="00D118E2">
        <w:tc>
          <w:tcPr>
            <w:tcW w:w="3266" w:type="dxa"/>
            <w:tcBorders>
              <w:bottom w:val="single" w:sz="4" w:space="0" w:color="auto"/>
              <w:right w:val="nil"/>
            </w:tcBorders>
          </w:tcPr>
          <w:p w:rsidR="00D118E2" w:rsidRPr="009B22D2" w:rsidRDefault="00D118E2" w:rsidP="00BC4100">
            <w:pPr>
              <w:pStyle w:val="twTableHeading"/>
            </w:pPr>
            <w:r w:rsidRPr="009B22D2">
              <w:t>Parameters</w:t>
            </w:r>
          </w:p>
        </w:tc>
        <w:tc>
          <w:tcPr>
            <w:tcW w:w="1417" w:type="dxa"/>
            <w:tcBorders>
              <w:bottom w:val="single" w:sz="4" w:space="0" w:color="auto"/>
              <w:right w:val="nil"/>
            </w:tcBorders>
            <w:vAlign w:val="center"/>
          </w:tcPr>
          <w:p w:rsidR="00D118E2" w:rsidRPr="00A10978" w:rsidRDefault="00D118E2" w:rsidP="00BC4100">
            <w:pPr>
              <w:pStyle w:val="twTableHeading"/>
            </w:pPr>
            <w:bookmarkStart w:id="2" w:name="OLE_LINK161"/>
            <w:bookmarkStart w:id="3" w:name="OLE_LINK162"/>
            <w:bookmarkStart w:id="4" w:name="OLE_LINK163"/>
            <w:proofErr w:type="spellStart"/>
            <w:r>
              <w:t>GoF</w:t>
            </w:r>
            <w:proofErr w:type="spellEnd"/>
            <w:r>
              <w:t xml:space="preserve"> T-ratio</w:t>
            </w:r>
            <w:bookmarkEnd w:id="2"/>
            <w:bookmarkEnd w:id="3"/>
            <w:bookmarkEnd w:id="4"/>
          </w:p>
        </w:tc>
        <w:tc>
          <w:tcPr>
            <w:tcW w:w="1559" w:type="dxa"/>
            <w:tcBorders>
              <w:left w:val="single" w:sz="4" w:space="0" w:color="auto"/>
              <w:bottom w:val="single" w:sz="4" w:space="0" w:color="auto"/>
              <w:right w:val="single" w:sz="4" w:space="0" w:color="auto"/>
            </w:tcBorders>
            <w:vAlign w:val="center"/>
          </w:tcPr>
          <w:p w:rsidR="00D118E2" w:rsidRPr="00A10978" w:rsidRDefault="00D118E2" w:rsidP="00BC4100">
            <w:pPr>
              <w:pStyle w:val="twTableHeading"/>
            </w:pPr>
            <w:proofErr w:type="spellStart"/>
            <w:r>
              <w:t>GoF</w:t>
            </w:r>
            <w:proofErr w:type="spellEnd"/>
            <w:r>
              <w:t xml:space="preserve"> T-ratio</w:t>
            </w:r>
          </w:p>
        </w:tc>
      </w:tr>
      <w:tr w:rsidR="00D118E2" w:rsidTr="00D118E2">
        <w:tc>
          <w:tcPr>
            <w:tcW w:w="3266" w:type="dxa"/>
            <w:tcBorders>
              <w:bottom w:val="nil"/>
              <w:right w:val="nil"/>
            </w:tcBorders>
          </w:tcPr>
          <w:p w:rsidR="00D118E2" w:rsidRDefault="00D118E2" w:rsidP="00BC4100">
            <w:pPr>
              <w:pStyle w:val="twTableText"/>
            </w:pPr>
            <w:r>
              <w:t>Arc</w:t>
            </w:r>
          </w:p>
        </w:tc>
        <w:tc>
          <w:tcPr>
            <w:tcW w:w="1417" w:type="dxa"/>
            <w:tcBorders>
              <w:bottom w:val="nil"/>
              <w:right w:val="nil"/>
            </w:tcBorders>
            <w:vAlign w:val="center"/>
          </w:tcPr>
          <w:p w:rsidR="00D118E2" w:rsidRDefault="00D118E2" w:rsidP="00BC4100">
            <w:pPr>
              <w:pStyle w:val="twTableNumbers"/>
            </w:pPr>
            <w:r>
              <w:t>-0.028</w:t>
            </w:r>
          </w:p>
        </w:tc>
        <w:tc>
          <w:tcPr>
            <w:tcW w:w="1559" w:type="dxa"/>
            <w:tcBorders>
              <w:left w:val="single" w:sz="4" w:space="0" w:color="auto"/>
              <w:bottom w:val="nil"/>
              <w:right w:val="single" w:sz="4" w:space="0" w:color="auto"/>
            </w:tcBorders>
            <w:vAlign w:val="center"/>
          </w:tcPr>
          <w:p w:rsidR="00D118E2" w:rsidRDefault="00831012" w:rsidP="00BC4100">
            <w:pPr>
              <w:pStyle w:val="twTableNumbers"/>
            </w:pPr>
            <w:r>
              <w:t>0.028</w:t>
            </w:r>
          </w:p>
        </w:tc>
      </w:tr>
      <w:tr w:rsidR="00D118E2" w:rsidTr="00D118E2">
        <w:tc>
          <w:tcPr>
            <w:tcW w:w="3266" w:type="dxa"/>
            <w:tcBorders>
              <w:top w:val="nil"/>
              <w:bottom w:val="nil"/>
              <w:right w:val="nil"/>
            </w:tcBorders>
          </w:tcPr>
          <w:p w:rsidR="00D118E2" w:rsidRDefault="00D118E2" w:rsidP="00BC4100">
            <w:pPr>
              <w:pStyle w:val="twTableText"/>
            </w:pPr>
            <w:r>
              <w:t>Reciprocity</w:t>
            </w:r>
          </w:p>
        </w:tc>
        <w:tc>
          <w:tcPr>
            <w:tcW w:w="1417" w:type="dxa"/>
            <w:tcBorders>
              <w:top w:val="nil"/>
              <w:bottom w:val="nil"/>
              <w:right w:val="nil"/>
            </w:tcBorders>
            <w:vAlign w:val="center"/>
          </w:tcPr>
          <w:p w:rsidR="00D118E2" w:rsidRDefault="00D118E2" w:rsidP="00BC4100">
            <w:pPr>
              <w:pStyle w:val="twTableNumbers"/>
            </w:pPr>
            <w:r>
              <w:t>0.075</w:t>
            </w:r>
          </w:p>
        </w:tc>
        <w:tc>
          <w:tcPr>
            <w:tcW w:w="1559" w:type="dxa"/>
            <w:tcBorders>
              <w:top w:val="nil"/>
              <w:left w:val="single" w:sz="4" w:space="0" w:color="auto"/>
              <w:bottom w:val="nil"/>
              <w:right w:val="single" w:sz="4" w:space="0" w:color="auto"/>
            </w:tcBorders>
            <w:vAlign w:val="center"/>
          </w:tcPr>
          <w:p w:rsidR="00D118E2" w:rsidRDefault="00831012" w:rsidP="00BC4100">
            <w:pPr>
              <w:pStyle w:val="twTableNumbers"/>
            </w:pPr>
            <w:r>
              <w:t>-0.082</w:t>
            </w:r>
          </w:p>
        </w:tc>
      </w:tr>
      <w:tr w:rsidR="00D118E2" w:rsidTr="00D118E2">
        <w:tc>
          <w:tcPr>
            <w:tcW w:w="3266" w:type="dxa"/>
            <w:tcBorders>
              <w:top w:val="nil"/>
              <w:bottom w:val="nil"/>
              <w:right w:val="nil"/>
            </w:tcBorders>
          </w:tcPr>
          <w:p w:rsidR="00D118E2" w:rsidRDefault="00D118E2" w:rsidP="00BC4100">
            <w:pPr>
              <w:pStyle w:val="twTableText"/>
            </w:pPr>
            <w:r>
              <w:t>Alternating in star</w:t>
            </w:r>
          </w:p>
        </w:tc>
        <w:tc>
          <w:tcPr>
            <w:tcW w:w="1417" w:type="dxa"/>
            <w:tcBorders>
              <w:top w:val="nil"/>
              <w:bottom w:val="nil"/>
              <w:right w:val="nil"/>
            </w:tcBorders>
            <w:vAlign w:val="center"/>
          </w:tcPr>
          <w:p w:rsidR="00D118E2" w:rsidRDefault="00D118E2" w:rsidP="00BC4100">
            <w:pPr>
              <w:pStyle w:val="twTableNumbers"/>
            </w:pPr>
            <w:r>
              <w:t>0.040</w:t>
            </w:r>
          </w:p>
        </w:tc>
        <w:tc>
          <w:tcPr>
            <w:tcW w:w="1559" w:type="dxa"/>
            <w:tcBorders>
              <w:top w:val="nil"/>
              <w:left w:val="single" w:sz="4" w:space="0" w:color="auto"/>
              <w:bottom w:val="nil"/>
              <w:right w:val="single" w:sz="4" w:space="0" w:color="auto"/>
            </w:tcBorders>
            <w:vAlign w:val="center"/>
          </w:tcPr>
          <w:p w:rsidR="00D118E2" w:rsidRPr="00831012" w:rsidRDefault="00831012" w:rsidP="00BC4100">
            <w:pPr>
              <w:pStyle w:val="twTableNumbers"/>
              <w:rPr>
                <w:b/>
              </w:rPr>
            </w:pPr>
            <w:r w:rsidRPr="00831012">
              <w:rPr>
                <w:b/>
              </w:rPr>
              <w:t>0.110</w:t>
            </w:r>
          </w:p>
        </w:tc>
      </w:tr>
      <w:tr w:rsidR="00D118E2" w:rsidTr="00D118E2">
        <w:tc>
          <w:tcPr>
            <w:tcW w:w="3266" w:type="dxa"/>
            <w:tcBorders>
              <w:top w:val="nil"/>
              <w:bottom w:val="nil"/>
              <w:right w:val="nil"/>
            </w:tcBorders>
          </w:tcPr>
          <w:p w:rsidR="00D118E2" w:rsidRDefault="00D118E2" w:rsidP="00BC4100">
            <w:pPr>
              <w:pStyle w:val="twTableText"/>
            </w:pPr>
            <w:r>
              <w:t>Alternating out star</w:t>
            </w:r>
          </w:p>
        </w:tc>
        <w:tc>
          <w:tcPr>
            <w:tcW w:w="1417" w:type="dxa"/>
            <w:tcBorders>
              <w:top w:val="nil"/>
              <w:bottom w:val="nil"/>
              <w:right w:val="nil"/>
            </w:tcBorders>
            <w:vAlign w:val="center"/>
          </w:tcPr>
          <w:p w:rsidR="00D118E2" w:rsidRDefault="00D118E2" w:rsidP="00BC4100">
            <w:pPr>
              <w:pStyle w:val="twTableNumbers"/>
            </w:pPr>
            <w:r>
              <w:t>0.021</w:t>
            </w:r>
          </w:p>
        </w:tc>
        <w:tc>
          <w:tcPr>
            <w:tcW w:w="1559" w:type="dxa"/>
            <w:tcBorders>
              <w:top w:val="nil"/>
              <w:left w:val="single" w:sz="4" w:space="0" w:color="auto"/>
              <w:bottom w:val="nil"/>
              <w:right w:val="single" w:sz="4" w:space="0" w:color="auto"/>
            </w:tcBorders>
            <w:vAlign w:val="center"/>
          </w:tcPr>
          <w:p w:rsidR="00D118E2" w:rsidRDefault="00831012" w:rsidP="00BC4100">
            <w:pPr>
              <w:pStyle w:val="twTableNumbers"/>
            </w:pPr>
            <w:r>
              <w:t>0.061</w:t>
            </w:r>
          </w:p>
        </w:tc>
      </w:tr>
      <w:tr w:rsidR="00D118E2" w:rsidTr="00D118E2">
        <w:tc>
          <w:tcPr>
            <w:tcW w:w="3266" w:type="dxa"/>
            <w:tcBorders>
              <w:top w:val="nil"/>
              <w:bottom w:val="nil"/>
              <w:right w:val="nil"/>
            </w:tcBorders>
          </w:tcPr>
          <w:p w:rsidR="00D118E2" w:rsidRDefault="00D118E2" w:rsidP="00BC4100">
            <w:pPr>
              <w:pStyle w:val="twTableText"/>
            </w:pPr>
            <w:r>
              <w:t>Alternating triangle – transitive</w:t>
            </w:r>
          </w:p>
        </w:tc>
        <w:tc>
          <w:tcPr>
            <w:tcW w:w="1417" w:type="dxa"/>
            <w:tcBorders>
              <w:top w:val="nil"/>
              <w:bottom w:val="nil"/>
              <w:right w:val="nil"/>
            </w:tcBorders>
            <w:vAlign w:val="center"/>
          </w:tcPr>
          <w:p w:rsidR="00D118E2" w:rsidRPr="00D118E2" w:rsidRDefault="00D118E2" w:rsidP="00BC4100">
            <w:pPr>
              <w:pStyle w:val="twTableNumbers"/>
              <w:rPr>
                <w:b/>
              </w:rPr>
            </w:pPr>
            <w:r w:rsidRPr="00D118E2">
              <w:rPr>
                <w:b/>
              </w:rPr>
              <w:t>0.126</w:t>
            </w:r>
          </w:p>
        </w:tc>
        <w:tc>
          <w:tcPr>
            <w:tcW w:w="1559" w:type="dxa"/>
            <w:tcBorders>
              <w:top w:val="nil"/>
              <w:left w:val="single" w:sz="4" w:space="0" w:color="auto"/>
              <w:bottom w:val="nil"/>
              <w:right w:val="single" w:sz="4" w:space="0" w:color="auto"/>
            </w:tcBorders>
            <w:vAlign w:val="center"/>
          </w:tcPr>
          <w:p w:rsidR="00D118E2" w:rsidRPr="00831012" w:rsidRDefault="00831012" w:rsidP="00BC4100">
            <w:pPr>
              <w:pStyle w:val="twTableNumbers"/>
              <w:rPr>
                <w:b/>
              </w:rPr>
            </w:pPr>
            <w:r w:rsidRPr="00831012">
              <w:rPr>
                <w:b/>
              </w:rPr>
              <w:t>0.193</w:t>
            </w:r>
          </w:p>
        </w:tc>
      </w:tr>
      <w:tr w:rsidR="00D118E2" w:rsidTr="00D118E2">
        <w:tc>
          <w:tcPr>
            <w:tcW w:w="3266" w:type="dxa"/>
            <w:tcBorders>
              <w:top w:val="nil"/>
              <w:bottom w:val="nil"/>
              <w:right w:val="nil"/>
            </w:tcBorders>
          </w:tcPr>
          <w:p w:rsidR="00D118E2" w:rsidRDefault="00D118E2" w:rsidP="00BC4100">
            <w:pPr>
              <w:pStyle w:val="twTableText"/>
            </w:pPr>
            <w:r>
              <w:t>Alternating triangle – cyclical</w:t>
            </w:r>
          </w:p>
        </w:tc>
        <w:tc>
          <w:tcPr>
            <w:tcW w:w="1417" w:type="dxa"/>
            <w:tcBorders>
              <w:top w:val="nil"/>
              <w:bottom w:val="nil"/>
              <w:right w:val="nil"/>
            </w:tcBorders>
            <w:vAlign w:val="center"/>
          </w:tcPr>
          <w:p w:rsidR="00D118E2" w:rsidRPr="00D118E2" w:rsidRDefault="00D118E2" w:rsidP="00BC4100">
            <w:pPr>
              <w:pStyle w:val="twTableNumbers"/>
              <w:rPr>
                <w:b/>
              </w:rPr>
            </w:pPr>
            <w:r w:rsidRPr="00D118E2">
              <w:rPr>
                <w:b/>
              </w:rPr>
              <w:t>0.170</w:t>
            </w:r>
          </w:p>
        </w:tc>
        <w:tc>
          <w:tcPr>
            <w:tcW w:w="1559" w:type="dxa"/>
            <w:tcBorders>
              <w:top w:val="nil"/>
              <w:left w:val="single" w:sz="4" w:space="0" w:color="auto"/>
              <w:bottom w:val="nil"/>
              <w:right w:val="single" w:sz="4" w:space="0" w:color="auto"/>
            </w:tcBorders>
            <w:vAlign w:val="center"/>
          </w:tcPr>
          <w:p w:rsidR="00D118E2" w:rsidRPr="00831012" w:rsidRDefault="00831012" w:rsidP="00BC4100">
            <w:pPr>
              <w:pStyle w:val="twTableNumbers"/>
              <w:rPr>
                <w:b/>
              </w:rPr>
            </w:pPr>
            <w:r w:rsidRPr="00831012">
              <w:rPr>
                <w:b/>
              </w:rPr>
              <w:t>0.245</w:t>
            </w:r>
          </w:p>
        </w:tc>
      </w:tr>
      <w:tr w:rsidR="00D118E2" w:rsidTr="00D118E2">
        <w:tc>
          <w:tcPr>
            <w:tcW w:w="3266" w:type="dxa"/>
            <w:tcBorders>
              <w:top w:val="nil"/>
              <w:bottom w:val="nil"/>
              <w:right w:val="nil"/>
            </w:tcBorders>
          </w:tcPr>
          <w:p w:rsidR="00D118E2" w:rsidRDefault="00D118E2" w:rsidP="00BC4100">
            <w:pPr>
              <w:pStyle w:val="twTableText"/>
            </w:pPr>
            <w:r>
              <w:t xml:space="preserve"> Alternating triangle – down</w:t>
            </w:r>
          </w:p>
        </w:tc>
        <w:tc>
          <w:tcPr>
            <w:tcW w:w="1417" w:type="dxa"/>
            <w:tcBorders>
              <w:top w:val="nil"/>
              <w:bottom w:val="nil"/>
              <w:right w:val="nil"/>
            </w:tcBorders>
            <w:vAlign w:val="center"/>
          </w:tcPr>
          <w:p w:rsidR="00D118E2" w:rsidRPr="00D118E2" w:rsidRDefault="00D118E2" w:rsidP="00BC4100">
            <w:pPr>
              <w:pStyle w:val="twTableNumbers"/>
              <w:rPr>
                <w:b/>
              </w:rPr>
            </w:pPr>
            <w:r w:rsidRPr="00D118E2">
              <w:rPr>
                <w:b/>
              </w:rPr>
              <w:t>0.135</w:t>
            </w:r>
          </w:p>
        </w:tc>
        <w:tc>
          <w:tcPr>
            <w:tcW w:w="1559" w:type="dxa"/>
            <w:tcBorders>
              <w:top w:val="nil"/>
              <w:left w:val="single" w:sz="4" w:space="0" w:color="auto"/>
              <w:bottom w:val="nil"/>
              <w:right w:val="single" w:sz="4" w:space="0" w:color="auto"/>
            </w:tcBorders>
            <w:vAlign w:val="center"/>
          </w:tcPr>
          <w:p w:rsidR="00D118E2" w:rsidRPr="00831012" w:rsidRDefault="00831012" w:rsidP="00BC4100">
            <w:pPr>
              <w:pStyle w:val="twTableNumbers"/>
              <w:rPr>
                <w:b/>
              </w:rPr>
            </w:pPr>
            <w:r w:rsidRPr="00831012">
              <w:rPr>
                <w:b/>
              </w:rPr>
              <w:t>0.189</w:t>
            </w:r>
          </w:p>
        </w:tc>
      </w:tr>
      <w:tr w:rsidR="00D118E2" w:rsidTr="00D118E2">
        <w:tc>
          <w:tcPr>
            <w:tcW w:w="3266" w:type="dxa"/>
            <w:tcBorders>
              <w:top w:val="nil"/>
              <w:bottom w:val="nil"/>
              <w:right w:val="nil"/>
            </w:tcBorders>
          </w:tcPr>
          <w:p w:rsidR="00D118E2" w:rsidRDefault="00D118E2" w:rsidP="00BC4100">
            <w:pPr>
              <w:pStyle w:val="twTableText"/>
            </w:pPr>
            <w:r>
              <w:t>Alternating triangle – up</w:t>
            </w:r>
          </w:p>
        </w:tc>
        <w:tc>
          <w:tcPr>
            <w:tcW w:w="1417" w:type="dxa"/>
            <w:tcBorders>
              <w:top w:val="nil"/>
              <w:bottom w:val="nil"/>
              <w:right w:val="nil"/>
            </w:tcBorders>
            <w:vAlign w:val="center"/>
          </w:tcPr>
          <w:p w:rsidR="00D118E2" w:rsidRPr="00D118E2" w:rsidRDefault="00D118E2" w:rsidP="00BC4100">
            <w:pPr>
              <w:pStyle w:val="twTableNumbers"/>
              <w:rPr>
                <w:b/>
              </w:rPr>
            </w:pPr>
            <w:r w:rsidRPr="00D118E2">
              <w:rPr>
                <w:b/>
              </w:rPr>
              <w:t>0.141</w:t>
            </w:r>
          </w:p>
        </w:tc>
        <w:tc>
          <w:tcPr>
            <w:tcW w:w="1559" w:type="dxa"/>
            <w:tcBorders>
              <w:top w:val="nil"/>
              <w:left w:val="single" w:sz="4" w:space="0" w:color="auto"/>
              <w:bottom w:val="nil"/>
              <w:right w:val="single" w:sz="4" w:space="0" w:color="auto"/>
            </w:tcBorders>
            <w:vAlign w:val="center"/>
          </w:tcPr>
          <w:p w:rsidR="00D118E2" w:rsidRPr="00831012" w:rsidRDefault="00831012" w:rsidP="00BC4100">
            <w:pPr>
              <w:pStyle w:val="twTableNumbers"/>
              <w:rPr>
                <w:b/>
              </w:rPr>
            </w:pPr>
            <w:r w:rsidRPr="00831012">
              <w:rPr>
                <w:b/>
              </w:rPr>
              <w:t>0.159</w:t>
            </w:r>
          </w:p>
        </w:tc>
      </w:tr>
      <w:tr w:rsidR="00D118E2" w:rsidTr="00D118E2">
        <w:tc>
          <w:tcPr>
            <w:tcW w:w="3266" w:type="dxa"/>
            <w:tcBorders>
              <w:top w:val="nil"/>
              <w:bottom w:val="single" w:sz="4" w:space="0" w:color="auto"/>
              <w:right w:val="nil"/>
            </w:tcBorders>
          </w:tcPr>
          <w:p w:rsidR="00D118E2" w:rsidRDefault="00D118E2" w:rsidP="00BC4100">
            <w:pPr>
              <w:pStyle w:val="twTableText"/>
            </w:pPr>
            <w:r>
              <w:t>Alternating two path – combined</w:t>
            </w:r>
          </w:p>
        </w:tc>
        <w:tc>
          <w:tcPr>
            <w:tcW w:w="1417" w:type="dxa"/>
            <w:tcBorders>
              <w:top w:val="nil"/>
              <w:bottom w:val="single" w:sz="4" w:space="0" w:color="auto"/>
              <w:right w:val="nil"/>
            </w:tcBorders>
            <w:vAlign w:val="center"/>
          </w:tcPr>
          <w:p w:rsidR="00D118E2" w:rsidRDefault="00D118E2" w:rsidP="00BC4100">
            <w:pPr>
              <w:pStyle w:val="twTableNumbers"/>
            </w:pPr>
            <w:r>
              <w:t>0.075</w:t>
            </w:r>
          </w:p>
        </w:tc>
        <w:tc>
          <w:tcPr>
            <w:tcW w:w="1559" w:type="dxa"/>
            <w:tcBorders>
              <w:top w:val="nil"/>
              <w:left w:val="single" w:sz="4" w:space="0" w:color="auto"/>
              <w:bottom w:val="single" w:sz="4" w:space="0" w:color="auto"/>
              <w:right w:val="single" w:sz="4" w:space="0" w:color="auto"/>
            </w:tcBorders>
            <w:vAlign w:val="center"/>
          </w:tcPr>
          <w:p w:rsidR="00D118E2" w:rsidRDefault="00831012" w:rsidP="00BC4100">
            <w:pPr>
              <w:pStyle w:val="twTableNumbers"/>
            </w:pPr>
            <w:r>
              <w:t>0.081</w:t>
            </w:r>
          </w:p>
        </w:tc>
      </w:tr>
      <w:tr w:rsidR="00D118E2" w:rsidTr="00D118E2">
        <w:tc>
          <w:tcPr>
            <w:tcW w:w="3266" w:type="dxa"/>
            <w:tcBorders>
              <w:bottom w:val="nil"/>
              <w:right w:val="nil"/>
            </w:tcBorders>
          </w:tcPr>
          <w:p w:rsidR="00D118E2" w:rsidRDefault="00D118E2" w:rsidP="00BC4100">
            <w:pPr>
              <w:pStyle w:val="twTableText"/>
            </w:pPr>
            <w:r>
              <w:t>Group matching</w:t>
            </w:r>
          </w:p>
        </w:tc>
        <w:tc>
          <w:tcPr>
            <w:tcW w:w="1417" w:type="dxa"/>
            <w:tcBorders>
              <w:top w:val="single" w:sz="4" w:space="0" w:color="auto"/>
              <w:bottom w:val="nil"/>
              <w:right w:val="nil"/>
            </w:tcBorders>
            <w:vAlign w:val="center"/>
          </w:tcPr>
          <w:p w:rsidR="00D118E2" w:rsidRDefault="00D118E2" w:rsidP="00BC4100">
            <w:pPr>
              <w:pStyle w:val="twTableNumbers"/>
            </w:pPr>
            <w:r>
              <w:t>-</w:t>
            </w:r>
          </w:p>
        </w:tc>
        <w:tc>
          <w:tcPr>
            <w:tcW w:w="1559" w:type="dxa"/>
            <w:tcBorders>
              <w:top w:val="single" w:sz="4" w:space="0" w:color="auto"/>
              <w:left w:val="single" w:sz="4" w:space="0" w:color="auto"/>
              <w:bottom w:val="nil"/>
              <w:right w:val="single" w:sz="4" w:space="0" w:color="auto"/>
            </w:tcBorders>
            <w:vAlign w:val="center"/>
          </w:tcPr>
          <w:p w:rsidR="00D118E2" w:rsidRDefault="00831012" w:rsidP="00BC4100">
            <w:pPr>
              <w:pStyle w:val="twTableNumbers"/>
            </w:pPr>
            <w:r>
              <w:t>0.049</w:t>
            </w:r>
          </w:p>
        </w:tc>
      </w:tr>
      <w:tr w:rsidR="00D118E2" w:rsidTr="00D118E2">
        <w:tc>
          <w:tcPr>
            <w:tcW w:w="3266" w:type="dxa"/>
            <w:tcBorders>
              <w:top w:val="nil"/>
              <w:bottom w:val="single" w:sz="4" w:space="0" w:color="auto"/>
              <w:right w:val="nil"/>
            </w:tcBorders>
          </w:tcPr>
          <w:p w:rsidR="00D118E2" w:rsidRDefault="00D118E2" w:rsidP="00BC4100">
            <w:pPr>
              <w:pStyle w:val="twTableText"/>
            </w:pPr>
            <w:r>
              <w:t>Group matching reciprocity</w:t>
            </w:r>
          </w:p>
        </w:tc>
        <w:tc>
          <w:tcPr>
            <w:tcW w:w="1417" w:type="dxa"/>
            <w:tcBorders>
              <w:top w:val="nil"/>
              <w:bottom w:val="single" w:sz="4" w:space="0" w:color="auto"/>
              <w:right w:val="nil"/>
            </w:tcBorders>
            <w:vAlign w:val="center"/>
          </w:tcPr>
          <w:p w:rsidR="00D118E2" w:rsidRDefault="00D118E2" w:rsidP="00BC4100">
            <w:pPr>
              <w:pStyle w:val="twTableNumbers"/>
            </w:pPr>
            <w:r>
              <w:t>-</w:t>
            </w:r>
          </w:p>
        </w:tc>
        <w:tc>
          <w:tcPr>
            <w:tcW w:w="1559" w:type="dxa"/>
            <w:tcBorders>
              <w:top w:val="nil"/>
              <w:left w:val="single" w:sz="4" w:space="0" w:color="auto"/>
              <w:bottom w:val="single" w:sz="4" w:space="0" w:color="auto"/>
              <w:right w:val="single" w:sz="4" w:space="0" w:color="auto"/>
            </w:tcBorders>
            <w:vAlign w:val="center"/>
          </w:tcPr>
          <w:p w:rsidR="00D118E2" w:rsidRDefault="00831012" w:rsidP="00BC4100">
            <w:pPr>
              <w:pStyle w:val="twTableNumbers"/>
            </w:pPr>
            <w:r>
              <w:t>-0.021</w:t>
            </w:r>
          </w:p>
        </w:tc>
      </w:tr>
      <w:tr w:rsidR="00D118E2" w:rsidTr="00D118E2">
        <w:tc>
          <w:tcPr>
            <w:tcW w:w="3266" w:type="dxa"/>
            <w:tcBorders>
              <w:top w:val="single" w:sz="4" w:space="0" w:color="auto"/>
              <w:bottom w:val="nil"/>
              <w:right w:val="nil"/>
            </w:tcBorders>
          </w:tcPr>
          <w:p w:rsidR="00D118E2" w:rsidRPr="008A1909" w:rsidRDefault="00D118E2" w:rsidP="00D118E2">
            <w:pPr>
              <w:spacing w:line="276" w:lineRule="auto"/>
            </w:pPr>
            <w:bookmarkStart w:id="5" w:name="_Hlk1556343"/>
            <w:r w:rsidRPr="008A1909">
              <w:t>SD in-degree distribution</w:t>
            </w:r>
          </w:p>
        </w:tc>
        <w:tc>
          <w:tcPr>
            <w:tcW w:w="1417" w:type="dxa"/>
            <w:tcBorders>
              <w:top w:val="single" w:sz="4" w:space="0" w:color="auto"/>
              <w:bottom w:val="nil"/>
              <w:right w:val="nil"/>
            </w:tcBorders>
            <w:vAlign w:val="center"/>
          </w:tcPr>
          <w:p w:rsidR="00D118E2" w:rsidRDefault="00D118E2" w:rsidP="00D118E2">
            <w:pPr>
              <w:pStyle w:val="twTableNumbers"/>
            </w:pPr>
            <w:r>
              <w:t>1.484</w:t>
            </w:r>
          </w:p>
        </w:tc>
        <w:tc>
          <w:tcPr>
            <w:tcW w:w="1559" w:type="dxa"/>
            <w:tcBorders>
              <w:top w:val="single" w:sz="4" w:space="0" w:color="auto"/>
              <w:left w:val="single" w:sz="4" w:space="0" w:color="auto"/>
              <w:bottom w:val="nil"/>
              <w:right w:val="single" w:sz="4" w:space="0" w:color="auto"/>
            </w:tcBorders>
            <w:vAlign w:val="center"/>
          </w:tcPr>
          <w:p w:rsidR="00D118E2" w:rsidRDefault="00831012" w:rsidP="00D118E2">
            <w:pPr>
              <w:pStyle w:val="twTableNumbers"/>
            </w:pPr>
            <w:r>
              <w:t>1.488</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Skew in-degree distribution</w:t>
            </w:r>
          </w:p>
        </w:tc>
        <w:tc>
          <w:tcPr>
            <w:tcW w:w="1417" w:type="dxa"/>
            <w:tcBorders>
              <w:top w:val="nil"/>
              <w:bottom w:val="nil"/>
              <w:right w:val="nil"/>
            </w:tcBorders>
            <w:vAlign w:val="center"/>
          </w:tcPr>
          <w:p w:rsidR="00D118E2" w:rsidRPr="00D118E2" w:rsidRDefault="00D118E2" w:rsidP="00D118E2">
            <w:pPr>
              <w:pStyle w:val="twTableNumbers"/>
              <w:rPr>
                <w:b/>
              </w:rPr>
            </w:pPr>
            <w:r w:rsidRPr="00D118E2">
              <w:rPr>
                <w:b/>
              </w:rPr>
              <w:t>3.107</w:t>
            </w:r>
          </w:p>
        </w:tc>
        <w:tc>
          <w:tcPr>
            <w:tcW w:w="1559" w:type="dxa"/>
            <w:tcBorders>
              <w:top w:val="nil"/>
              <w:left w:val="single" w:sz="4" w:space="0" w:color="auto"/>
              <w:bottom w:val="nil"/>
              <w:right w:val="single" w:sz="4" w:space="0" w:color="auto"/>
            </w:tcBorders>
            <w:vAlign w:val="center"/>
          </w:tcPr>
          <w:p w:rsidR="00D118E2" w:rsidRPr="00831012" w:rsidRDefault="00831012" w:rsidP="00D118E2">
            <w:pPr>
              <w:pStyle w:val="twTableNumbers"/>
              <w:rPr>
                <w:b/>
              </w:rPr>
            </w:pPr>
            <w:r w:rsidRPr="00831012">
              <w:rPr>
                <w:b/>
              </w:rPr>
              <w:t>2.736</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SD out-degree distribution</w:t>
            </w:r>
          </w:p>
        </w:tc>
        <w:tc>
          <w:tcPr>
            <w:tcW w:w="1417" w:type="dxa"/>
            <w:tcBorders>
              <w:top w:val="nil"/>
              <w:bottom w:val="nil"/>
              <w:right w:val="nil"/>
            </w:tcBorders>
            <w:vAlign w:val="center"/>
          </w:tcPr>
          <w:p w:rsidR="00D118E2" w:rsidRDefault="00D118E2" w:rsidP="00D118E2">
            <w:pPr>
              <w:pStyle w:val="twTableNumbers"/>
            </w:pPr>
            <w:r>
              <w:t>0.742</w:t>
            </w:r>
          </w:p>
        </w:tc>
        <w:tc>
          <w:tcPr>
            <w:tcW w:w="1559" w:type="dxa"/>
            <w:tcBorders>
              <w:top w:val="nil"/>
              <w:left w:val="single" w:sz="4" w:space="0" w:color="auto"/>
              <w:bottom w:val="nil"/>
              <w:right w:val="single" w:sz="4" w:space="0" w:color="auto"/>
            </w:tcBorders>
            <w:vAlign w:val="center"/>
          </w:tcPr>
          <w:p w:rsidR="00D118E2" w:rsidRDefault="00831012" w:rsidP="00D118E2">
            <w:pPr>
              <w:pStyle w:val="twTableNumbers"/>
            </w:pPr>
            <w:r>
              <w:t>0.755</w:t>
            </w:r>
          </w:p>
        </w:tc>
      </w:tr>
      <w:tr w:rsidR="00D118E2" w:rsidTr="00D118E2">
        <w:tc>
          <w:tcPr>
            <w:tcW w:w="3266" w:type="dxa"/>
            <w:tcBorders>
              <w:top w:val="nil"/>
              <w:bottom w:val="single" w:sz="4" w:space="0" w:color="auto"/>
              <w:right w:val="nil"/>
            </w:tcBorders>
          </w:tcPr>
          <w:p w:rsidR="00D118E2" w:rsidRPr="008A1909" w:rsidRDefault="00D118E2" w:rsidP="00D118E2">
            <w:pPr>
              <w:spacing w:line="276" w:lineRule="auto"/>
            </w:pPr>
            <w:r w:rsidRPr="008A1909">
              <w:t>Skew out-degree distribution</w:t>
            </w:r>
          </w:p>
        </w:tc>
        <w:tc>
          <w:tcPr>
            <w:tcW w:w="1417" w:type="dxa"/>
            <w:tcBorders>
              <w:top w:val="nil"/>
              <w:bottom w:val="single" w:sz="4" w:space="0" w:color="auto"/>
              <w:right w:val="nil"/>
            </w:tcBorders>
            <w:vAlign w:val="center"/>
          </w:tcPr>
          <w:p w:rsidR="00D118E2" w:rsidRDefault="00D118E2" w:rsidP="00D118E2">
            <w:pPr>
              <w:pStyle w:val="twTableNumbers"/>
            </w:pPr>
            <w:r>
              <w:t>1.079</w:t>
            </w:r>
          </w:p>
        </w:tc>
        <w:tc>
          <w:tcPr>
            <w:tcW w:w="1559" w:type="dxa"/>
            <w:tcBorders>
              <w:top w:val="nil"/>
              <w:left w:val="single" w:sz="4" w:space="0" w:color="auto"/>
              <w:bottom w:val="single" w:sz="4" w:space="0" w:color="auto"/>
              <w:right w:val="single" w:sz="4" w:space="0" w:color="auto"/>
            </w:tcBorders>
            <w:vAlign w:val="center"/>
          </w:tcPr>
          <w:p w:rsidR="00D118E2" w:rsidRDefault="00831012" w:rsidP="00D118E2">
            <w:pPr>
              <w:pStyle w:val="twTableNumbers"/>
            </w:pPr>
            <w:r>
              <w:t>1.511</w:t>
            </w:r>
          </w:p>
        </w:tc>
      </w:tr>
      <w:tr w:rsidR="00D118E2" w:rsidTr="00D118E2">
        <w:tc>
          <w:tcPr>
            <w:tcW w:w="3266" w:type="dxa"/>
            <w:tcBorders>
              <w:top w:val="single" w:sz="4" w:space="0" w:color="auto"/>
              <w:bottom w:val="nil"/>
              <w:right w:val="nil"/>
            </w:tcBorders>
          </w:tcPr>
          <w:p w:rsidR="00D118E2" w:rsidRPr="008A1909" w:rsidRDefault="00D118E2" w:rsidP="00D118E2">
            <w:pPr>
              <w:spacing w:line="276" w:lineRule="auto"/>
            </w:pPr>
            <w:r w:rsidRPr="008A1909">
              <w:t xml:space="preserve">Global clustering </w:t>
            </w:r>
            <w:proofErr w:type="spellStart"/>
            <w:r w:rsidRPr="008A1909">
              <w:t>Cto</w:t>
            </w:r>
            <w:proofErr w:type="spellEnd"/>
          </w:p>
        </w:tc>
        <w:tc>
          <w:tcPr>
            <w:tcW w:w="1417" w:type="dxa"/>
            <w:tcBorders>
              <w:top w:val="single" w:sz="4" w:space="0" w:color="auto"/>
              <w:bottom w:val="nil"/>
              <w:right w:val="nil"/>
            </w:tcBorders>
            <w:vAlign w:val="center"/>
          </w:tcPr>
          <w:p w:rsidR="00D118E2" w:rsidRDefault="00D118E2" w:rsidP="00D118E2">
            <w:pPr>
              <w:pStyle w:val="twTableNumbers"/>
            </w:pPr>
            <w:r>
              <w:t>0.886</w:t>
            </w:r>
          </w:p>
        </w:tc>
        <w:tc>
          <w:tcPr>
            <w:tcW w:w="1559" w:type="dxa"/>
            <w:tcBorders>
              <w:top w:val="single" w:sz="4" w:space="0" w:color="auto"/>
              <w:left w:val="single" w:sz="4" w:space="0" w:color="auto"/>
              <w:bottom w:val="nil"/>
              <w:right w:val="single" w:sz="4" w:space="0" w:color="auto"/>
            </w:tcBorders>
            <w:vAlign w:val="center"/>
          </w:tcPr>
          <w:p w:rsidR="00D118E2" w:rsidRDefault="00831012" w:rsidP="00D118E2">
            <w:pPr>
              <w:pStyle w:val="twTableNumbers"/>
            </w:pPr>
            <w:r>
              <w:t>1.060</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Cti</w:t>
            </w:r>
            <w:proofErr w:type="spellEnd"/>
          </w:p>
        </w:tc>
        <w:tc>
          <w:tcPr>
            <w:tcW w:w="1417" w:type="dxa"/>
            <w:tcBorders>
              <w:top w:val="nil"/>
              <w:bottom w:val="nil"/>
              <w:right w:val="nil"/>
            </w:tcBorders>
            <w:vAlign w:val="center"/>
          </w:tcPr>
          <w:p w:rsidR="00D118E2" w:rsidRDefault="00D118E2" w:rsidP="00D118E2">
            <w:pPr>
              <w:pStyle w:val="twTableNumbers"/>
            </w:pPr>
            <w:r>
              <w:t>0.246</w:t>
            </w:r>
          </w:p>
        </w:tc>
        <w:tc>
          <w:tcPr>
            <w:tcW w:w="1559" w:type="dxa"/>
            <w:tcBorders>
              <w:top w:val="nil"/>
              <w:left w:val="single" w:sz="4" w:space="0" w:color="auto"/>
              <w:bottom w:val="nil"/>
              <w:right w:val="single" w:sz="4" w:space="0" w:color="auto"/>
            </w:tcBorders>
            <w:vAlign w:val="center"/>
          </w:tcPr>
          <w:p w:rsidR="00D118E2" w:rsidRDefault="00831012" w:rsidP="00D118E2">
            <w:pPr>
              <w:pStyle w:val="twTableNumbers"/>
            </w:pPr>
            <w:r>
              <w:t>0.386</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Ctm</w:t>
            </w:r>
            <w:proofErr w:type="spellEnd"/>
          </w:p>
        </w:tc>
        <w:tc>
          <w:tcPr>
            <w:tcW w:w="1417" w:type="dxa"/>
            <w:tcBorders>
              <w:top w:val="nil"/>
              <w:bottom w:val="nil"/>
              <w:right w:val="nil"/>
            </w:tcBorders>
            <w:vAlign w:val="center"/>
          </w:tcPr>
          <w:p w:rsidR="00D118E2" w:rsidRDefault="00D118E2" w:rsidP="00D118E2">
            <w:pPr>
              <w:pStyle w:val="twTableNumbers"/>
            </w:pPr>
            <w:r>
              <w:t>1.396</w:t>
            </w:r>
          </w:p>
        </w:tc>
        <w:tc>
          <w:tcPr>
            <w:tcW w:w="1559" w:type="dxa"/>
            <w:tcBorders>
              <w:top w:val="nil"/>
              <w:left w:val="single" w:sz="4" w:space="0" w:color="auto"/>
              <w:bottom w:val="nil"/>
              <w:right w:val="single" w:sz="4" w:space="0" w:color="auto"/>
            </w:tcBorders>
            <w:vAlign w:val="center"/>
          </w:tcPr>
          <w:p w:rsidR="00D118E2" w:rsidRPr="00831012" w:rsidRDefault="00831012" w:rsidP="00D118E2">
            <w:pPr>
              <w:pStyle w:val="twTableNumbers"/>
              <w:rPr>
                <w:b/>
              </w:rPr>
            </w:pPr>
            <w:r w:rsidRPr="00831012">
              <w:rPr>
                <w:b/>
              </w:rPr>
              <w:t>2.105</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Ccm</w:t>
            </w:r>
            <w:proofErr w:type="spellEnd"/>
          </w:p>
        </w:tc>
        <w:tc>
          <w:tcPr>
            <w:tcW w:w="1417" w:type="dxa"/>
            <w:tcBorders>
              <w:top w:val="nil"/>
              <w:bottom w:val="nil"/>
              <w:right w:val="nil"/>
            </w:tcBorders>
            <w:vAlign w:val="center"/>
          </w:tcPr>
          <w:p w:rsidR="00D118E2" w:rsidRDefault="00D118E2" w:rsidP="00D118E2">
            <w:pPr>
              <w:pStyle w:val="twTableNumbers"/>
            </w:pPr>
            <w:r>
              <w:t>0.940</w:t>
            </w:r>
          </w:p>
        </w:tc>
        <w:tc>
          <w:tcPr>
            <w:tcW w:w="1559" w:type="dxa"/>
            <w:tcBorders>
              <w:top w:val="nil"/>
              <w:left w:val="single" w:sz="4" w:space="0" w:color="auto"/>
              <w:bottom w:val="nil"/>
              <w:right w:val="single" w:sz="4" w:space="0" w:color="auto"/>
            </w:tcBorders>
            <w:vAlign w:val="center"/>
          </w:tcPr>
          <w:p w:rsidR="00D118E2" w:rsidRDefault="00831012" w:rsidP="00D118E2">
            <w:pPr>
              <w:pStyle w:val="twTableNumbers"/>
            </w:pPr>
            <w:r>
              <w:t>1.289</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Global clustering AKC-T</w:t>
            </w:r>
          </w:p>
        </w:tc>
        <w:tc>
          <w:tcPr>
            <w:tcW w:w="1417" w:type="dxa"/>
            <w:tcBorders>
              <w:top w:val="nil"/>
              <w:bottom w:val="nil"/>
              <w:right w:val="nil"/>
            </w:tcBorders>
            <w:vAlign w:val="center"/>
          </w:tcPr>
          <w:p w:rsidR="00D118E2" w:rsidRDefault="00D118E2" w:rsidP="00D118E2">
            <w:pPr>
              <w:pStyle w:val="twTableNumbers"/>
            </w:pPr>
            <w:r>
              <w:t>0.740</w:t>
            </w:r>
          </w:p>
        </w:tc>
        <w:tc>
          <w:tcPr>
            <w:tcW w:w="1559" w:type="dxa"/>
            <w:tcBorders>
              <w:top w:val="nil"/>
              <w:left w:val="single" w:sz="4" w:space="0" w:color="auto"/>
              <w:bottom w:val="nil"/>
              <w:right w:val="single" w:sz="4" w:space="0" w:color="auto"/>
            </w:tcBorders>
            <w:vAlign w:val="center"/>
          </w:tcPr>
          <w:p w:rsidR="00D118E2" w:rsidRDefault="00831012" w:rsidP="00D118E2">
            <w:pPr>
              <w:pStyle w:val="twTableNumbers"/>
            </w:pPr>
            <w:r>
              <w:t>1.261</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Global clustering AKC-D</w:t>
            </w:r>
          </w:p>
        </w:tc>
        <w:tc>
          <w:tcPr>
            <w:tcW w:w="1417" w:type="dxa"/>
            <w:tcBorders>
              <w:top w:val="nil"/>
              <w:bottom w:val="nil"/>
              <w:right w:val="nil"/>
            </w:tcBorders>
            <w:vAlign w:val="center"/>
          </w:tcPr>
          <w:p w:rsidR="00D118E2" w:rsidRDefault="00D118E2" w:rsidP="00D118E2">
            <w:pPr>
              <w:pStyle w:val="twTableNumbers"/>
            </w:pPr>
            <w:r>
              <w:t>0.323</w:t>
            </w:r>
          </w:p>
        </w:tc>
        <w:tc>
          <w:tcPr>
            <w:tcW w:w="1559" w:type="dxa"/>
            <w:tcBorders>
              <w:top w:val="nil"/>
              <w:left w:val="single" w:sz="4" w:space="0" w:color="auto"/>
              <w:bottom w:val="nil"/>
              <w:right w:val="single" w:sz="4" w:space="0" w:color="auto"/>
            </w:tcBorders>
            <w:vAlign w:val="center"/>
          </w:tcPr>
          <w:p w:rsidR="00D118E2" w:rsidRDefault="00831012" w:rsidP="00D118E2">
            <w:pPr>
              <w:pStyle w:val="twTableNumbers"/>
            </w:pPr>
            <w:r>
              <w:t>0.315</w:t>
            </w:r>
          </w:p>
        </w:tc>
      </w:tr>
      <w:tr w:rsidR="00D118E2" w:rsidTr="00D118E2">
        <w:tc>
          <w:tcPr>
            <w:tcW w:w="3266" w:type="dxa"/>
            <w:tcBorders>
              <w:top w:val="nil"/>
              <w:bottom w:val="nil"/>
              <w:right w:val="nil"/>
            </w:tcBorders>
          </w:tcPr>
          <w:p w:rsidR="00D118E2" w:rsidRPr="008A1909" w:rsidRDefault="00D118E2" w:rsidP="00D118E2">
            <w:pPr>
              <w:spacing w:line="276" w:lineRule="auto"/>
            </w:pPr>
            <w:r w:rsidRPr="008A1909">
              <w:t>Global clustering AKC-U</w:t>
            </w:r>
          </w:p>
        </w:tc>
        <w:tc>
          <w:tcPr>
            <w:tcW w:w="1417" w:type="dxa"/>
            <w:tcBorders>
              <w:top w:val="nil"/>
              <w:bottom w:val="nil"/>
              <w:right w:val="nil"/>
            </w:tcBorders>
            <w:vAlign w:val="center"/>
          </w:tcPr>
          <w:p w:rsidR="00D118E2" w:rsidRDefault="00D118E2" w:rsidP="00D118E2">
            <w:pPr>
              <w:pStyle w:val="twTableNumbers"/>
            </w:pPr>
            <w:r>
              <w:t>-0.504</w:t>
            </w:r>
          </w:p>
        </w:tc>
        <w:tc>
          <w:tcPr>
            <w:tcW w:w="1559" w:type="dxa"/>
            <w:tcBorders>
              <w:top w:val="nil"/>
              <w:left w:val="single" w:sz="4" w:space="0" w:color="auto"/>
              <w:bottom w:val="nil"/>
              <w:right w:val="single" w:sz="4" w:space="0" w:color="auto"/>
            </w:tcBorders>
            <w:vAlign w:val="center"/>
          </w:tcPr>
          <w:p w:rsidR="00D118E2" w:rsidRDefault="00831012" w:rsidP="00D118E2">
            <w:pPr>
              <w:pStyle w:val="twTableNumbers"/>
            </w:pPr>
            <w:r>
              <w:t>-0.873</w:t>
            </w:r>
          </w:p>
        </w:tc>
      </w:tr>
      <w:tr w:rsidR="00D118E2" w:rsidTr="00D118E2">
        <w:tc>
          <w:tcPr>
            <w:tcW w:w="3266" w:type="dxa"/>
            <w:tcBorders>
              <w:top w:val="nil"/>
              <w:bottom w:val="single" w:sz="4" w:space="0" w:color="auto"/>
              <w:right w:val="nil"/>
            </w:tcBorders>
          </w:tcPr>
          <w:p w:rsidR="00D118E2" w:rsidRPr="008A1909" w:rsidRDefault="00D118E2" w:rsidP="00D118E2">
            <w:pPr>
              <w:spacing w:line="276" w:lineRule="auto"/>
            </w:pPr>
            <w:r w:rsidRPr="008A1909">
              <w:t>Global clustering AKC-C</w:t>
            </w:r>
          </w:p>
        </w:tc>
        <w:tc>
          <w:tcPr>
            <w:tcW w:w="1417" w:type="dxa"/>
            <w:tcBorders>
              <w:top w:val="nil"/>
              <w:bottom w:val="single" w:sz="4" w:space="0" w:color="auto"/>
              <w:right w:val="nil"/>
            </w:tcBorders>
            <w:vAlign w:val="center"/>
          </w:tcPr>
          <w:p w:rsidR="00D118E2" w:rsidRDefault="00D118E2" w:rsidP="00D118E2">
            <w:pPr>
              <w:pStyle w:val="twTableNumbers"/>
            </w:pPr>
            <w:r>
              <w:t>0.627</w:t>
            </w:r>
          </w:p>
        </w:tc>
        <w:tc>
          <w:tcPr>
            <w:tcW w:w="1559" w:type="dxa"/>
            <w:tcBorders>
              <w:top w:val="nil"/>
              <w:left w:val="single" w:sz="4" w:space="0" w:color="auto"/>
              <w:bottom w:val="single" w:sz="4" w:space="0" w:color="auto"/>
              <w:right w:val="single" w:sz="4" w:space="0" w:color="auto"/>
            </w:tcBorders>
            <w:vAlign w:val="center"/>
          </w:tcPr>
          <w:p w:rsidR="00D118E2" w:rsidRDefault="00831012" w:rsidP="00D118E2">
            <w:pPr>
              <w:pStyle w:val="twTableNumbers"/>
            </w:pPr>
            <w:r>
              <w:t>0.890</w:t>
            </w:r>
          </w:p>
        </w:tc>
      </w:tr>
      <w:bookmarkEnd w:id="5"/>
    </w:tbl>
    <w:p w:rsidR="00ED3A6B" w:rsidRDefault="00ED3A6B"/>
    <w:p w:rsidR="007F1CD5" w:rsidRDefault="007F1CD5">
      <w:r>
        <w:t>The fit for these models is generally acceptable but with triangles (cluttering) being slightly above the 0.1 threshold in both models. In the exogenous model the in star effect is also marginally poorly fit. The exogenous covariates are well fit. In general the higher order statistics are well fit apart from the skew of in degree in both models.</w:t>
      </w:r>
    </w:p>
    <w:p w:rsidR="00D118E2" w:rsidRPr="00455AF6" w:rsidRDefault="00D118E2" w:rsidP="00D118E2">
      <w:pPr>
        <w:pStyle w:val="twTabletitle"/>
      </w:pPr>
      <w:bookmarkStart w:id="6" w:name="_Ref507680155"/>
      <w:bookmarkStart w:id="7" w:name="_Toc523381846"/>
      <w:r>
        <w:lastRenderedPageBreak/>
        <w:t xml:space="preserve">Model </w:t>
      </w:r>
      <w:r>
        <w:rPr>
          <w:noProof/>
        </w:rPr>
        <w:fldChar w:fldCharType="begin"/>
      </w:r>
      <w:r>
        <w:rPr>
          <w:noProof/>
        </w:rPr>
        <w:instrText xml:space="preserve"> SEQ Model \* ARABIC \s 1 </w:instrText>
      </w:r>
      <w:r>
        <w:rPr>
          <w:noProof/>
        </w:rPr>
        <w:fldChar w:fldCharType="separate"/>
      </w:r>
      <w:r w:rsidR="00F25378">
        <w:rPr>
          <w:noProof/>
        </w:rPr>
        <w:t>3</w:t>
      </w:r>
      <w:r>
        <w:rPr>
          <w:noProof/>
        </w:rPr>
        <w:fldChar w:fldCharType="end"/>
      </w:r>
      <w:bookmarkEnd w:id="6"/>
      <w:r w:rsidRPr="00455AF6">
        <w:t xml:space="preserve"> </w:t>
      </w:r>
      <w:r>
        <w:t>Categorical</w:t>
      </w:r>
      <w:r w:rsidRPr="00455AF6">
        <w:t xml:space="preserve"> group </w:t>
      </w:r>
      <w:r>
        <w:t>ERGM for data content</w:t>
      </w:r>
      <w:bookmarkEnd w:id="7"/>
      <w:r>
        <w:t xml:space="preserve"> </w:t>
      </w:r>
    </w:p>
    <w:tbl>
      <w:tblPr>
        <w:tblStyle w:val="TableGrid"/>
        <w:tblW w:w="4531" w:type="dxa"/>
        <w:tblLayout w:type="fixed"/>
        <w:tblLook w:val="04A0" w:firstRow="1" w:lastRow="0" w:firstColumn="1" w:lastColumn="0" w:noHBand="0" w:noVBand="1"/>
      </w:tblPr>
      <w:tblGrid>
        <w:gridCol w:w="3114"/>
        <w:gridCol w:w="1417"/>
      </w:tblGrid>
      <w:tr w:rsidR="00D118E2" w:rsidRPr="00455AF6" w:rsidTr="00D118E2">
        <w:tc>
          <w:tcPr>
            <w:tcW w:w="3114" w:type="dxa"/>
            <w:tcBorders>
              <w:bottom w:val="single" w:sz="4" w:space="0" w:color="auto"/>
              <w:right w:val="nil"/>
            </w:tcBorders>
          </w:tcPr>
          <w:p w:rsidR="00D118E2" w:rsidRPr="00455AF6" w:rsidRDefault="00D118E2" w:rsidP="00BC4100">
            <w:pPr>
              <w:pStyle w:val="twTableHeading"/>
            </w:pPr>
            <w:bookmarkStart w:id="8" w:name="_Hlk500156071"/>
            <w:r w:rsidRPr="00455AF6">
              <w:t>Parameters</w:t>
            </w:r>
          </w:p>
        </w:tc>
        <w:tc>
          <w:tcPr>
            <w:tcW w:w="1417" w:type="dxa"/>
            <w:tcBorders>
              <w:bottom w:val="single" w:sz="4" w:space="0" w:color="auto"/>
              <w:right w:val="single" w:sz="4" w:space="0" w:color="auto"/>
            </w:tcBorders>
          </w:tcPr>
          <w:p w:rsidR="00D118E2" w:rsidRPr="00455AF6" w:rsidRDefault="00D118E2" w:rsidP="00BC4100">
            <w:pPr>
              <w:pStyle w:val="twTableHeading"/>
            </w:pPr>
            <w:bookmarkStart w:id="9" w:name="OLE_LINK173"/>
            <w:bookmarkStart w:id="10" w:name="OLE_LINK174"/>
            <w:proofErr w:type="spellStart"/>
            <w:r>
              <w:t>GoF</w:t>
            </w:r>
            <w:proofErr w:type="spellEnd"/>
            <w:r>
              <w:t xml:space="preserve"> T-ratio</w:t>
            </w:r>
            <w:bookmarkEnd w:id="9"/>
            <w:bookmarkEnd w:id="10"/>
          </w:p>
        </w:tc>
      </w:tr>
      <w:bookmarkEnd w:id="8"/>
      <w:tr w:rsidR="00D118E2" w:rsidRPr="00455AF6" w:rsidTr="00D118E2">
        <w:tc>
          <w:tcPr>
            <w:tcW w:w="3114" w:type="dxa"/>
            <w:tcBorders>
              <w:bottom w:val="nil"/>
              <w:right w:val="nil"/>
            </w:tcBorders>
          </w:tcPr>
          <w:p w:rsidR="00D118E2" w:rsidRPr="00455AF6" w:rsidRDefault="00D118E2" w:rsidP="00BC4100">
            <w:pPr>
              <w:pStyle w:val="twTableText"/>
            </w:pPr>
            <w:r w:rsidRPr="00455AF6">
              <w:t>Arc</w:t>
            </w:r>
          </w:p>
        </w:tc>
        <w:tc>
          <w:tcPr>
            <w:tcW w:w="1417" w:type="dxa"/>
            <w:tcBorders>
              <w:bottom w:val="nil"/>
              <w:right w:val="single" w:sz="4" w:space="0" w:color="auto"/>
            </w:tcBorders>
          </w:tcPr>
          <w:p w:rsidR="00D118E2" w:rsidRPr="007F1CD5" w:rsidRDefault="007F1CD5" w:rsidP="00BC4100">
            <w:pPr>
              <w:pStyle w:val="twTableNumbers"/>
              <w:rPr>
                <w:b/>
              </w:rPr>
            </w:pPr>
            <w:r w:rsidRPr="007F1CD5">
              <w:rPr>
                <w:b/>
              </w:rPr>
              <w:t>0.204</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Reciprocity</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0.147</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Alternating in star</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0.162</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Alternating out star</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0.173</w:t>
            </w:r>
          </w:p>
        </w:tc>
      </w:tr>
      <w:tr w:rsidR="00D118E2" w:rsidRPr="00455AF6" w:rsidTr="00D118E2">
        <w:trPr>
          <w:trHeight w:val="166"/>
        </w:trPr>
        <w:tc>
          <w:tcPr>
            <w:tcW w:w="3114" w:type="dxa"/>
            <w:tcBorders>
              <w:top w:val="nil"/>
              <w:bottom w:val="nil"/>
              <w:right w:val="nil"/>
            </w:tcBorders>
          </w:tcPr>
          <w:p w:rsidR="00D118E2" w:rsidRPr="00455AF6" w:rsidRDefault="00D118E2" w:rsidP="00BC4100">
            <w:pPr>
              <w:pStyle w:val="twTableText"/>
            </w:pPr>
            <w:r w:rsidRPr="00455AF6">
              <w:t>Alternating triangle – transitive</w:t>
            </w:r>
          </w:p>
        </w:tc>
        <w:tc>
          <w:tcPr>
            <w:tcW w:w="1417" w:type="dxa"/>
            <w:tcBorders>
              <w:top w:val="nil"/>
              <w:bottom w:val="nil"/>
              <w:right w:val="single" w:sz="4" w:space="0" w:color="auto"/>
            </w:tcBorders>
          </w:tcPr>
          <w:p w:rsidR="00D118E2" w:rsidRPr="00455AF6" w:rsidRDefault="007F1CD5" w:rsidP="00BC4100">
            <w:pPr>
              <w:pStyle w:val="twTableNumbers"/>
            </w:pPr>
            <w:r>
              <w:t>0.077</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Alternating triangle – cyclical</w:t>
            </w:r>
          </w:p>
        </w:tc>
        <w:tc>
          <w:tcPr>
            <w:tcW w:w="1417" w:type="dxa"/>
            <w:tcBorders>
              <w:top w:val="nil"/>
              <w:bottom w:val="nil"/>
              <w:right w:val="single" w:sz="4" w:space="0" w:color="auto"/>
            </w:tcBorders>
          </w:tcPr>
          <w:p w:rsidR="00D118E2" w:rsidRPr="00455AF6" w:rsidRDefault="007F1CD5" w:rsidP="00BC4100">
            <w:pPr>
              <w:pStyle w:val="twTableNumbers"/>
            </w:pPr>
            <w:r>
              <w:t>0.009</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Alternating triangle – down</w:t>
            </w:r>
          </w:p>
        </w:tc>
        <w:tc>
          <w:tcPr>
            <w:tcW w:w="1417" w:type="dxa"/>
            <w:tcBorders>
              <w:top w:val="nil"/>
              <w:bottom w:val="nil"/>
              <w:right w:val="single" w:sz="4" w:space="0" w:color="auto"/>
            </w:tcBorders>
          </w:tcPr>
          <w:p w:rsidR="00D118E2" w:rsidRPr="00455AF6" w:rsidRDefault="007F1CD5" w:rsidP="00BC4100">
            <w:pPr>
              <w:pStyle w:val="twTableNumbers"/>
            </w:pPr>
            <w:r>
              <w:t>0.066</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Alternating triangle – up</w:t>
            </w:r>
          </w:p>
        </w:tc>
        <w:tc>
          <w:tcPr>
            <w:tcW w:w="1417" w:type="dxa"/>
            <w:tcBorders>
              <w:top w:val="nil"/>
              <w:bottom w:val="nil"/>
              <w:right w:val="single" w:sz="4" w:space="0" w:color="auto"/>
            </w:tcBorders>
          </w:tcPr>
          <w:p w:rsidR="00D118E2" w:rsidRPr="00455AF6" w:rsidRDefault="007F1CD5" w:rsidP="00BC4100">
            <w:pPr>
              <w:pStyle w:val="twTableNumbers"/>
            </w:pPr>
            <w:r>
              <w:t>0.074</w:t>
            </w:r>
          </w:p>
        </w:tc>
      </w:tr>
      <w:tr w:rsidR="00D118E2" w:rsidRPr="00455AF6" w:rsidTr="00D118E2">
        <w:tc>
          <w:tcPr>
            <w:tcW w:w="3114" w:type="dxa"/>
            <w:tcBorders>
              <w:top w:val="nil"/>
              <w:bottom w:val="single" w:sz="4" w:space="0" w:color="auto"/>
              <w:right w:val="nil"/>
            </w:tcBorders>
          </w:tcPr>
          <w:p w:rsidR="00D118E2" w:rsidRPr="00455AF6" w:rsidRDefault="00D118E2" w:rsidP="00BC4100">
            <w:pPr>
              <w:pStyle w:val="twTableText"/>
            </w:pPr>
            <w:r w:rsidRPr="00455AF6">
              <w:t xml:space="preserve">Alternating two-path – TDU </w:t>
            </w:r>
          </w:p>
        </w:tc>
        <w:tc>
          <w:tcPr>
            <w:tcW w:w="1417" w:type="dxa"/>
            <w:tcBorders>
              <w:top w:val="nil"/>
              <w:bottom w:val="single" w:sz="4" w:space="0" w:color="auto"/>
              <w:right w:val="single" w:sz="4" w:space="0" w:color="auto"/>
            </w:tcBorders>
          </w:tcPr>
          <w:p w:rsidR="00D118E2" w:rsidRPr="007F1CD5" w:rsidRDefault="007F1CD5" w:rsidP="00BC4100">
            <w:pPr>
              <w:pStyle w:val="twTableNumbers"/>
              <w:rPr>
                <w:b/>
              </w:rPr>
            </w:pPr>
            <w:r w:rsidRPr="007F1CD5">
              <w:rPr>
                <w:b/>
              </w:rPr>
              <w:t>0.221</w:t>
            </w:r>
          </w:p>
        </w:tc>
      </w:tr>
      <w:tr w:rsidR="00D118E2" w:rsidRPr="00455AF6" w:rsidTr="00D118E2">
        <w:tc>
          <w:tcPr>
            <w:tcW w:w="3114" w:type="dxa"/>
            <w:tcBorders>
              <w:bottom w:val="nil"/>
              <w:right w:val="nil"/>
            </w:tcBorders>
          </w:tcPr>
          <w:p w:rsidR="00D118E2" w:rsidRPr="00455AF6" w:rsidRDefault="00D118E2" w:rsidP="00BC4100">
            <w:pPr>
              <w:pStyle w:val="twTableText"/>
            </w:pPr>
            <w:bookmarkStart w:id="11" w:name="OLE_LINK48"/>
            <w:bookmarkStart w:id="12" w:name="OLE_LINK49"/>
            <w:r w:rsidRPr="00455AF6">
              <w:t xml:space="preserve">Charity </w:t>
            </w:r>
            <w:bookmarkEnd w:id="11"/>
            <w:bookmarkEnd w:id="12"/>
            <w:r w:rsidRPr="00455AF6">
              <w:t>sender</w:t>
            </w:r>
          </w:p>
        </w:tc>
        <w:tc>
          <w:tcPr>
            <w:tcW w:w="1417" w:type="dxa"/>
            <w:tcBorders>
              <w:top w:val="single" w:sz="4" w:space="0" w:color="auto"/>
              <w:bottom w:val="nil"/>
              <w:right w:val="single" w:sz="4" w:space="0" w:color="auto"/>
            </w:tcBorders>
          </w:tcPr>
          <w:p w:rsidR="00D118E2" w:rsidRPr="00455AF6" w:rsidRDefault="00D118E2" w:rsidP="00BC4100">
            <w:pPr>
              <w:pStyle w:val="twTableNumbers"/>
            </w:pPr>
            <w:r w:rsidRPr="00455AF6">
              <w:t>[base]</w:t>
            </w:r>
          </w:p>
        </w:tc>
      </w:tr>
      <w:tr w:rsidR="00D118E2" w:rsidRPr="00455AF6" w:rsidTr="00D118E2">
        <w:tc>
          <w:tcPr>
            <w:tcW w:w="3114" w:type="dxa"/>
            <w:tcBorders>
              <w:top w:val="nil"/>
              <w:bottom w:val="nil"/>
              <w:right w:val="nil"/>
            </w:tcBorders>
          </w:tcPr>
          <w:p w:rsidR="00D118E2" w:rsidRPr="00455AF6" w:rsidRDefault="00D118E2" w:rsidP="00BC4100">
            <w:pPr>
              <w:pStyle w:val="twTableText"/>
            </w:pPr>
            <w:bookmarkStart w:id="13" w:name="_Hlk500155035"/>
            <w:r w:rsidRPr="00455AF6">
              <w:t>Support sender</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0.975</w:t>
            </w:r>
          </w:p>
        </w:tc>
      </w:tr>
      <w:tr w:rsidR="00D118E2" w:rsidRPr="00455AF6" w:rsidTr="00D118E2">
        <w:tc>
          <w:tcPr>
            <w:tcW w:w="3114" w:type="dxa"/>
            <w:tcBorders>
              <w:top w:val="nil"/>
              <w:bottom w:val="nil"/>
              <w:right w:val="nil"/>
            </w:tcBorders>
          </w:tcPr>
          <w:p w:rsidR="00D118E2" w:rsidRPr="00455AF6" w:rsidRDefault="00D118E2" w:rsidP="00BC4100">
            <w:pPr>
              <w:pStyle w:val="twTableText"/>
            </w:pPr>
            <w:bookmarkStart w:id="14" w:name="OLE_LINK69"/>
            <w:bookmarkEnd w:id="13"/>
            <w:r w:rsidRPr="00455AF6">
              <w:t xml:space="preserve">Data </w:t>
            </w:r>
            <w:bookmarkEnd w:id="14"/>
            <w:r w:rsidRPr="00455AF6">
              <w:t>sender</w:t>
            </w:r>
          </w:p>
        </w:tc>
        <w:tc>
          <w:tcPr>
            <w:tcW w:w="1417" w:type="dxa"/>
            <w:tcBorders>
              <w:top w:val="nil"/>
              <w:bottom w:val="nil"/>
              <w:right w:val="single" w:sz="4" w:space="0" w:color="auto"/>
            </w:tcBorders>
          </w:tcPr>
          <w:p w:rsidR="00D118E2" w:rsidRPr="00455AF6" w:rsidRDefault="007F1CD5" w:rsidP="00BC4100">
            <w:pPr>
              <w:pStyle w:val="twTableNumbers"/>
            </w:pPr>
            <w:r>
              <w:t>-0.054</w:t>
            </w:r>
          </w:p>
        </w:tc>
      </w:tr>
      <w:tr w:rsidR="00D118E2" w:rsidRPr="00455AF6" w:rsidTr="00D118E2">
        <w:tc>
          <w:tcPr>
            <w:tcW w:w="3114" w:type="dxa"/>
            <w:tcBorders>
              <w:top w:val="single" w:sz="4" w:space="0" w:color="auto"/>
              <w:bottom w:val="nil"/>
              <w:right w:val="nil"/>
            </w:tcBorders>
          </w:tcPr>
          <w:p w:rsidR="00D118E2" w:rsidRPr="00455AF6" w:rsidRDefault="00D118E2" w:rsidP="00BC4100">
            <w:pPr>
              <w:pStyle w:val="twTableText"/>
            </w:pPr>
            <w:r w:rsidRPr="00455AF6">
              <w:t>Charity receiver</w:t>
            </w:r>
          </w:p>
        </w:tc>
        <w:tc>
          <w:tcPr>
            <w:tcW w:w="1417" w:type="dxa"/>
            <w:tcBorders>
              <w:top w:val="nil"/>
              <w:bottom w:val="nil"/>
              <w:right w:val="single" w:sz="4" w:space="0" w:color="auto"/>
            </w:tcBorders>
          </w:tcPr>
          <w:p w:rsidR="00D118E2" w:rsidRPr="00455AF6" w:rsidRDefault="00D118E2" w:rsidP="00BC4100">
            <w:pPr>
              <w:pStyle w:val="twTableNumbers"/>
            </w:pPr>
            <w:r w:rsidRPr="00455AF6">
              <w:t>[base]</w:t>
            </w:r>
          </w:p>
        </w:tc>
      </w:tr>
      <w:tr w:rsidR="00D118E2" w:rsidRPr="00455AF6" w:rsidTr="00D118E2">
        <w:trPr>
          <w:trHeight w:val="60"/>
        </w:trPr>
        <w:tc>
          <w:tcPr>
            <w:tcW w:w="3114" w:type="dxa"/>
            <w:tcBorders>
              <w:top w:val="nil"/>
              <w:bottom w:val="nil"/>
              <w:right w:val="nil"/>
            </w:tcBorders>
          </w:tcPr>
          <w:p w:rsidR="00D118E2" w:rsidRPr="00455AF6" w:rsidRDefault="00D118E2" w:rsidP="00BC4100">
            <w:pPr>
              <w:pStyle w:val="twTableText"/>
            </w:pPr>
            <w:r w:rsidRPr="00455AF6">
              <w:t>Support receiver</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0.767</w:t>
            </w:r>
          </w:p>
        </w:tc>
      </w:tr>
      <w:tr w:rsidR="00D118E2" w:rsidRPr="00455AF6" w:rsidTr="00D118E2">
        <w:tc>
          <w:tcPr>
            <w:tcW w:w="3114" w:type="dxa"/>
            <w:tcBorders>
              <w:top w:val="nil"/>
              <w:bottom w:val="single" w:sz="4" w:space="0" w:color="auto"/>
              <w:right w:val="nil"/>
            </w:tcBorders>
          </w:tcPr>
          <w:p w:rsidR="00D118E2" w:rsidRPr="00455AF6" w:rsidRDefault="00D118E2" w:rsidP="00BC4100">
            <w:pPr>
              <w:pStyle w:val="twTableText"/>
            </w:pPr>
            <w:r w:rsidRPr="00455AF6">
              <w:t>Data receiver</w:t>
            </w:r>
          </w:p>
        </w:tc>
        <w:tc>
          <w:tcPr>
            <w:tcW w:w="1417" w:type="dxa"/>
            <w:tcBorders>
              <w:top w:val="nil"/>
              <w:bottom w:val="nil"/>
              <w:right w:val="single" w:sz="4" w:space="0" w:color="auto"/>
            </w:tcBorders>
          </w:tcPr>
          <w:p w:rsidR="00D118E2" w:rsidRPr="00455AF6" w:rsidRDefault="007F1CD5" w:rsidP="00BC4100">
            <w:pPr>
              <w:pStyle w:val="twTableNumbers"/>
            </w:pPr>
            <w:r>
              <w:t>-0.057</w:t>
            </w:r>
          </w:p>
        </w:tc>
      </w:tr>
      <w:tr w:rsidR="00D118E2" w:rsidRPr="00455AF6" w:rsidTr="00D118E2">
        <w:tc>
          <w:tcPr>
            <w:tcW w:w="3114" w:type="dxa"/>
            <w:tcBorders>
              <w:top w:val="single" w:sz="4" w:space="0" w:color="auto"/>
              <w:bottom w:val="nil"/>
              <w:right w:val="nil"/>
            </w:tcBorders>
          </w:tcPr>
          <w:p w:rsidR="00D118E2" w:rsidRPr="00455AF6" w:rsidRDefault="00D118E2" w:rsidP="00BC4100">
            <w:pPr>
              <w:pStyle w:val="twTableText"/>
            </w:pPr>
            <w:r w:rsidRPr="00455AF6">
              <w:t>Charity interaction</w:t>
            </w:r>
          </w:p>
        </w:tc>
        <w:tc>
          <w:tcPr>
            <w:tcW w:w="1417" w:type="dxa"/>
            <w:tcBorders>
              <w:top w:val="nil"/>
              <w:bottom w:val="nil"/>
              <w:right w:val="single" w:sz="4" w:space="0" w:color="auto"/>
            </w:tcBorders>
          </w:tcPr>
          <w:p w:rsidR="00D118E2" w:rsidRPr="00455AF6" w:rsidRDefault="00D118E2" w:rsidP="00BC4100">
            <w:pPr>
              <w:pStyle w:val="twTableNumbers"/>
            </w:pPr>
            <w:r w:rsidRPr="00455AF6">
              <w:t>[base]</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Support interaction</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0.856</w:t>
            </w:r>
          </w:p>
        </w:tc>
      </w:tr>
      <w:tr w:rsidR="00D118E2" w:rsidRPr="00455AF6" w:rsidTr="00D118E2">
        <w:tc>
          <w:tcPr>
            <w:tcW w:w="3114" w:type="dxa"/>
            <w:tcBorders>
              <w:top w:val="nil"/>
              <w:bottom w:val="single" w:sz="4" w:space="0" w:color="auto"/>
              <w:right w:val="nil"/>
            </w:tcBorders>
          </w:tcPr>
          <w:p w:rsidR="00D118E2" w:rsidRPr="00455AF6" w:rsidRDefault="00D118E2" w:rsidP="00BC4100">
            <w:pPr>
              <w:pStyle w:val="twTableText"/>
            </w:pPr>
            <w:r w:rsidRPr="00455AF6">
              <w:t>Data interaction</w:t>
            </w:r>
          </w:p>
        </w:tc>
        <w:tc>
          <w:tcPr>
            <w:tcW w:w="1417" w:type="dxa"/>
            <w:tcBorders>
              <w:top w:val="nil"/>
              <w:bottom w:val="nil"/>
              <w:right w:val="single" w:sz="4" w:space="0" w:color="auto"/>
            </w:tcBorders>
          </w:tcPr>
          <w:p w:rsidR="00D118E2" w:rsidRPr="00455AF6" w:rsidRDefault="007F1CD5" w:rsidP="00BC4100">
            <w:pPr>
              <w:pStyle w:val="twTableNumbers"/>
            </w:pPr>
            <w:r>
              <w:t>-0.081</w:t>
            </w:r>
          </w:p>
        </w:tc>
      </w:tr>
      <w:tr w:rsidR="00D118E2" w:rsidRPr="00455AF6" w:rsidTr="00D118E2">
        <w:tc>
          <w:tcPr>
            <w:tcW w:w="3114" w:type="dxa"/>
            <w:tcBorders>
              <w:top w:val="single" w:sz="4" w:space="0" w:color="auto"/>
              <w:bottom w:val="nil"/>
              <w:right w:val="nil"/>
            </w:tcBorders>
          </w:tcPr>
          <w:p w:rsidR="00D118E2" w:rsidRPr="00455AF6" w:rsidRDefault="00D118E2" w:rsidP="00BC4100">
            <w:pPr>
              <w:pStyle w:val="twTableText"/>
            </w:pPr>
            <w:r w:rsidRPr="00455AF6">
              <w:t>Charity activity reciprocity</w:t>
            </w:r>
          </w:p>
        </w:tc>
        <w:tc>
          <w:tcPr>
            <w:tcW w:w="1417" w:type="dxa"/>
            <w:tcBorders>
              <w:top w:val="nil"/>
              <w:bottom w:val="nil"/>
              <w:right w:val="single" w:sz="4" w:space="0" w:color="auto"/>
            </w:tcBorders>
          </w:tcPr>
          <w:p w:rsidR="00D118E2" w:rsidRPr="00455AF6" w:rsidRDefault="00D118E2" w:rsidP="00BC4100">
            <w:pPr>
              <w:pStyle w:val="twTableNumbers"/>
            </w:pPr>
            <w:r w:rsidRPr="00455AF6">
              <w:t>[base]</w:t>
            </w:r>
          </w:p>
        </w:tc>
      </w:tr>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Support activity reciprocity</w:t>
            </w:r>
          </w:p>
        </w:tc>
        <w:tc>
          <w:tcPr>
            <w:tcW w:w="1417" w:type="dxa"/>
            <w:tcBorders>
              <w:top w:val="nil"/>
              <w:bottom w:val="nil"/>
              <w:right w:val="single" w:sz="4" w:space="0" w:color="auto"/>
            </w:tcBorders>
          </w:tcPr>
          <w:p w:rsidR="00D118E2" w:rsidRPr="007F1CD5" w:rsidRDefault="007F1CD5" w:rsidP="00BC4100">
            <w:pPr>
              <w:pStyle w:val="twTableNumbers"/>
              <w:rPr>
                <w:b/>
              </w:rPr>
            </w:pPr>
            <w:r w:rsidRPr="007F1CD5">
              <w:rPr>
                <w:b/>
              </w:rPr>
              <w:t>0.946</w:t>
            </w:r>
          </w:p>
        </w:tc>
      </w:tr>
      <w:tr w:rsidR="00D118E2" w:rsidRPr="00455AF6" w:rsidTr="00D118E2">
        <w:tc>
          <w:tcPr>
            <w:tcW w:w="3114" w:type="dxa"/>
            <w:tcBorders>
              <w:top w:val="nil"/>
              <w:bottom w:val="single" w:sz="4" w:space="0" w:color="auto"/>
              <w:right w:val="nil"/>
            </w:tcBorders>
          </w:tcPr>
          <w:p w:rsidR="00D118E2" w:rsidRPr="00455AF6" w:rsidRDefault="00D118E2" w:rsidP="00BC4100">
            <w:pPr>
              <w:pStyle w:val="twTableText"/>
            </w:pPr>
            <w:r w:rsidRPr="00455AF6">
              <w:t>Data activity reciprocity</w:t>
            </w:r>
          </w:p>
        </w:tc>
        <w:tc>
          <w:tcPr>
            <w:tcW w:w="1417" w:type="dxa"/>
            <w:tcBorders>
              <w:top w:val="nil"/>
              <w:bottom w:val="nil"/>
              <w:right w:val="single" w:sz="4" w:space="0" w:color="auto"/>
            </w:tcBorders>
          </w:tcPr>
          <w:p w:rsidR="00D118E2" w:rsidRPr="00455AF6" w:rsidRDefault="007F1CD5" w:rsidP="00BC4100">
            <w:pPr>
              <w:pStyle w:val="twTableNumbers"/>
            </w:pPr>
            <w:r>
              <w:t>-0.065</w:t>
            </w:r>
          </w:p>
        </w:tc>
      </w:tr>
      <w:tr w:rsidR="00D118E2" w:rsidRPr="00455AF6" w:rsidTr="00D118E2">
        <w:tc>
          <w:tcPr>
            <w:tcW w:w="3114" w:type="dxa"/>
            <w:tcBorders>
              <w:top w:val="single" w:sz="4" w:space="0" w:color="auto"/>
              <w:bottom w:val="nil"/>
              <w:right w:val="nil"/>
            </w:tcBorders>
          </w:tcPr>
          <w:p w:rsidR="00D118E2" w:rsidRPr="00455AF6" w:rsidRDefault="00D118E2" w:rsidP="00BC4100">
            <w:pPr>
              <w:pStyle w:val="twTableText"/>
            </w:pPr>
            <w:bookmarkStart w:id="15" w:name="_Hlk500156503"/>
            <w:r w:rsidRPr="00455AF6">
              <w:t>Charity interaction reciprocity</w:t>
            </w:r>
          </w:p>
        </w:tc>
        <w:tc>
          <w:tcPr>
            <w:tcW w:w="1417" w:type="dxa"/>
            <w:tcBorders>
              <w:top w:val="nil"/>
              <w:left w:val="single" w:sz="4" w:space="0" w:color="auto"/>
              <w:bottom w:val="nil"/>
              <w:right w:val="single" w:sz="4" w:space="0" w:color="auto"/>
            </w:tcBorders>
          </w:tcPr>
          <w:p w:rsidR="00D118E2" w:rsidRPr="00455AF6" w:rsidRDefault="00D118E2" w:rsidP="00BC4100">
            <w:pPr>
              <w:pStyle w:val="twTableNumbers"/>
            </w:pPr>
            <w:r w:rsidRPr="00455AF6">
              <w:t>[base]</w:t>
            </w:r>
          </w:p>
        </w:tc>
      </w:tr>
      <w:bookmarkEnd w:id="15"/>
      <w:tr w:rsidR="00D118E2" w:rsidRPr="00455AF6" w:rsidTr="00D118E2">
        <w:tc>
          <w:tcPr>
            <w:tcW w:w="3114" w:type="dxa"/>
            <w:tcBorders>
              <w:top w:val="nil"/>
              <w:bottom w:val="nil"/>
              <w:right w:val="nil"/>
            </w:tcBorders>
          </w:tcPr>
          <w:p w:rsidR="00D118E2" w:rsidRPr="00455AF6" w:rsidRDefault="00D118E2" w:rsidP="00BC4100">
            <w:pPr>
              <w:pStyle w:val="twTableText"/>
            </w:pPr>
            <w:r w:rsidRPr="00455AF6">
              <w:t>Support interaction reciprocity</w:t>
            </w:r>
          </w:p>
        </w:tc>
        <w:tc>
          <w:tcPr>
            <w:tcW w:w="1417" w:type="dxa"/>
            <w:tcBorders>
              <w:top w:val="nil"/>
              <w:left w:val="single" w:sz="4" w:space="0" w:color="auto"/>
              <w:bottom w:val="nil"/>
              <w:right w:val="single" w:sz="4" w:space="0" w:color="auto"/>
            </w:tcBorders>
          </w:tcPr>
          <w:p w:rsidR="00D118E2" w:rsidRPr="007F1CD5" w:rsidRDefault="007F1CD5" w:rsidP="00BC4100">
            <w:pPr>
              <w:pStyle w:val="twTableNumbers"/>
              <w:rPr>
                <w:b/>
              </w:rPr>
            </w:pPr>
            <w:r w:rsidRPr="007F1CD5">
              <w:rPr>
                <w:b/>
              </w:rPr>
              <w:t>0.887</w:t>
            </w:r>
          </w:p>
        </w:tc>
      </w:tr>
      <w:tr w:rsidR="00D118E2" w:rsidRPr="00455AF6" w:rsidTr="00D118E2">
        <w:tc>
          <w:tcPr>
            <w:tcW w:w="3114" w:type="dxa"/>
            <w:tcBorders>
              <w:top w:val="nil"/>
              <w:bottom w:val="single" w:sz="4" w:space="0" w:color="auto"/>
              <w:right w:val="nil"/>
            </w:tcBorders>
          </w:tcPr>
          <w:p w:rsidR="00D118E2" w:rsidRPr="00455AF6" w:rsidRDefault="00D118E2" w:rsidP="00BC4100">
            <w:pPr>
              <w:pStyle w:val="twTableText"/>
            </w:pPr>
            <w:r w:rsidRPr="00455AF6">
              <w:t>Data interaction reciprocity</w:t>
            </w:r>
          </w:p>
        </w:tc>
        <w:tc>
          <w:tcPr>
            <w:tcW w:w="1417" w:type="dxa"/>
            <w:tcBorders>
              <w:top w:val="nil"/>
              <w:left w:val="single" w:sz="4" w:space="0" w:color="auto"/>
              <w:bottom w:val="single" w:sz="4" w:space="0" w:color="auto"/>
              <w:right w:val="single" w:sz="4" w:space="0" w:color="auto"/>
            </w:tcBorders>
          </w:tcPr>
          <w:p w:rsidR="00D118E2" w:rsidRPr="007F1CD5" w:rsidRDefault="007F1CD5" w:rsidP="00BC4100">
            <w:pPr>
              <w:pStyle w:val="twTableNumbers"/>
              <w:rPr>
                <w:b/>
              </w:rPr>
            </w:pPr>
            <w:r w:rsidRPr="007F1CD5">
              <w:rPr>
                <w:b/>
              </w:rPr>
              <w:t>-0.118</w:t>
            </w:r>
          </w:p>
        </w:tc>
      </w:tr>
      <w:tr w:rsidR="00D118E2" w:rsidRPr="00455AF6" w:rsidTr="00D118E2">
        <w:tc>
          <w:tcPr>
            <w:tcW w:w="3114" w:type="dxa"/>
            <w:tcBorders>
              <w:top w:val="single" w:sz="4" w:space="0" w:color="auto"/>
              <w:bottom w:val="nil"/>
              <w:right w:val="nil"/>
            </w:tcBorders>
          </w:tcPr>
          <w:p w:rsidR="00D118E2" w:rsidRPr="008A1909" w:rsidRDefault="00D118E2" w:rsidP="00D118E2">
            <w:pPr>
              <w:spacing w:line="276" w:lineRule="auto"/>
            </w:pPr>
            <w:bookmarkStart w:id="16" w:name="_Hlk1556741"/>
            <w:r w:rsidRPr="008A1909">
              <w:t>SD in-degree distribution</w:t>
            </w:r>
          </w:p>
        </w:tc>
        <w:tc>
          <w:tcPr>
            <w:tcW w:w="1417" w:type="dxa"/>
            <w:tcBorders>
              <w:top w:val="single" w:sz="4" w:space="0" w:color="auto"/>
              <w:left w:val="single" w:sz="4" w:space="0" w:color="auto"/>
              <w:bottom w:val="nil"/>
              <w:right w:val="single" w:sz="4" w:space="0" w:color="auto"/>
            </w:tcBorders>
          </w:tcPr>
          <w:p w:rsidR="00D118E2" w:rsidRPr="00455AF6" w:rsidRDefault="007F1CD5" w:rsidP="00D118E2">
            <w:pPr>
              <w:pStyle w:val="twTableNumbers"/>
            </w:pPr>
            <w:r>
              <w:t>0.624</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Skew in-degree distribution</w:t>
            </w:r>
          </w:p>
        </w:tc>
        <w:tc>
          <w:tcPr>
            <w:tcW w:w="1417" w:type="dxa"/>
            <w:tcBorders>
              <w:top w:val="nil"/>
              <w:left w:val="single" w:sz="4" w:space="0" w:color="auto"/>
              <w:bottom w:val="nil"/>
              <w:right w:val="single" w:sz="4" w:space="0" w:color="auto"/>
            </w:tcBorders>
          </w:tcPr>
          <w:p w:rsidR="00D118E2" w:rsidRPr="007F1CD5" w:rsidRDefault="007F1CD5" w:rsidP="00D118E2">
            <w:pPr>
              <w:pStyle w:val="twTableNumbers"/>
              <w:rPr>
                <w:b/>
              </w:rPr>
            </w:pPr>
            <w:r w:rsidRPr="007F1CD5">
              <w:rPr>
                <w:b/>
              </w:rPr>
              <w:t>2.533</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SD out-degree distribution</w:t>
            </w:r>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0.326</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Skew out-degree distribution</w:t>
            </w:r>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0.984</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Cto</w:t>
            </w:r>
            <w:proofErr w:type="spellEnd"/>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0.514</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Cti</w:t>
            </w:r>
            <w:proofErr w:type="spellEnd"/>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0.215</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Ctm</w:t>
            </w:r>
            <w:proofErr w:type="spellEnd"/>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0.806</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 xml:space="preserve">Global clustering </w:t>
            </w:r>
            <w:proofErr w:type="spellStart"/>
            <w:r w:rsidRPr="008A1909">
              <w:t>Ccm</w:t>
            </w:r>
            <w:proofErr w:type="spellEnd"/>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0.598</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Global clustering AKC-T</w:t>
            </w:r>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0.481</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t>Global clustering AKC-D</w:t>
            </w:r>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0.205</w:t>
            </w:r>
          </w:p>
        </w:tc>
      </w:tr>
      <w:tr w:rsidR="00D118E2" w:rsidRPr="00455AF6" w:rsidTr="00D118E2">
        <w:tc>
          <w:tcPr>
            <w:tcW w:w="3114" w:type="dxa"/>
            <w:tcBorders>
              <w:top w:val="nil"/>
              <w:bottom w:val="nil"/>
              <w:right w:val="nil"/>
            </w:tcBorders>
          </w:tcPr>
          <w:p w:rsidR="00D118E2" w:rsidRPr="008A1909" w:rsidRDefault="00D118E2" w:rsidP="00D118E2">
            <w:pPr>
              <w:spacing w:line="276" w:lineRule="auto"/>
            </w:pPr>
            <w:r w:rsidRPr="008A1909">
              <w:lastRenderedPageBreak/>
              <w:t>Global clustering AKC-U</w:t>
            </w:r>
          </w:p>
        </w:tc>
        <w:tc>
          <w:tcPr>
            <w:tcW w:w="1417" w:type="dxa"/>
            <w:tcBorders>
              <w:top w:val="nil"/>
              <w:left w:val="single" w:sz="4" w:space="0" w:color="auto"/>
              <w:bottom w:val="nil"/>
              <w:right w:val="single" w:sz="4" w:space="0" w:color="auto"/>
            </w:tcBorders>
          </w:tcPr>
          <w:p w:rsidR="00D118E2" w:rsidRPr="00455AF6" w:rsidRDefault="007F1CD5" w:rsidP="00D118E2">
            <w:pPr>
              <w:pStyle w:val="twTableNumbers"/>
            </w:pPr>
            <w:r>
              <w:t>-0.147</w:t>
            </w:r>
          </w:p>
        </w:tc>
      </w:tr>
      <w:tr w:rsidR="00D118E2" w:rsidRPr="00455AF6" w:rsidTr="00D118E2">
        <w:tc>
          <w:tcPr>
            <w:tcW w:w="3114" w:type="dxa"/>
            <w:tcBorders>
              <w:top w:val="nil"/>
              <w:bottom w:val="single" w:sz="4" w:space="0" w:color="auto"/>
              <w:right w:val="nil"/>
            </w:tcBorders>
          </w:tcPr>
          <w:p w:rsidR="00D118E2" w:rsidRPr="008A1909" w:rsidRDefault="00D118E2" w:rsidP="00D118E2">
            <w:pPr>
              <w:spacing w:line="276" w:lineRule="auto"/>
            </w:pPr>
            <w:r w:rsidRPr="008A1909">
              <w:t>Global clustering AKC-C</w:t>
            </w:r>
          </w:p>
        </w:tc>
        <w:tc>
          <w:tcPr>
            <w:tcW w:w="1417" w:type="dxa"/>
            <w:tcBorders>
              <w:top w:val="nil"/>
              <w:left w:val="single" w:sz="4" w:space="0" w:color="auto"/>
              <w:bottom w:val="single" w:sz="4" w:space="0" w:color="auto"/>
              <w:right w:val="single" w:sz="4" w:space="0" w:color="auto"/>
            </w:tcBorders>
          </w:tcPr>
          <w:p w:rsidR="00D118E2" w:rsidRPr="00455AF6" w:rsidRDefault="007F1CD5" w:rsidP="00D118E2">
            <w:pPr>
              <w:pStyle w:val="twTableNumbers"/>
            </w:pPr>
            <w:r>
              <w:t>0.374</w:t>
            </w:r>
          </w:p>
        </w:tc>
      </w:tr>
      <w:bookmarkEnd w:id="16"/>
    </w:tbl>
    <w:p w:rsidR="00D118E2" w:rsidRDefault="00D118E2"/>
    <w:p w:rsidR="007F1CD5" w:rsidRDefault="007F1CD5">
      <w:r>
        <w:t>This model had the most problems with fit, generally the non-triangle internal effects are not well fit (though they are not extremely poor). For the exogenous variable, the data group (which were the significant effects) are generally well fit with the support group being poorly fit (but this group had no significant results). As with the more basic models, the higher order effects were well fit apart from skew in degree.</w:t>
      </w:r>
    </w:p>
    <w:p w:rsidR="007F1CD5" w:rsidRDefault="007F1CD5"/>
    <w:p w:rsidR="00D118E2" w:rsidRDefault="00D118E2" w:rsidP="00D118E2">
      <w:pPr>
        <w:pStyle w:val="twTabletitle"/>
      </w:pPr>
      <w:bookmarkStart w:id="17" w:name="_Toc523381847"/>
      <w:bookmarkStart w:id="18" w:name="OLE_LINK79"/>
      <w:r>
        <w:t xml:space="preserve">Model </w:t>
      </w:r>
      <w:r>
        <w:rPr>
          <w:noProof/>
        </w:rPr>
        <w:fldChar w:fldCharType="begin"/>
      </w:r>
      <w:r>
        <w:rPr>
          <w:noProof/>
        </w:rPr>
        <w:instrText xml:space="preserve"> SEQ Model \* ARABIC \s 1 </w:instrText>
      </w:r>
      <w:r>
        <w:rPr>
          <w:noProof/>
        </w:rPr>
        <w:fldChar w:fldCharType="separate"/>
      </w:r>
      <w:r w:rsidR="00F25378">
        <w:rPr>
          <w:noProof/>
        </w:rPr>
        <w:t>4</w:t>
      </w:r>
      <w:r>
        <w:rPr>
          <w:noProof/>
        </w:rPr>
        <w:fldChar w:fldCharType="end"/>
      </w:r>
      <w:r>
        <w:t xml:space="preserve"> and </w:t>
      </w:r>
      <w:r>
        <w:rPr>
          <w:noProof/>
        </w:rPr>
        <w:fldChar w:fldCharType="begin"/>
      </w:r>
      <w:r>
        <w:rPr>
          <w:noProof/>
        </w:rPr>
        <w:instrText xml:space="preserve"> SEQ Model \* ARABIC \s 1 </w:instrText>
      </w:r>
      <w:r>
        <w:rPr>
          <w:noProof/>
        </w:rPr>
        <w:fldChar w:fldCharType="separate"/>
      </w:r>
      <w:r w:rsidR="00F25378">
        <w:rPr>
          <w:noProof/>
        </w:rPr>
        <w:t>5</w:t>
      </w:r>
      <w:r>
        <w:rPr>
          <w:noProof/>
        </w:rPr>
        <w:fldChar w:fldCharType="end"/>
      </w:r>
      <w:r>
        <w:t xml:space="preserve"> Basic and Data mentions ERGM for charity-support following links</w:t>
      </w:r>
      <w:bookmarkEnd w:id="17"/>
    </w:p>
    <w:tbl>
      <w:tblPr>
        <w:tblStyle w:val="TableGrid"/>
        <w:tblW w:w="6951" w:type="dxa"/>
        <w:tblInd w:w="-5" w:type="dxa"/>
        <w:tblLayout w:type="fixed"/>
        <w:tblLook w:val="04A0" w:firstRow="1" w:lastRow="0" w:firstColumn="1" w:lastColumn="0" w:noHBand="0" w:noVBand="1"/>
      </w:tblPr>
      <w:tblGrid>
        <w:gridCol w:w="3119"/>
        <w:gridCol w:w="1916"/>
        <w:gridCol w:w="1916"/>
      </w:tblGrid>
      <w:tr w:rsidR="004A2F05" w:rsidTr="00F25378">
        <w:tc>
          <w:tcPr>
            <w:tcW w:w="3119" w:type="dxa"/>
            <w:tcBorders>
              <w:top w:val="nil"/>
              <w:left w:val="nil"/>
              <w:right w:val="nil"/>
            </w:tcBorders>
          </w:tcPr>
          <w:p w:rsidR="004A2F05" w:rsidRPr="00A10978" w:rsidRDefault="004A2F05" w:rsidP="00BC4100">
            <w:pPr>
              <w:pStyle w:val="twTableHeading"/>
            </w:pPr>
            <w:bookmarkStart w:id="19" w:name="_Hlk1557191"/>
            <w:bookmarkEnd w:id="18"/>
          </w:p>
        </w:tc>
        <w:tc>
          <w:tcPr>
            <w:tcW w:w="1916" w:type="dxa"/>
            <w:tcBorders>
              <w:bottom w:val="single" w:sz="4" w:space="0" w:color="auto"/>
              <w:right w:val="nil"/>
            </w:tcBorders>
          </w:tcPr>
          <w:p w:rsidR="004A2F05" w:rsidRPr="00A10978" w:rsidRDefault="004A2F05" w:rsidP="00BC4100">
            <w:pPr>
              <w:pStyle w:val="twTableHeading"/>
            </w:pPr>
            <w:r>
              <w:t>Basic model</w:t>
            </w:r>
          </w:p>
        </w:tc>
        <w:tc>
          <w:tcPr>
            <w:tcW w:w="1916" w:type="dxa"/>
            <w:tcBorders>
              <w:left w:val="single" w:sz="4" w:space="0" w:color="auto"/>
              <w:bottom w:val="single" w:sz="4" w:space="0" w:color="auto"/>
              <w:right w:val="single" w:sz="4" w:space="0" w:color="auto"/>
            </w:tcBorders>
          </w:tcPr>
          <w:p w:rsidR="004A2F05" w:rsidRPr="00A10978" w:rsidRDefault="004A2F05" w:rsidP="00BC4100">
            <w:pPr>
              <w:pStyle w:val="twTableHeading"/>
            </w:pPr>
            <w:r>
              <w:t>Data mentions model</w:t>
            </w:r>
          </w:p>
        </w:tc>
      </w:tr>
      <w:tr w:rsidR="004A2F05" w:rsidTr="00F25378">
        <w:tc>
          <w:tcPr>
            <w:tcW w:w="3119" w:type="dxa"/>
            <w:tcBorders>
              <w:bottom w:val="single" w:sz="4" w:space="0" w:color="auto"/>
              <w:right w:val="nil"/>
            </w:tcBorders>
          </w:tcPr>
          <w:p w:rsidR="004A2F05" w:rsidRPr="00A10978" w:rsidRDefault="004A2F05" w:rsidP="00BC4100">
            <w:pPr>
              <w:pStyle w:val="twTableHeading"/>
            </w:pPr>
            <w:r w:rsidRPr="00A10978">
              <w:t>Parameters</w:t>
            </w:r>
          </w:p>
        </w:tc>
        <w:tc>
          <w:tcPr>
            <w:tcW w:w="1916" w:type="dxa"/>
            <w:tcBorders>
              <w:bottom w:val="single" w:sz="4" w:space="0" w:color="auto"/>
              <w:right w:val="nil"/>
            </w:tcBorders>
          </w:tcPr>
          <w:p w:rsidR="004A2F05" w:rsidRPr="00A10978" w:rsidRDefault="004A2F05" w:rsidP="00BC4100">
            <w:pPr>
              <w:pStyle w:val="twTableHeading"/>
            </w:pPr>
            <w:proofErr w:type="spellStart"/>
            <w:r>
              <w:t>GoF</w:t>
            </w:r>
            <w:proofErr w:type="spellEnd"/>
            <w:r>
              <w:t xml:space="preserve"> T-ratio</w:t>
            </w:r>
          </w:p>
        </w:tc>
        <w:tc>
          <w:tcPr>
            <w:tcW w:w="1916" w:type="dxa"/>
            <w:tcBorders>
              <w:left w:val="single" w:sz="4" w:space="0" w:color="auto"/>
              <w:bottom w:val="single" w:sz="4" w:space="0" w:color="auto"/>
              <w:right w:val="single" w:sz="4" w:space="0" w:color="auto"/>
            </w:tcBorders>
          </w:tcPr>
          <w:p w:rsidR="004A2F05" w:rsidRPr="00A10978" w:rsidRDefault="004A2F05" w:rsidP="00BC4100">
            <w:pPr>
              <w:pStyle w:val="twTableHeading"/>
            </w:pPr>
            <w:proofErr w:type="spellStart"/>
            <w:r>
              <w:t>GoF</w:t>
            </w:r>
            <w:proofErr w:type="spellEnd"/>
            <w:r>
              <w:t xml:space="preserve"> T-ratio</w:t>
            </w:r>
          </w:p>
        </w:tc>
      </w:tr>
      <w:tr w:rsidR="004A2F05" w:rsidTr="00F25378">
        <w:tc>
          <w:tcPr>
            <w:tcW w:w="3119" w:type="dxa"/>
            <w:tcBorders>
              <w:bottom w:val="nil"/>
              <w:right w:val="nil"/>
            </w:tcBorders>
          </w:tcPr>
          <w:p w:rsidR="004A2F05" w:rsidRDefault="004A2F05" w:rsidP="00BC4100">
            <w:pPr>
              <w:pStyle w:val="twTableText"/>
            </w:pPr>
            <w:r>
              <w:t>Arc</w:t>
            </w:r>
          </w:p>
        </w:tc>
        <w:tc>
          <w:tcPr>
            <w:tcW w:w="1916" w:type="dxa"/>
            <w:tcBorders>
              <w:bottom w:val="nil"/>
              <w:right w:val="nil"/>
            </w:tcBorders>
          </w:tcPr>
          <w:p w:rsidR="004A2F05" w:rsidRDefault="004A2F05" w:rsidP="00BC4100">
            <w:pPr>
              <w:pStyle w:val="twTableNumbers"/>
            </w:pPr>
            <w:r>
              <w:t>-0.066</w:t>
            </w:r>
          </w:p>
        </w:tc>
        <w:tc>
          <w:tcPr>
            <w:tcW w:w="1916" w:type="dxa"/>
            <w:tcBorders>
              <w:left w:val="single" w:sz="4" w:space="0" w:color="auto"/>
              <w:bottom w:val="nil"/>
              <w:right w:val="single" w:sz="4" w:space="0" w:color="auto"/>
            </w:tcBorders>
          </w:tcPr>
          <w:p w:rsidR="004A2F05" w:rsidRDefault="004A2F05" w:rsidP="00BC4100">
            <w:pPr>
              <w:pStyle w:val="twTableNumbers"/>
            </w:pPr>
            <w:r>
              <w:t>-0.065</w:t>
            </w:r>
          </w:p>
        </w:tc>
      </w:tr>
      <w:tr w:rsidR="004A2F05" w:rsidTr="00F25378">
        <w:tc>
          <w:tcPr>
            <w:tcW w:w="3119" w:type="dxa"/>
            <w:tcBorders>
              <w:top w:val="nil"/>
              <w:bottom w:val="nil"/>
              <w:right w:val="nil"/>
            </w:tcBorders>
          </w:tcPr>
          <w:p w:rsidR="004A2F05" w:rsidRDefault="004A2F05" w:rsidP="00BC4100">
            <w:pPr>
              <w:pStyle w:val="twTableText"/>
            </w:pPr>
            <w:r>
              <w:t>Alternating in star</w:t>
            </w:r>
          </w:p>
        </w:tc>
        <w:tc>
          <w:tcPr>
            <w:tcW w:w="1916" w:type="dxa"/>
            <w:tcBorders>
              <w:top w:val="nil"/>
              <w:bottom w:val="nil"/>
              <w:right w:val="nil"/>
            </w:tcBorders>
          </w:tcPr>
          <w:p w:rsidR="004A2F05" w:rsidRDefault="004A2F05" w:rsidP="00BC4100">
            <w:pPr>
              <w:pStyle w:val="twTableNumbers"/>
            </w:pPr>
            <w:r>
              <w:t>-0.095</w:t>
            </w:r>
          </w:p>
        </w:tc>
        <w:tc>
          <w:tcPr>
            <w:tcW w:w="1916" w:type="dxa"/>
            <w:tcBorders>
              <w:top w:val="nil"/>
              <w:left w:val="single" w:sz="4" w:space="0" w:color="auto"/>
              <w:bottom w:val="nil"/>
              <w:right w:val="single" w:sz="4" w:space="0" w:color="auto"/>
            </w:tcBorders>
          </w:tcPr>
          <w:p w:rsidR="004A2F05" w:rsidRDefault="004A2F05" w:rsidP="00BC4100">
            <w:pPr>
              <w:pStyle w:val="twTableNumbers"/>
            </w:pPr>
            <w:r>
              <w:t>-0.077</w:t>
            </w:r>
          </w:p>
        </w:tc>
      </w:tr>
      <w:tr w:rsidR="004A2F05" w:rsidTr="00F25378">
        <w:tc>
          <w:tcPr>
            <w:tcW w:w="3119" w:type="dxa"/>
            <w:tcBorders>
              <w:top w:val="nil"/>
              <w:bottom w:val="nil"/>
              <w:right w:val="nil"/>
            </w:tcBorders>
          </w:tcPr>
          <w:p w:rsidR="004A2F05" w:rsidRDefault="004A2F05" w:rsidP="00BC4100">
            <w:pPr>
              <w:pStyle w:val="twTableText"/>
            </w:pPr>
            <w:r>
              <w:t>Alternating out star</w:t>
            </w:r>
          </w:p>
        </w:tc>
        <w:tc>
          <w:tcPr>
            <w:tcW w:w="1916" w:type="dxa"/>
            <w:tcBorders>
              <w:top w:val="nil"/>
              <w:bottom w:val="nil"/>
              <w:right w:val="nil"/>
            </w:tcBorders>
          </w:tcPr>
          <w:p w:rsidR="004A2F05" w:rsidRDefault="004A2F05" w:rsidP="00BC4100">
            <w:pPr>
              <w:pStyle w:val="twTableNumbers"/>
            </w:pPr>
            <w:r>
              <w:t>-0.049</w:t>
            </w:r>
          </w:p>
        </w:tc>
        <w:tc>
          <w:tcPr>
            <w:tcW w:w="1916" w:type="dxa"/>
            <w:tcBorders>
              <w:top w:val="nil"/>
              <w:left w:val="single" w:sz="4" w:space="0" w:color="auto"/>
              <w:bottom w:val="nil"/>
              <w:right w:val="single" w:sz="4" w:space="0" w:color="auto"/>
            </w:tcBorders>
          </w:tcPr>
          <w:p w:rsidR="004A2F05" w:rsidRDefault="004A2F05" w:rsidP="00BC4100">
            <w:pPr>
              <w:pStyle w:val="twTableNumbers"/>
            </w:pPr>
            <w:r>
              <w:t>-0.084</w:t>
            </w:r>
          </w:p>
        </w:tc>
      </w:tr>
      <w:tr w:rsidR="004A2F05" w:rsidTr="00F25378">
        <w:tc>
          <w:tcPr>
            <w:tcW w:w="3119" w:type="dxa"/>
            <w:tcBorders>
              <w:top w:val="nil"/>
              <w:bottom w:val="single" w:sz="4" w:space="0" w:color="auto"/>
              <w:right w:val="nil"/>
            </w:tcBorders>
          </w:tcPr>
          <w:p w:rsidR="004A2F05" w:rsidRDefault="004A2F05" w:rsidP="004A2F05">
            <w:pPr>
              <w:pStyle w:val="twTableText"/>
            </w:pPr>
            <w:r>
              <w:t>Alternating two path – TDU</w:t>
            </w:r>
          </w:p>
        </w:tc>
        <w:tc>
          <w:tcPr>
            <w:tcW w:w="1916" w:type="dxa"/>
            <w:tcBorders>
              <w:top w:val="nil"/>
              <w:bottom w:val="single" w:sz="4" w:space="0" w:color="auto"/>
              <w:right w:val="nil"/>
            </w:tcBorders>
          </w:tcPr>
          <w:p w:rsidR="004A2F05" w:rsidRDefault="004A2F05" w:rsidP="00BC4100">
            <w:pPr>
              <w:pStyle w:val="twTableNumbers"/>
            </w:pPr>
            <w:r>
              <w:t>-0.020</w:t>
            </w:r>
          </w:p>
        </w:tc>
        <w:tc>
          <w:tcPr>
            <w:tcW w:w="1916" w:type="dxa"/>
            <w:tcBorders>
              <w:top w:val="nil"/>
              <w:left w:val="single" w:sz="4" w:space="0" w:color="auto"/>
              <w:bottom w:val="single" w:sz="4" w:space="0" w:color="auto"/>
              <w:right w:val="single" w:sz="4" w:space="0" w:color="auto"/>
            </w:tcBorders>
          </w:tcPr>
          <w:p w:rsidR="004A2F05" w:rsidRDefault="004A2F05" w:rsidP="00BC4100">
            <w:pPr>
              <w:pStyle w:val="twTableNumbers"/>
            </w:pPr>
            <w:r>
              <w:t>0.042</w:t>
            </w:r>
          </w:p>
        </w:tc>
      </w:tr>
      <w:tr w:rsidR="004A2F05" w:rsidTr="00F25378">
        <w:tc>
          <w:tcPr>
            <w:tcW w:w="3119" w:type="dxa"/>
            <w:tcBorders>
              <w:top w:val="single" w:sz="4" w:space="0" w:color="auto"/>
              <w:bottom w:val="single" w:sz="4" w:space="0" w:color="auto"/>
              <w:right w:val="nil"/>
            </w:tcBorders>
          </w:tcPr>
          <w:p w:rsidR="004A2F05" w:rsidRDefault="004A2F05" w:rsidP="00BC4100">
            <w:pPr>
              <w:pStyle w:val="twTableText"/>
            </w:pPr>
            <w:r>
              <w:t>Data mentions receiver</w:t>
            </w:r>
          </w:p>
        </w:tc>
        <w:tc>
          <w:tcPr>
            <w:tcW w:w="1916" w:type="dxa"/>
            <w:tcBorders>
              <w:top w:val="single" w:sz="4" w:space="0" w:color="auto"/>
              <w:bottom w:val="single" w:sz="4" w:space="0" w:color="auto"/>
              <w:right w:val="nil"/>
            </w:tcBorders>
          </w:tcPr>
          <w:p w:rsidR="004A2F05" w:rsidRDefault="004A2F05" w:rsidP="00BC4100">
            <w:pPr>
              <w:pStyle w:val="twTableNumbers"/>
            </w:pPr>
            <w:r>
              <w:t>-</w:t>
            </w:r>
          </w:p>
        </w:tc>
        <w:tc>
          <w:tcPr>
            <w:tcW w:w="1916" w:type="dxa"/>
            <w:tcBorders>
              <w:top w:val="single" w:sz="4" w:space="0" w:color="auto"/>
              <w:left w:val="single" w:sz="4" w:space="0" w:color="auto"/>
              <w:bottom w:val="single" w:sz="4" w:space="0" w:color="auto"/>
              <w:right w:val="single" w:sz="4" w:space="0" w:color="auto"/>
            </w:tcBorders>
          </w:tcPr>
          <w:p w:rsidR="004A2F05" w:rsidRDefault="004A2F05" w:rsidP="00BC4100">
            <w:pPr>
              <w:pStyle w:val="twTableNumbers"/>
            </w:pPr>
            <w:r>
              <w:t>0.006</w:t>
            </w:r>
          </w:p>
        </w:tc>
      </w:tr>
      <w:tr w:rsidR="004A2F05" w:rsidTr="00F25378">
        <w:tc>
          <w:tcPr>
            <w:tcW w:w="3119" w:type="dxa"/>
            <w:tcBorders>
              <w:top w:val="single" w:sz="4" w:space="0" w:color="auto"/>
              <w:bottom w:val="nil"/>
              <w:right w:val="nil"/>
            </w:tcBorders>
          </w:tcPr>
          <w:p w:rsidR="004A2F05" w:rsidRPr="008A1909" w:rsidRDefault="004A2F05" w:rsidP="004A2F05">
            <w:pPr>
              <w:spacing w:line="276" w:lineRule="auto"/>
            </w:pPr>
            <w:r w:rsidRPr="008A1909">
              <w:t>SD in-degree distribution</w:t>
            </w:r>
          </w:p>
        </w:tc>
        <w:tc>
          <w:tcPr>
            <w:tcW w:w="1916" w:type="dxa"/>
            <w:tcBorders>
              <w:top w:val="single" w:sz="4" w:space="0" w:color="auto"/>
              <w:bottom w:val="nil"/>
              <w:right w:val="nil"/>
            </w:tcBorders>
          </w:tcPr>
          <w:p w:rsidR="004A2F05" w:rsidRDefault="004A2F05" w:rsidP="004A2F05">
            <w:pPr>
              <w:pStyle w:val="twTableNumbers"/>
            </w:pPr>
            <w:r>
              <w:t>1.011</w:t>
            </w:r>
          </w:p>
        </w:tc>
        <w:tc>
          <w:tcPr>
            <w:tcW w:w="1916" w:type="dxa"/>
            <w:tcBorders>
              <w:top w:val="single" w:sz="4" w:space="0" w:color="auto"/>
              <w:left w:val="single" w:sz="4" w:space="0" w:color="auto"/>
              <w:bottom w:val="nil"/>
              <w:right w:val="single" w:sz="4" w:space="0" w:color="auto"/>
            </w:tcBorders>
          </w:tcPr>
          <w:p w:rsidR="004A2F05" w:rsidRDefault="004A2F05" w:rsidP="004A2F05">
            <w:pPr>
              <w:pStyle w:val="twTableNumbers"/>
            </w:pPr>
            <w:r>
              <w:t>1.603</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Skew in-degree distribution</w:t>
            </w:r>
          </w:p>
        </w:tc>
        <w:tc>
          <w:tcPr>
            <w:tcW w:w="1916" w:type="dxa"/>
            <w:tcBorders>
              <w:top w:val="nil"/>
              <w:bottom w:val="nil"/>
              <w:right w:val="nil"/>
            </w:tcBorders>
          </w:tcPr>
          <w:p w:rsidR="004A2F05" w:rsidRPr="004A2F05" w:rsidRDefault="004A2F05" w:rsidP="004A2F05">
            <w:pPr>
              <w:pStyle w:val="twTableNumbers"/>
              <w:rPr>
                <w:b/>
              </w:rPr>
            </w:pPr>
            <w:r w:rsidRPr="004A2F05">
              <w:rPr>
                <w:b/>
              </w:rPr>
              <w:t>2.337</w:t>
            </w:r>
          </w:p>
        </w:tc>
        <w:tc>
          <w:tcPr>
            <w:tcW w:w="1916" w:type="dxa"/>
            <w:tcBorders>
              <w:top w:val="nil"/>
              <w:left w:val="single" w:sz="4" w:space="0" w:color="auto"/>
              <w:bottom w:val="nil"/>
              <w:right w:val="single" w:sz="4" w:space="0" w:color="auto"/>
            </w:tcBorders>
          </w:tcPr>
          <w:p w:rsidR="004A2F05" w:rsidRPr="004A2F05" w:rsidRDefault="004A2F05" w:rsidP="004A2F05">
            <w:pPr>
              <w:pStyle w:val="twTableNumbers"/>
              <w:rPr>
                <w:b/>
              </w:rPr>
            </w:pPr>
            <w:r w:rsidRPr="004A2F05">
              <w:rPr>
                <w:b/>
              </w:rPr>
              <w:t>5.130</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SD out-degree distribution</w:t>
            </w:r>
          </w:p>
        </w:tc>
        <w:tc>
          <w:tcPr>
            <w:tcW w:w="1916" w:type="dxa"/>
            <w:tcBorders>
              <w:top w:val="nil"/>
              <w:bottom w:val="nil"/>
              <w:right w:val="nil"/>
            </w:tcBorders>
          </w:tcPr>
          <w:p w:rsidR="004A2F05" w:rsidRDefault="004A2F05" w:rsidP="004A2F05">
            <w:pPr>
              <w:pStyle w:val="twTableNumbers"/>
            </w:pPr>
            <w:r>
              <w:t>1.100</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1.948</w:t>
            </w:r>
          </w:p>
        </w:tc>
      </w:tr>
      <w:tr w:rsidR="004A2F05" w:rsidTr="00F25378">
        <w:tc>
          <w:tcPr>
            <w:tcW w:w="3119" w:type="dxa"/>
            <w:tcBorders>
              <w:top w:val="nil"/>
              <w:bottom w:val="single" w:sz="4" w:space="0" w:color="auto"/>
              <w:right w:val="nil"/>
            </w:tcBorders>
          </w:tcPr>
          <w:p w:rsidR="004A2F05" w:rsidRPr="008A1909" w:rsidRDefault="004A2F05" w:rsidP="004A2F05">
            <w:pPr>
              <w:spacing w:line="276" w:lineRule="auto"/>
            </w:pPr>
            <w:r w:rsidRPr="008A1909">
              <w:t>Skew out-degree distribution</w:t>
            </w:r>
          </w:p>
        </w:tc>
        <w:tc>
          <w:tcPr>
            <w:tcW w:w="1916" w:type="dxa"/>
            <w:tcBorders>
              <w:top w:val="nil"/>
              <w:bottom w:val="single" w:sz="4" w:space="0" w:color="auto"/>
              <w:right w:val="nil"/>
            </w:tcBorders>
          </w:tcPr>
          <w:p w:rsidR="004A2F05" w:rsidRPr="004A2F05" w:rsidRDefault="004A2F05" w:rsidP="004A2F05">
            <w:pPr>
              <w:pStyle w:val="twTableNumbers"/>
              <w:rPr>
                <w:b/>
              </w:rPr>
            </w:pPr>
            <w:r w:rsidRPr="004A2F05">
              <w:rPr>
                <w:b/>
              </w:rPr>
              <w:t>2.110</w:t>
            </w:r>
          </w:p>
        </w:tc>
        <w:tc>
          <w:tcPr>
            <w:tcW w:w="1916" w:type="dxa"/>
            <w:tcBorders>
              <w:top w:val="nil"/>
              <w:left w:val="single" w:sz="4" w:space="0" w:color="auto"/>
              <w:bottom w:val="single" w:sz="4" w:space="0" w:color="auto"/>
              <w:right w:val="single" w:sz="4" w:space="0" w:color="auto"/>
            </w:tcBorders>
          </w:tcPr>
          <w:p w:rsidR="004A2F05" w:rsidRPr="004A2F05" w:rsidRDefault="004A2F05" w:rsidP="004A2F05">
            <w:pPr>
              <w:pStyle w:val="twTableNumbers"/>
              <w:rPr>
                <w:b/>
              </w:rPr>
            </w:pPr>
            <w:r w:rsidRPr="004A2F05">
              <w:rPr>
                <w:b/>
              </w:rPr>
              <w:t>4.847</w:t>
            </w:r>
          </w:p>
        </w:tc>
      </w:tr>
      <w:tr w:rsidR="004A2F05" w:rsidTr="00F25378">
        <w:tc>
          <w:tcPr>
            <w:tcW w:w="3119" w:type="dxa"/>
            <w:tcBorders>
              <w:top w:val="single" w:sz="4" w:space="0" w:color="auto"/>
              <w:bottom w:val="nil"/>
              <w:right w:val="nil"/>
            </w:tcBorders>
          </w:tcPr>
          <w:p w:rsidR="004A2F05" w:rsidRPr="008A1909" w:rsidRDefault="004A2F05" w:rsidP="004A2F05">
            <w:pPr>
              <w:spacing w:line="276" w:lineRule="auto"/>
            </w:pPr>
            <w:r w:rsidRPr="008A1909">
              <w:t xml:space="preserve">Global clustering </w:t>
            </w:r>
            <w:proofErr w:type="spellStart"/>
            <w:r w:rsidRPr="008A1909">
              <w:t>Cto</w:t>
            </w:r>
            <w:proofErr w:type="spellEnd"/>
          </w:p>
        </w:tc>
        <w:tc>
          <w:tcPr>
            <w:tcW w:w="1916" w:type="dxa"/>
            <w:tcBorders>
              <w:top w:val="single" w:sz="4" w:space="0" w:color="auto"/>
              <w:bottom w:val="nil"/>
              <w:right w:val="nil"/>
            </w:tcBorders>
          </w:tcPr>
          <w:p w:rsidR="004A2F05" w:rsidRDefault="004A2F05" w:rsidP="004A2F05">
            <w:pPr>
              <w:pStyle w:val="twTableNumbers"/>
            </w:pPr>
            <w:r>
              <w:t>-0.888</w:t>
            </w:r>
          </w:p>
        </w:tc>
        <w:tc>
          <w:tcPr>
            <w:tcW w:w="1916" w:type="dxa"/>
            <w:tcBorders>
              <w:top w:val="single" w:sz="4" w:space="0" w:color="auto"/>
              <w:left w:val="single" w:sz="4" w:space="0" w:color="auto"/>
              <w:bottom w:val="nil"/>
              <w:right w:val="single" w:sz="4" w:space="0" w:color="auto"/>
            </w:tcBorders>
          </w:tcPr>
          <w:p w:rsidR="004A2F05" w:rsidRDefault="004A2F05" w:rsidP="004A2F05">
            <w:pPr>
              <w:pStyle w:val="twTableNumbers"/>
            </w:pPr>
            <w:r>
              <w:t>-1.081</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 xml:space="preserve">Global clustering </w:t>
            </w:r>
            <w:proofErr w:type="spellStart"/>
            <w:r w:rsidRPr="008A1909">
              <w:t>Cti</w:t>
            </w:r>
            <w:proofErr w:type="spellEnd"/>
          </w:p>
        </w:tc>
        <w:tc>
          <w:tcPr>
            <w:tcW w:w="1916" w:type="dxa"/>
            <w:tcBorders>
              <w:top w:val="nil"/>
              <w:bottom w:val="nil"/>
              <w:right w:val="nil"/>
            </w:tcBorders>
          </w:tcPr>
          <w:p w:rsidR="004A2F05" w:rsidRDefault="004A2F05" w:rsidP="004A2F05">
            <w:pPr>
              <w:pStyle w:val="twTableNumbers"/>
            </w:pPr>
            <w:r>
              <w:t>-0.907</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-1.089</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 xml:space="preserve">Global clustering </w:t>
            </w:r>
            <w:proofErr w:type="spellStart"/>
            <w:r w:rsidRPr="008A1909">
              <w:t>Ctm</w:t>
            </w:r>
            <w:proofErr w:type="spellEnd"/>
          </w:p>
        </w:tc>
        <w:tc>
          <w:tcPr>
            <w:tcW w:w="1916" w:type="dxa"/>
            <w:tcBorders>
              <w:top w:val="nil"/>
              <w:bottom w:val="nil"/>
              <w:right w:val="nil"/>
            </w:tcBorders>
          </w:tcPr>
          <w:p w:rsidR="004A2F05" w:rsidRDefault="004A2F05" w:rsidP="004A2F05">
            <w:pPr>
              <w:pStyle w:val="twTableNumbers"/>
            </w:pPr>
            <w:r>
              <w:t>-1.465</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-1.808</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 xml:space="preserve">Global clustering </w:t>
            </w:r>
            <w:proofErr w:type="spellStart"/>
            <w:r w:rsidRPr="008A1909">
              <w:t>Ccm</w:t>
            </w:r>
            <w:proofErr w:type="spellEnd"/>
          </w:p>
        </w:tc>
        <w:tc>
          <w:tcPr>
            <w:tcW w:w="1916" w:type="dxa"/>
            <w:tcBorders>
              <w:top w:val="nil"/>
              <w:bottom w:val="nil"/>
              <w:right w:val="nil"/>
            </w:tcBorders>
          </w:tcPr>
          <w:p w:rsidR="004A2F05" w:rsidRDefault="004A2F05" w:rsidP="004A2F05">
            <w:pPr>
              <w:pStyle w:val="twTableNumbers"/>
            </w:pPr>
            <w:r>
              <w:t>-</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Global clustering AKC-T</w:t>
            </w:r>
          </w:p>
        </w:tc>
        <w:tc>
          <w:tcPr>
            <w:tcW w:w="1916" w:type="dxa"/>
            <w:tcBorders>
              <w:top w:val="nil"/>
              <w:bottom w:val="nil"/>
              <w:right w:val="nil"/>
            </w:tcBorders>
          </w:tcPr>
          <w:p w:rsidR="004A2F05" w:rsidRDefault="004A2F05" w:rsidP="004A2F05">
            <w:pPr>
              <w:pStyle w:val="twTableNumbers"/>
            </w:pPr>
            <w:r>
              <w:t>-1.465</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-1.809</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Global clustering AKC-D</w:t>
            </w:r>
          </w:p>
        </w:tc>
        <w:tc>
          <w:tcPr>
            <w:tcW w:w="1916" w:type="dxa"/>
            <w:tcBorders>
              <w:top w:val="nil"/>
              <w:bottom w:val="nil"/>
              <w:right w:val="nil"/>
            </w:tcBorders>
          </w:tcPr>
          <w:p w:rsidR="004A2F05" w:rsidRDefault="004A2F05" w:rsidP="004A2F05">
            <w:pPr>
              <w:pStyle w:val="twTableNumbers"/>
            </w:pPr>
            <w:r>
              <w:t>-0.957</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-1.189</w:t>
            </w:r>
          </w:p>
        </w:tc>
      </w:tr>
      <w:tr w:rsidR="004A2F05" w:rsidTr="00F25378">
        <w:tc>
          <w:tcPr>
            <w:tcW w:w="3119" w:type="dxa"/>
            <w:tcBorders>
              <w:top w:val="nil"/>
              <w:bottom w:val="nil"/>
              <w:right w:val="nil"/>
            </w:tcBorders>
          </w:tcPr>
          <w:p w:rsidR="004A2F05" w:rsidRPr="008A1909" w:rsidRDefault="004A2F05" w:rsidP="004A2F05">
            <w:pPr>
              <w:spacing w:line="276" w:lineRule="auto"/>
            </w:pPr>
            <w:r w:rsidRPr="008A1909">
              <w:t>Global clustering AKC-U</w:t>
            </w:r>
          </w:p>
        </w:tc>
        <w:tc>
          <w:tcPr>
            <w:tcW w:w="1916" w:type="dxa"/>
            <w:tcBorders>
              <w:top w:val="nil"/>
              <w:bottom w:val="nil"/>
              <w:right w:val="nil"/>
            </w:tcBorders>
          </w:tcPr>
          <w:p w:rsidR="004A2F05" w:rsidRDefault="004A2F05" w:rsidP="004A2F05">
            <w:pPr>
              <w:pStyle w:val="twTableNumbers"/>
            </w:pPr>
            <w:r>
              <w:t>-1.043</w:t>
            </w:r>
          </w:p>
        </w:tc>
        <w:tc>
          <w:tcPr>
            <w:tcW w:w="1916" w:type="dxa"/>
            <w:tcBorders>
              <w:top w:val="nil"/>
              <w:left w:val="single" w:sz="4" w:space="0" w:color="auto"/>
              <w:bottom w:val="nil"/>
              <w:right w:val="single" w:sz="4" w:space="0" w:color="auto"/>
            </w:tcBorders>
          </w:tcPr>
          <w:p w:rsidR="004A2F05" w:rsidRDefault="004A2F05" w:rsidP="004A2F05">
            <w:pPr>
              <w:pStyle w:val="twTableNumbers"/>
            </w:pPr>
            <w:r>
              <w:t>-1.147</w:t>
            </w:r>
          </w:p>
        </w:tc>
      </w:tr>
      <w:tr w:rsidR="004A2F05" w:rsidTr="00F25378">
        <w:tc>
          <w:tcPr>
            <w:tcW w:w="3119" w:type="dxa"/>
            <w:tcBorders>
              <w:top w:val="nil"/>
              <w:bottom w:val="single" w:sz="4" w:space="0" w:color="auto"/>
              <w:right w:val="nil"/>
            </w:tcBorders>
          </w:tcPr>
          <w:p w:rsidR="004A2F05" w:rsidRPr="008A1909" w:rsidRDefault="004A2F05" w:rsidP="004A2F05">
            <w:pPr>
              <w:spacing w:line="276" w:lineRule="auto"/>
            </w:pPr>
            <w:r w:rsidRPr="008A1909">
              <w:t>Global clustering AKC-C</w:t>
            </w:r>
          </w:p>
        </w:tc>
        <w:tc>
          <w:tcPr>
            <w:tcW w:w="1916" w:type="dxa"/>
            <w:tcBorders>
              <w:top w:val="nil"/>
              <w:bottom w:val="single" w:sz="4" w:space="0" w:color="auto"/>
              <w:right w:val="nil"/>
            </w:tcBorders>
          </w:tcPr>
          <w:p w:rsidR="004A2F05" w:rsidRDefault="004A2F05" w:rsidP="004A2F05">
            <w:pPr>
              <w:pStyle w:val="twTableNumbers"/>
            </w:pPr>
            <w:r>
              <w:t>-</w:t>
            </w:r>
          </w:p>
        </w:tc>
        <w:tc>
          <w:tcPr>
            <w:tcW w:w="1916" w:type="dxa"/>
            <w:tcBorders>
              <w:top w:val="nil"/>
              <w:left w:val="single" w:sz="4" w:space="0" w:color="auto"/>
              <w:bottom w:val="single" w:sz="4" w:space="0" w:color="auto"/>
              <w:right w:val="single" w:sz="4" w:space="0" w:color="auto"/>
            </w:tcBorders>
          </w:tcPr>
          <w:p w:rsidR="004A2F05" w:rsidRDefault="004A2F05" w:rsidP="004A2F05">
            <w:pPr>
              <w:pStyle w:val="twTableNumbers"/>
            </w:pPr>
            <w:r>
              <w:t>-</w:t>
            </w:r>
          </w:p>
        </w:tc>
      </w:tr>
      <w:bookmarkEnd w:id="19"/>
    </w:tbl>
    <w:p w:rsidR="00D118E2" w:rsidRDefault="00D118E2"/>
    <w:p w:rsidR="009035AE" w:rsidRDefault="007F1CD5">
      <w:r>
        <w:t>These models are well fit apart from the skew of in and out degree, which may be partially due to the external data management applied.</w:t>
      </w:r>
    </w:p>
    <w:p w:rsidR="00D118E2" w:rsidRPr="009B22D2" w:rsidRDefault="00D118E2" w:rsidP="00D118E2">
      <w:pPr>
        <w:pStyle w:val="twTabletitle"/>
      </w:pPr>
      <w:bookmarkStart w:id="20" w:name="_Toc523381848"/>
      <w:r w:rsidRPr="009B22D2">
        <w:lastRenderedPageBreak/>
        <w:t xml:space="preserve">Model </w:t>
      </w:r>
      <w:r>
        <w:rPr>
          <w:noProof/>
        </w:rPr>
        <w:fldChar w:fldCharType="begin"/>
      </w:r>
      <w:r>
        <w:rPr>
          <w:noProof/>
        </w:rPr>
        <w:instrText xml:space="preserve"> SEQ Model \* ARABIC \s 1 </w:instrText>
      </w:r>
      <w:r>
        <w:rPr>
          <w:noProof/>
        </w:rPr>
        <w:fldChar w:fldCharType="separate"/>
      </w:r>
      <w:r w:rsidR="00F25378">
        <w:rPr>
          <w:noProof/>
        </w:rPr>
        <w:t>6</w:t>
      </w:r>
      <w:r>
        <w:rPr>
          <w:noProof/>
        </w:rPr>
        <w:fldChar w:fldCharType="end"/>
      </w:r>
      <w:r w:rsidRPr="009B22D2">
        <w:t xml:space="preserve"> and </w:t>
      </w:r>
      <w:r>
        <w:rPr>
          <w:noProof/>
        </w:rPr>
        <w:fldChar w:fldCharType="begin"/>
      </w:r>
      <w:r>
        <w:rPr>
          <w:noProof/>
        </w:rPr>
        <w:instrText xml:space="preserve"> SEQ Model \* ARABIC \s 1 </w:instrText>
      </w:r>
      <w:r>
        <w:rPr>
          <w:noProof/>
        </w:rPr>
        <w:fldChar w:fldCharType="separate"/>
      </w:r>
      <w:r w:rsidR="00F25378">
        <w:rPr>
          <w:noProof/>
        </w:rPr>
        <w:t>7</w:t>
      </w:r>
      <w:r>
        <w:rPr>
          <w:noProof/>
        </w:rPr>
        <w:fldChar w:fldCharType="end"/>
      </w:r>
      <w:r>
        <w:t xml:space="preserve"> Basic and D</w:t>
      </w:r>
      <w:r w:rsidRPr="009B22D2">
        <w:t>ata mentions ERGM for support-data following links</w:t>
      </w:r>
      <w:bookmarkEnd w:id="20"/>
    </w:p>
    <w:tbl>
      <w:tblPr>
        <w:tblStyle w:val="TableGrid"/>
        <w:tblW w:w="6809" w:type="dxa"/>
        <w:tblInd w:w="-5" w:type="dxa"/>
        <w:tblLayout w:type="fixed"/>
        <w:tblLook w:val="04A0" w:firstRow="1" w:lastRow="0" w:firstColumn="1" w:lastColumn="0" w:noHBand="0" w:noVBand="1"/>
      </w:tblPr>
      <w:tblGrid>
        <w:gridCol w:w="3119"/>
        <w:gridCol w:w="1845"/>
        <w:gridCol w:w="1845"/>
      </w:tblGrid>
      <w:tr w:rsidR="004A2F05" w:rsidRPr="00A10978" w:rsidTr="00F25378">
        <w:trPr>
          <w:trHeight w:val="379"/>
        </w:trPr>
        <w:tc>
          <w:tcPr>
            <w:tcW w:w="3119" w:type="dxa"/>
            <w:tcBorders>
              <w:top w:val="nil"/>
              <w:left w:val="nil"/>
              <w:right w:val="nil"/>
            </w:tcBorders>
          </w:tcPr>
          <w:p w:rsidR="004A2F05" w:rsidRPr="00A10978" w:rsidRDefault="004A2F05" w:rsidP="00BC4100">
            <w:pPr>
              <w:pStyle w:val="twTableHeading"/>
            </w:pPr>
          </w:p>
        </w:tc>
        <w:tc>
          <w:tcPr>
            <w:tcW w:w="1845" w:type="dxa"/>
            <w:tcBorders>
              <w:bottom w:val="single" w:sz="4" w:space="0" w:color="auto"/>
              <w:right w:val="nil"/>
            </w:tcBorders>
          </w:tcPr>
          <w:p w:rsidR="004A2F05" w:rsidRPr="00A10978" w:rsidRDefault="004A2F05" w:rsidP="00BC4100">
            <w:pPr>
              <w:pStyle w:val="twTableHeading"/>
            </w:pPr>
            <w:r>
              <w:t>Basic model</w:t>
            </w:r>
          </w:p>
        </w:tc>
        <w:tc>
          <w:tcPr>
            <w:tcW w:w="1845" w:type="dxa"/>
            <w:tcBorders>
              <w:left w:val="single" w:sz="4" w:space="0" w:color="auto"/>
              <w:bottom w:val="single" w:sz="4" w:space="0" w:color="auto"/>
              <w:right w:val="single" w:sz="4" w:space="0" w:color="auto"/>
            </w:tcBorders>
          </w:tcPr>
          <w:p w:rsidR="004A2F05" w:rsidRPr="00A10978" w:rsidRDefault="004A2F05" w:rsidP="00BC4100">
            <w:pPr>
              <w:pStyle w:val="twTableHeading"/>
            </w:pPr>
            <w:r>
              <w:t>Data mentions model</w:t>
            </w:r>
          </w:p>
        </w:tc>
      </w:tr>
      <w:tr w:rsidR="004A2F05" w:rsidRPr="00A10978" w:rsidTr="00F25378">
        <w:trPr>
          <w:trHeight w:val="379"/>
        </w:trPr>
        <w:tc>
          <w:tcPr>
            <w:tcW w:w="3119" w:type="dxa"/>
            <w:tcBorders>
              <w:bottom w:val="single" w:sz="4" w:space="0" w:color="auto"/>
              <w:right w:val="nil"/>
            </w:tcBorders>
          </w:tcPr>
          <w:p w:rsidR="004A2F05" w:rsidRPr="00A10978" w:rsidRDefault="004A2F05" w:rsidP="00BC4100">
            <w:pPr>
              <w:pStyle w:val="twTableHeading"/>
            </w:pPr>
            <w:r w:rsidRPr="00A10978">
              <w:t>Parameters</w:t>
            </w:r>
          </w:p>
        </w:tc>
        <w:tc>
          <w:tcPr>
            <w:tcW w:w="1845" w:type="dxa"/>
            <w:tcBorders>
              <w:bottom w:val="single" w:sz="4" w:space="0" w:color="auto"/>
              <w:right w:val="nil"/>
            </w:tcBorders>
          </w:tcPr>
          <w:p w:rsidR="004A2F05" w:rsidRPr="00A10978" w:rsidRDefault="004A2F05" w:rsidP="00BC4100">
            <w:pPr>
              <w:pStyle w:val="twTableHeading"/>
            </w:pPr>
            <w:proofErr w:type="spellStart"/>
            <w:r>
              <w:t>GoF</w:t>
            </w:r>
            <w:proofErr w:type="spellEnd"/>
            <w:r>
              <w:t xml:space="preserve"> T-ratio</w:t>
            </w:r>
          </w:p>
        </w:tc>
        <w:tc>
          <w:tcPr>
            <w:tcW w:w="1845" w:type="dxa"/>
            <w:tcBorders>
              <w:left w:val="single" w:sz="4" w:space="0" w:color="auto"/>
              <w:bottom w:val="single" w:sz="4" w:space="0" w:color="auto"/>
              <w:right w:val="single" w:sz="4" w:space="0" w:color="auto"/>
            </w:tcBorders>
          </w:tcPr>
          <w:p w:rsidR="004A2F05" w:rsidRPr="00A10978" w:rsidRDefault="004A2F05" w:rsidP="00BC4100">
            <w:pPr>
              <w:pStyle w:val="twTableHeading"/>
            </w:pPr>
            <w:proofErr w:type="spellStart"/>
            <w:r>
              <w:t>GoF</w:t>
            </w:r>
            <w:proofErr w:type="spellEnd"/>
            <w:r>
              <w:t xml:space="preserve"> T-ratio</w:t>
            </w:r>
          </w:p>
        </w:tc>
      </w:tr>
      <w:tr w:rsidR="004A2F05" w:rsidTr="00F25378">
        <w:trPr>
          <w:trHeight w:val="380"/>
        </w:trPr>
        <w:tc>
          <w:tcPr>
            <w:tcW w:w="3119" w:type="dxa"/>
            <w:tcBorders>
              <w:bottom w:val="nil"/>
              <w:right w:val="nil"/>
            </w:tcBorders>
          </w:tcPr>
          <w:p w:rsidR="004A2F05" w:rsidRDefault="004A2F05" w:rsidP="00BC4100">
            <w:pPr>
              <w:pStyle w:val="twTableText"/>
            </w:pPr>
            <w:r>
              <w:t>Arc</w:t>
            </w:r>
          </w:p>
        </w:tc>
        <w:tc>
          <w:tcPr>
            <w:tcW w:w="1845" w:type="dxa"/>
            <w:tcBorders>
              <w:bottom w:val="nil"/>
              <w:right w:val="nil"/>
            </w:tcBorders>
          </w:tcPr>
          <w:p w:rsidR="004A2F05" w:rsidRDefault="008B6450" w:rsidP="00BC4100">
            <w:pPr>
              <w:pStyle w:val="twTableNumbers"/>
            </w:pPr>
            <w:r>
              <w:t>-0.039</w:t>
            </w:r>
          </w:p>
        </w:tc>
        <w:tc>
          <w:tcPr>
            <w:tcW w:w="1845" w:type="dxa"/>
            <w:tcBorders>
              <w:left w:val="single" w:sz="4" w:space="0" w:color="auto"/>
              <w:bottom w:val="nil"/>
              <w:right w:val="single" w:sz="4" w:space="0" w:color="auto"/>
            </w:tcBorders>
          </w:tcPr>
          <w:p w:rsidR="004A2F05" w:rsidRDefault="008B6450" w:rsidP="00BC4100">
            <w:pPr>
              <w:pStyle w:val="twTableNumbers"/>
            </w:pPr>
            <w:r>
              <w:t>0.026</w:t>
            </w:r>
          </w:p>
        </w:tc>
      </w:tr>
      <w:tr w:rsidR="004A2F05" w:rsidTr="00F25378">
        <w:trPr>
          <w:trHeight w:val="379"/>
        </w:trPr>
        <w:tc>
          <w:tcPr>
            <w:tcW w:w="3119" w:type="dxa"/>
            <w:tcBorders>
              <w:top w:val="nil"/>
              <w:bottom w:val="nil"/>
              <w:right w:val="nil"/>
            </w:tcBorders>
          </w:tcPr>
          <w:p w:rsidR="004A2F05" w:rsidRDefault="004A2F05" w:rsidP="00BC4100">
            <w:pPr>
              <w:pStyle w:val="twTableText"/>
            </w:pPr>
            <w:r>
              <w:t>Alternating in star</w:t>
            </w:r>
          </w:p>
        </w:tc>
        <w:tc>
          <w:tcPr>
            <w:tcW w:w="1845" w:type="dxa"/>
            <w:tcBorders>
              <w:top w:val="nil"/>
              <w:bottom w:val="nil"/>
              <w:right w:val="nil"/>
            </w:tcBorders>
          </w:tcPr>
          <w:p w:rsidR="004A2F05" w:rsidRDefault="008B6450" w:rsidP="00BC4100">
            <w:pPr>
              <w:pStyle w:val="twTableNumbers"/>
            </w:pPr>
            <w:r>
              <w:t>-0.059</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-0.075</w:t>
            </w:r>
          </w:p>
        </w:tc>
      </w:tr>
      <w:tr w:rsidR="004A2F05" w:rsidTr="00F25378">
        <w:trPr>
          <w:trHeight w:val="380"/>
        </w:trPr>
        <w:tc>
          <w:tcPr>
            <w:tcW w:w="3119" w:type="dxa"/>
            <w:tcBorders>
              <w:top w:val="nil"/>
              <w:bottom w:val="nil"/>
              <w:right w:val="nil"/>
            </w:tcBorders>
          </w:tcPr>
          <w:p w:rsidR="004A2F05" w:rsidRDefault="004A2F05" w:rsidP="00BC4100">
            <w:pPr>
              <w:pStyle w:val="twTableText"/>
            </w:pPr>
            <w:r>
              <w:t>Alternating out star</w:t>
            </w:r>
          </w:p>
        </w:tc>
        <w:tc>
          <w:tcPr>
            <w:tcW w:w="1845" w:type="dxa"/>
            <w:tcBorders>
              <w:top w:val="nil"/>
              <w:bottom w:val="nil"/>
              <w:right w:val="nil"/>
            </w:tcBorders>
          </w:tcPr>
          <w:p w:rsidR="004A2F05" w:rsidRDefault="008B6450" w:rsidP="00BC4100">
            <w:pPr>
              <w:pStyle w:val="twTableNumbers"/>
            </w:pPr>
            <w:r>
              <w:t>-0.062</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-0.026</w:t>
            </w:r>
          </w:p>
        </w:tc>
      </w:tr>
      <w:tr w:rsidR="004A2F05" w:rsidTr="00F25378">
        <w:trPr>
          <w:trHeight w:val="379"/>
        </w:trPr>
        <w:tc>
          <w:tcPr>
            <w:tcW w:w="3119" w:type="dxa"/>
            <w:tcBorders>
              <w:top w:val="nil"/>
              <w:bottom w:val="single" w:sz="4" w:space="0" w:color="auto"/>
              <w:right w:val="nil"/>
            </w:tcBorders>
          </w:tcPr>
          <w:p w:rsidR="004A2F05" w:rsidRDefault="004A2F05" w:rsidP="00BC4100">
            <w:pPr>
              <w:pStyle w:val="twTableText"/>
            </w:pPr>
            <w:r>
              <w:t>Alternating two path – TDU</w:t>
            </w:r>
          </w:p>
        </w:tc>
        <w:tc>
          <w:tcPr>
            <w:tcW w:w="1845" w:type="dxa"/>
            <w:tcBorders>
              <w:top w:val="nil"/>
              <w:bottom w:val="single" w:sz="4" w:space="0" w:color="auto"/>
              <w:right w:val="nil"/>
            </w:tcBorders>
          </w:tcPr>
          <w:p w:rsidR="004A2F05" w:rsidRDefault="008B6450" w:rsidP="00BC4100">
            <w:pPr>
              <w:pStyle w:val="twTableNumbers"/>
            </w:pPr>
            <w:r>
              <w:t>-0.074</w:t>
            </w:r>
          </w:p>
        </w:tc>
        <w:tc>
          <w:tcPr>
            <w:tcW w:w="1845" w:type="dxa"/>
            <w:tcBorders>
              <w:top w:val="nil"/>
              <w:left w:val="single" w:sz="4" w:space="0" w:color="auto"/>
              <w:bottom w:val="single" w:sz="4" w:space="0" w:color="auto"/>
              <w:right w:val="single" w:sz="4" w:space="0" w:color="auto"/>
            </w:tcBorders>
          </w:tcPr>
          <w:p w:rsidR="004A2F05" w:rsidRDefault="008B6450" w:rsidP="00BC4100">
            <w:pPr>
              <w:pStyle w:val="twTableNumbers"/>
            </w:pPr>
            <w:r>
              <w:t>-0.089</w:t>
            </w:r>
          </w:p>
        </w:tc>
      </w:tr>
      <w:tr w:rsidR="004A2F05" w:rsidTr="00F25378">
        <w:trPr>
          <w:trHeight w:val="380"/>
        </w:trPr>
        <w:tc>
          <w:tcPr>
            <w:tcW w:w="3119" w:type="dxa"/>
            <w:tcBorders>
              <w:top w:val="single" w:sz="4" w:space="0" w:color="auto"/>
              <w:bottom w:val="single" w:sz="4" w:space="0" w:color="auto"/>
              <w:right w:val="nil"/>
            </w:tcBorders>
          </w:tcPr>
          <w:p w:rsidR="004A2F05" w:rsidRDefault="004A2F05" w:rsidP="00BC4100">
            <w:pPr>
              <w:pStyle w:val="twTableText"/>
            </w:pPr>
            <w:r>
              <w:t>Data mentions receiver</w:t>
            </w:r>
          </w:p>
        </w:tc>
        <w:tc>
          <w:tcPr>
            <w:tcW w:w="1845" w:type="dxa"/>
            <w:tcBorders>
              <w:top w:val="single" w:sz="4" w:space="0" w:color="auto"/>
              <w:bottom w:val="single" w:sz="4" w:space="0" w:color="auto"/>
              <w:right w:val="nil"/>
            </w:tcBorders>
          </w:tcPr>
          <w:p w:rsidR="004A2F05" w:rsidRDefault="004A2F05" w:rsidP="00BC4100">
            <w:pPr>
              <w:pStyle w:val="twTableNumbers"/>
            </w:pPr>
            <w:r>
              <w:t>-</w:t>
            </w:r>
          </w:p>
        </w:tc>
        <w:tc>
          <w:tcPr>
            <w:tcW w:w="1845" w:type="dxa"/>
            <w:tcBorders>
              <w:top w:val="single" w:sz="4" w:space="0" w:color="auto"/>
              <w:left w:val="single" w:sz="4" w:space="0" w:color="auto"/>
              <w:bottom w:val="single" w:sz="4" w:space="0" w:color="auto"/>
              <w:right w:val="single" w:sz="4" w:space="0" w:color="auto"/>
            </w:tcBorders>
          </w:tcPr>
          <w:p w:rsidR="004A2F05" w:rsidRDefault="008B6450" w:rsidP="00BC4100">
            <w:pPr>
              <w:pStyle w:val="twTableNumbers"/>
            </w:pPr>
            <w:r>
              <w:t>0.040</w:t>
            </w:r>
          </w:p>
        </w:tc>
      </w:tr>
      <w:tr w:rsidR="004A2F05" w:rsidTr="00F25378">
        <w:trPr>
          <w:trHeight w:val="379"/>
        </w:trPr>
        <w:tc>
          <w:tcPr>
            <w:tcW w:w="3119" w:type="dxa"/>
            <w:tcBorders>
              <w:top w:val="single" w:sz="4" w:space="0" w:color="auto"/>
              <w:bottom w:val="nil"/>
              <w:right w:val="nil"/>
            </w:tcBorders>
          </w:tcPr>
          <w:p w:rsidR="004A2F05" w:rsidRPr="008A1909" w:rsidRDefault="004A2F05" w:rsidP="00BC4100">
            <w:pPr>
              <w:spacing w:line="276" w:lineRule="auto"/>
            </w:pPr>
            <w:r w:rsidRPr="008A1909">
              <w:t>SD in-degree distribution</w:t>
            </w:r>
          </w:p>
        </w:tc>
        <w:tc>
          <w:tcPr>
            <w:tcW w:w="1845" w:type="dxa"/>
            <w:tcBorders>
              <w:top w:val="single" w:sz="4" w:space="0" w:color="auto"/>
              <w:bottom w:val="nil"/>
              <w:right w:val="nil"/>
            </w:tcBorders>
          </w:tcPr>
          <w:p w:rsidR="004A2F05" w:rsidRDefault="008B6450" w:rsidP="00BC4100">
            <w:pPr>
              <w:pStyle w:val="twTableNumbers"/>
            </w:pPr>
            <w:r>
              <w:t>0.591</w:t>
            </w:r>
          </w:p>
        </w:tc>
        <w:tc>
          <w:tcPr>
            <w:tcW w:w="1845" w:type="dxa"/>
            <w:tcBorders>
              <w:top w:val="single" w:sz="4" w:space="0" w:color="auto"/>
              <w:left w:val="single" w:sz="4" w:space="0" w:color="auto"/>
              <w:bottom w:val="nil"/>
              <w:right w:val="single" w:sz="4" w:space="0" w:color="auto"/>
            </w:tcBorders>
          </w:tcPr>
          <w:p w:rsidR="004A2F05" w:rsidRDefault="008B6450" w:rsidP="00BC4100">
            <w:pPr>
              <w:pStyle w:val="twTableNumbers"/>
            </w:pPr>
            <w:r>
              <w:t>0.522</w:t>
            </w:r>
          </w:p>
        </w:tc>
      </w:tr>
      <w:tr w:rsidR="004A2F05" w:rsidTr="00F25378">
        <w:trPr>
          <w:trHeight w:val="380"/>
        </w:trPr>
        <w:tc>
          <w:tcPr>
            <w:tcW w:w="3119" w:type="dxa"/>
            <w:tcBorders>
              <w:top w:val="nil"/>
              <w:bottom w:val="nil"/>
              <w:right w:val="nil"/>
            </w:tcBorders>
          </w:tcPr>
          <w:p w:rsidR="004A2F05" w:rsidRPr="008A1909" w:rsidRDefault="004A2F05" w:rsidP="00BC4100">
            <w:pPr>
              <w:spacing w:line="276" w:lineRule="auto"/>
            </w:pPr>
            <w:r w:rsidRPr="008A1909">
              <w:t>Skew in-degree distribution</w:t>
            </w:r>
          </w:p>
        </w:tc>
        <w:tc>
          <w:tcPr>
            <w:tcW w:w="1845" w:type="dxa"/>
            <w:tcBorders>
              <w:top w:val="nil"/>
              <w:bottom w:val="nil"/>
              <w:right w:val="nil"/>
            </w:tcBorders>
          </w:tcPr>
          <w:p w:rsidR="004A2F05" w:rsidRDefault="008B6450" w:rsidP="00BC4100">
            <w:pPr>
              <w:pStyle w:val="twTableNumbers"/>
            </w:pPr>
            <w:r>
              <w:t>0.688</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0.182</w:t>
            </w:r>
          </w:p>
        </w:tc>
      </w:tr>
      <w:tr w:rsidR="004A2F05" w:rsidTr="00F25378">
        <w:trPr>
          <w:trHeight w:val="379"/>
        </w:trPr>
        <w:tc>
          <w:tcPr>
            <w:tcW w:w="3119" w:type="dxa"/>
            <w:tcBorders>
              <w:top w:val="nil"/>
              <w:bottom w:val="nil"/>
              <w:right w:val="nil"/>
            </w:tcBorders>
          </w:tcPr>
          <w:p w:rsidR="004A2F05" w:rsidRPr="008A1909" w:rsidRDefault="004A2F05" w:rsidP="00BC4100">
            <w:pPr>
              <w:spacing w:line="276" w:lineRule="auto"/>
            </w:pPr>
            <w:r w:rsidRPr="008A1909">
              <w:t>SD out-degree distribution</w:t>
            </w:r>
          </w:p>
        </w:tc>
        <w:tc>
          <w:tcPr>
            <w:tcW w:w="1845" w:type="dxa"/>
            <w:tcBorders>
              <w:top w:val="nil"/>
              <w:bottom w:val="nil"/>
              <w:right w:val="nil"/>
            </w:tcBorders>
          </w:tcPr>
          <w:p w:rsidR="004A2F05" w:rsidRDefault="008B6450" w:rsidP="00BC4100">
            <w:pPr>
              <w:pStyle w:val="twTableNumbers"/>
            </w:pPr>
            <w:r>
              <w:t>1.033</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1.055</w:t>
            </w:r>
          </w:p>
        </w:tc>
      </w:tr>
      <w:tr w:rsidR="004A2F05" w:rsidTr="00F25378">
        <w:trPr>
          <w:trHeight w:val="380"/>
        </w:trPr>
        <w:tc>
          <w:tcPr>
            <w:tcW w:w="3119" w:type="dxa"/>
            <w:tcBorders>
              <w:top w:val="nil"/>
              <w:bottom w:val="single" w:sz="4" w:space="0" w:color="auto"/>
              <w:right w:val="nil"/>
            </w:tcBorders>
          </w:tcPr>
          <w:p w:rsidR="004A2F05" w:rsidRPr="008A1909" w:rsidRDefault="004A2F05" w:rsidP="00BC4100">
            <w:pPr>
              <w:spacing w:line="276" w:lineRule="auto"/>
            </w:pPr>
            <w:r w:rsidRPr="008A1909">
              <w:t>Skew out-degree distribution</w:t>
            </w:r>
          </w:p>
        </w:tc>
        <w:tc>
          <w:tcPr>
            <w:tcW w:w="1845" w:type="dxa"/>
            <w:tcBorders>
              <w:top w:val="nil"/>
              <w:bottom w:val="single" w:sz="4" w:space="0" w:color="auto"/>
              <w:right w:val="nil"/>
            </w:tcBorders>
          </w:tcPr>
          <w:p w:rsidR="004A2F05" w:rsidRPr="008B6450" w:rsidRDefault="008B6450" w:rsidP="00BC4100">
            <w:pPr>
              <w:pStyle w:val="twTableNumbers"/>
              <w:rPr>
                <w:b/>
              </w:rPr>
            </w:pPr>
            <w:r w:rsidRPr="008B6450">
              <w:rPr>
                <w:b/>
              </w:rPr>
              <w:t>2.570</w:t>
            </w:r>
          </w:p>
        </w:tc>
        <w:tc>
          <w:tcPr>
            <w:tcW w:w="1845" w:type="dxa"/>
            <w:tcBorders>
              <w:top w:val="nil"/>
              <w:left w:val="single" w:sz="4" w:space="0" w:color="auto"/>
              <w:bottom w:val="single" w:sz="4" w:space="0" w:color="auto"/>
              <w:right w:val="single" w:sz="4" w:space="0" w:color="auto"/>
            </w:tcBorders>
          </w:tcPr>
          <w:p w:rsidR="004A2F05" w:rsidRPr="008B6450" w:rsidRDefault="008B6450" w:rsidP="00BC4100">
            <w:pPr>
              <w:pStyle w:val="twTableNumbers"/>
              <w:rPr>
                <w:b/>
              </w:rPr>
            </w:pPr>
            <w:r w:rsidRPr="008B6450">
              <w:rPr>
                <w:b/>
              </w:rPr>
              <w:t>2.102</w:t>
            </w:r>
          </w:p>
        </w:tc>
      </w:tr>
      <w:tr w:rsidR="004A2F05" w:rsidTr="00F25378">
        <w:trPr>
          <w:trHeight w:val="379"/>
        </w:trPr>
        <w:tc>
          <w:tcPr>
            <w:tcW w:w="3119" w:type="dxa"/>
            <w:tcBorders>
              <w:top w:val="single" w:sz="4" w:space="0" w:color="auto"/>
              <w:bottom w:val="nil"/>
              <w:right w:val="nil"/>
            </w:tcBorders>
          </w:tcPr>
          <w:p w:rsidR="004A2F05" w:rsidRPr="008A1909" w:rsidRDefault="004A2F05" w:rsidP="00BC4100">
            <w:pPr>
              <w:spacing w:line="276" w:lineRule="auto"/>
            </w:pPr>
            <w:r w:rsidRPr="008A1909">
              <w:t xml:space="preserve">Global clustering </w:t>
            </w:r>
            <w:proofErr w:type="spellStart"/>
            <w:r w:rsidRPr="008A1909">
              <w:t>Cto</w:t>
            </w:r>
            <w:proofErr w:type="spellEnd"/>
          </w:p>
        </w:tc>
        <w:tc>
          <w:tcPr>
            <w:tcW w:w="1845" w:type="dxa"/>
            <w:tcBorders>
              <w:top w:val="single" w:sz="4" w:space="0" w:color="auto"/>
              <w:bottom w:val="nil"/>
              <w:right w:val="nil"/>
            </w:tcBorders>
          </w:tcPr>
          <w:p w:rsidR="004A2F05" w:rsidRDefault="008B6450" w:rsidP="00BC4100">
            <w:pPr>
              <w:pStyle w:val="twTableNumbers"/>
            </w:pPr>
            <w:r>
              <w:t>-0.949</w:t>
            </w:r>
            <w:bookmarkStart w:id="21" w:name="_GoBack"/>
            <w:bookmarkEnd w:id="21"/>
          </w:p>
        </w:tc>
        <w:tc>
          <w:tcPr>
            <w:tcW w:w="1845" w:type="dxa"/>
            <w:tcBorders>
              <w:top w:val="single" w:sz="4" w:space="0" w:color="auto"/>
              <w:left w:val="single" w:sz="4" w:space="0" w:color="auto"/>
              <w:bottom w:val="nil"/>
              <w:right w:val="single" w:sz="4" w:space="0" w:color="auto"/>
            </w:tcBorders>
          </w:tcPr>
          <w:p w:rsidR="004A2F05" w:rsidRDefault="008B6450" w:rsidP="00BC4100">
            <w:pPr>
              <w:pStyle w:val="twTableNumbers"/>
            </w:pPr>
            <w:r>
              <w:t>-0.791</w:t>
            </w:r>
          </w:p>
        </w:tc>
      </w:tr>
      <w:tr w:rsidR="004A2F05" w:rsidTr="00F25378">
        <w:trPr>
          <w:trHeight w:val="380"/>
        </w:trPr>
        <w:tc>
          <w:tcPr>
            <w:tcW w:w="3119" w:type="dxa"/>
            <w:tcBorders>
              <w:top w:val="nil"/>
              <w:bottom w:val="nil"/>
              <w:right w:val="nil"/>
            </w:tcBorders>
          </w:tcPr>
          <w:p w:rsidR="004A2F05" w:rsidRPr="008A1909" w:rsidRDefault="004A2F05" w:rsidP="00BC4100">
            <w:pPr>
              <w:spacing w:line="276" w:lineRule="auto"/>
            </w:pPr>
            <w:r w:rsidRPr="008A1909">
              <w:t xml:space="preserve">Global clustering </w:t>
            </w:r>
            <w:proofErr w:type="spellStart"/>
            <w:r w:rsidRPr="008A1909">
              <w:t>Cti</w:t>
            </w:r>
            <w:proofErr w:type="spellEnd"/>
          </w:p>
        </w:tc>
        <w:tc>
          <w:tcPr>
            <w:tcW w:w="1845" w:type="dxa"/>
            <w:tcBorders>
              <w:top w:val="nil"/>
              <w:bottom w:val="nil"/>
              <w:right w:val="nil"/>
            </w:tcBorders>
          </w:tcPr>
          <w:p w:rsidR="004A2F05" w:rsidRDefault="008B6450" w:rsidP="00BC4100">
            <w:pPr>
              <w:pStyle w:val="twTableNumbers"/>
            </w:pPr>
            <w:r>
              <w:t>-0.898</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-0.870</w:t>
            </w:r>
          </w:p>
        </w:tc>
      </w:tr>
      <w:tr w:rsidR="004A2F05" w:rsidTr="00F25378">
        <w:trPr>
          <w:trHeight w:val="379"/>
        </w:trPr>
        <w:tc>
          <w:tcPr>
            <w:tcW w:w="3119" w:type="dxa"/>
            <w:tcBorders>
              <w:top w:val="nil"/>
              <w:bottom w:val="nil"/>
              <w:right w:val="nil"/>
            </w:tcBorders>
          </w:tcPr>
          <w:p w:rsidR="004A2F05" w:rsidRPr="008A1909" w:rsidRDefault="004A2F05" w:rsidP="00BC4100">
            <w:pPr>
              <w:spacing w:line="276" w:lineRule="auto"/>
            </w:pPr>
            <w:r w:rsidRPr="008A1909">
              <w:t xml:space="preserve">Global clustering </w:t>
            </w:r>
            <w:proofErr w:type="spellStart"/>
            <w:r w:rsidRPr="008A1909">
              <w:t>Ctm</w:t>
            </w:r>
            <w:proofErr w:type="spellEnd"/>
          </w:p>
        </w:tc>
        <w:tc>
          <w:tcPr>
            <w:tcW w:w="1845" w:type="dxa"/>
            <w:tcBorders>
              <w:top w:val="nil"/>
              <w:bottom w:val="nil"/>
              <w:right w:val="nil"/>
            </w:tcBorders>
          </w:tcPr>
          <w:p w:rsidR="004A2F05" w:rsidRDefault="008B6450" w:rsidP="00BC4100">
            <w:pPr>
              <w:pStyle w:val="twTableNumbers"/>
            </w:pPr>
            <w:r>
              <w:t>-0.930</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-0.799</w:t>
            </w:r>
          </w:p>
        </w:tc>
      </w:tr>
      <w:tr w:rsidR="004A2F05" w:rsidTr="00F25378">
        <w:trPr>
          <w:trHeight w:val="380"/>
        </w:trPr>
        <w:tc>
          <w:tcPr>
            <w:tcW w:w="3119" w:type="dxa"/>
            <w:tcBorders>
              <w:top w:val="nil"/>
              <w:bottom w:val="nil"/>
              <w:right w:val="nil"/>
            </w:tcBorders>
          </w:tcPr>
          <w:p w:rsidR="004A2F05" w:rsidRPr="008A1909" w:rsidRDefault="004A2F05" w:rsidP="00BC4100">
            <w:pPr>
              <w:spacing w:line="276" w:lineRule="auto"/>
            </w:pPr>
            <w:r w:rsidRPr="008A1909">
              <w:t xml:space="preserve">Global clustering </w:t>
            </w:r>
            <w:proofErr w:type="spellStart"/>
            <w:r w:rsidRPr="008A1909">
              <w:t>Ccm</w:t>
            </w:r>
            <w:proofErr w:type="spellEnd"/>
          </w:p>
        </w:tc>
        <w:tc>
          <w:tcPr>
            <w:tcW w:w="1845" w:type="dxa"/>
            <w:tcBorders>
              <w:top w:val="nil"/>
              <w:bottom w:val="nil"/>
              <w:right w:val="nil"/>
            </w:tcBorders>
          </w:tcPr>
          <w:p w:rsidR="004A2F05" w:rsidRDefault="008B6450" w:rsidP="00BC4100">
            <w:pPr>
              <w:pStyle w:val="twTableNumbers"/>
            </w:pPr>
            <w:r>
              <w:t>-0.369</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-0.429</w:t>
            </w:r>
          </w:p>
        </w:tc>
      </w:tr>
      <w:tr w:rsidR="004A2F05" w:rsidTr="00F25378">
        <w:trPr>
          <w:trHeight w:val="379"/>
        </w:trPr>
        <w:tc>
          <w:tcPr>
            <w:tcW w:w="3119" w:type="dxa"/>
            <w:tcBorders>
              <w:top w:val="nil"/>
              <w:bottom w:val="nil"/>
              <w:right w:val="nil"/>
            </w:tcBorders>
          </w:tcPr>
          <w:p w:rsidR="004A2F05" w:rsidRPr="008A1909" w:rsidRDefault="004A2F05" w:rsidP="00BC4100">
            <w:pPr>
              <w:spacing w:line="276" w:lineRule="auto"/>
            </w:pPr>
            <w:r w:rsidRPr="008A1909">
              <w:t>Global clustering AKC-T</w:t>
            </w:r>
          </w:p>
        </w:tc>
        <w:tc>
          <w:tcPr>
            <w:tcW w:w="1845" w:type="dxa"/>
            <w:tcBorders>
              <w:top w:val="nil"/>
              <w:bottom w:val="nil"/>
              <w:right w:val="nil"/>
            </w:tcBorders>
          </w:tcPr>
          <w:p w:rsidR="004A2F05" w:rsidRDefault="008B6450" w:rsidP="00BC4100">
            <w:pPr>
              <w:pStyle w:val="twTableNumbers"/>
            </w:pPr>
            <w:r>
              <w:t>-0.932</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-0.798</w:t>
            </w:r>
          </w:p>
        </w:tc>
      </w:tr>
      <w:tr w:rsidR="004A2F05" w:rsidTr="00F25378">
        <w:trPr>
          <w:trHeight w:val="380"/>
        </w:trPr>
        <w:tc>
          <w:tcPr>
            <w:tcW w:w="3119" w:type="dxa"/>
            <w:tcBorders>
              <w:top w:val="nil"/>
              <w:bottom w:val="nil"/>
              <w:right w:val="nil"/>
            </w:tcBorders>
          </w:tcPr>
          <w:p w:rsidR="004A2F05" w:rsidRPr="008A1909" w:rsidRDefault="004A2F05" w:rsidP="00BC4100">
            <w:pPr>
              <w:spacing w:line="276" w:lineRule="auto"/>
            </w:pPr>
            <w:r w:rsidRPr="008A1909">
              <w:t>Global clustering AKC-D</w:t>
            </w:r>
          </w:p>
        </w:tc>
        <w:tc>
          <w:tcPr>
            <w:tcW w:w="1845" w:type="dxa"/>
            <w:tcBorders>
              <w:top w:val="nil"/>
              <w:bottom w:val="nil"/>
              <w:right w:val="nil"/>
            </w:tcBorders>
          </w:tcPr>
          <w:p w:rsidR="004A2F05" w:rsidRDefault="008B6450" w:rsidP="00BC4100">
            <w:pPr>
              <w:pStyle w:val="twTableNumbers"/>
            </w:pPr>
            <w:r>
              <w:t>-0.957</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-0.796</w:t>
            </w:r>
          </w:p>
        </w:tc>
      </w:tr>
      <w:tr w:rsidR="004A2F05" w:rsidTr="00F25378">
        <w:trPr>
          <w:trHeight w:val="379"/>
        </w:trPr>
        <w:tc>
          <w:tcPr>
            <w:tcW w:w="3119" w:type="dxa"/>
            <w:tcBorders>
              <w:top w:val="nil"/>
              <w:bottom w:val="nil"/>
              <w:right w:val="nil"/>
            </w:tcBorders>
          </w:tcPr>
          <w:p w:rsidR="004A2F05" w:rsidRPr="008A1909" w:rsidRDefault="004A2F05" w:rsidP="00BC4100">
            <w:pPr>
              <w:spacing w:line="276" w:lineRule="auto"/>
            </w:pPr>
            <w:r w:rsidRPr="008A1909">
              <w:t>Global clustering AKC-U</w:t>
            </w:r>
          </w:p>
        </w:tc>
        <w:tc>
          <w:tcPr>
            <w:tcW w:w="1845" w:type="dxa"/>
            <w:tcBorders>
              <w:top w:val="nil"/>
              <w:bottom w:val="nil"/>
              <w:right w:val="nil"/>
            </w:tcBorders>
          </w:tcPr>
          <w:p w:rsidR="004A2F05" w:rsidRDefault="008B6450" w:rsidP="00BC4100">
            <w:pPr>
              <w:pStyle w:val="twTableNumbers"/>
            </w:pPr>
            <w:r>
              <w:t>-0.906</w:t>
            </w:r>
          </w:p>
        </w:tc>
        <w:tc>
          <w:tcPr>
            <w:tcW w:w="1845" w:type="dxa"/>
            <w:tcBorders>
              <w:top w:val="nil"/>
              <w:left w:val="single" w:sz="4" w:space="0" w:color="auto"/>
              <w:bottom w:val="nil"/>
              <w:right w:val="single" w:sz="4" w:space="0" w:color="auto"/>
            </w:tcBorders>
          </w:tcPr>
          <w:p w:rsidR="004A2F05" w:rsidRDefault="008B6450" w:rsidP="00BC4100">
            <w:pPr>
              <w:pStyle w:val="twTableNumbers"/>
            </w:pPr>
            <w:r>
              <w:t>-0.879</w:t>
            </w:r>
          </w:p>
        </w:tc>
      </w:tr>
      <w:tr w:rsidR="004A2F05" w:rsidTr="00F25378">
        <w:trPr>
          <w:trHeight w:val="380"/>
        </w:trPr>
        <w:tc>
          <w:tcPr>
            <w:tcW w:w="3119" w:type="dxa"/>
            <w:tcBorders>
              <w:top w:val="nil"/>
              <w:bottom w:val="single" w:sz="4" w:space="0" w:color="auto"/>
              <w:right w:val="nil"/>
            </w:tcBorders>
          </w:tcPr>
          <w:p w:rsidR="004A2F05" w:rsidRPr="008A1909" w:rsidRDefault="004A2F05" w:rsidP="00BC4100">
            <w:pPr>
              <w:spacing w:line="276" w:lineRule="auto"/>
            </w:pPr>
            <w:r w:rsidRPr="008A1909">
              <w:t>Global clustering AKC-C</w:t>
            </w:r>
          </w:p>
        </w:tc>
        <w:tc>
          <w:tcPr>
            <w:tcW w:w="1845" w:type="dxa"/>
            <w:tcBorders>
              <w:top w:val="nil"/>
              <w:bottom w:val="single" w:sz="4" w:space="0" w:color="auto"/>
              <w:right w:val="nil"/>
            </w:tcBorders>
          </w:tcPr>
          <w:p w:rsidR="004A2F05" w:rsidRDefault="008B6450" w:rsidP="00BC4100">
            <w:pPr>
              <w:pStyle w:val="twTableNumbers"/>
            </w:pPr>
            <w:r>
              <w:t>-0.375</w:t>
            </w:r>
          </w:p>
        </w:tc>
        <w:tc>
          <w:tcPr>
            <w:tcW w:w="1845" w:type="dxa"/>
            <w:tcBorders>
              <w:top w:val="nil"/>
              <w:left w:val="single" w:sz="4" w:space="0" w:color="auto"/>
              <w:bottom w:val="single" w:sz="4" w:space="0" w:color="auto"/>
              <w:right w:val="single" w:sz="4" w:space="0" w:color="auto"/>
            </w:tcBorders>
          </w:tcPr>
          <w:p w:rsidR="004A2F05" w:rsidRDefault="008B6450" w:rsidP="00BC4100">
            <w:pPr>
              <w:pStyle w:val="twTableNumbers"/>
            </w:pPr>
            <w:r>
              <w:t>-0.434</w:t>
            </w:r>
          </w:p>
        </w:tc>
      </w:tr>
    </w:tbl>
    <w:p w:rsidR="00D118E2" w:rsidRDefault="00D118E2"/>
    <w:p w:rsidR="007F1CD5" w:rsidRDefault="007F1CD5">
      <w:r>
        <w:t>These models are fit adequately apart from the skew of out degree.</w:t>
      </w:r>
    </w:p>
    <w:sectPr w:rsidR="007F1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BE"/>
    <w:rsid w:val="00000BF3"/>
    <w:rsid w:val="00011F04"/>
    <w:rsid w:val="00013F62"/>
    <w:rsid w:val="0001462E"/>
    <w:rsid w:val="000153CA"/>
    <w:rsid w:val="00015FBC"/>
    <w:rsid w:val="00020A53"/>
    <w:rsid w:val="00024632"/>
    <w:rsid w:val="00037924"/>
    <w:rsid w:val="000430CE"/>
    <w:rsid w:val="00052E0A"/>
    <w:rsid w:val="00056F56"/>
    <w:rsid w:val="000627E5"/>
    <w:rsid w:val="00065ABB"/>
    <w:rsid w:val="00071BE7"/>
    <w:rsid w:val="000722AD"/>
    <w:rsid w:val="000726E8"/>
    <w:rsid w:val="00073A40"/>
    <w:rsid w:val="00075A7D"/>
    <w:rsid w:val="000762C8"/>
    <w:rsid w:val="00080BAB"/>
    <w:rsid w:val="000854E1"/>
    <w:rsid w:val="00086AB0"/>
    <w:rsid w:val="00091329"/>
    <w:rsid w:val="00093B4B"/>
    <w:rsid w:val="000942FB"/>
    <w:rsid w:val="000971E2"/>
    <w:rsid w:val="000A0FC9"/>
    <w:rsid w:val="000A5D1C"/>
    <w:rsid w:val="000B2501"/>
    <w:rsid w:val="000B48D0"/>
    <w:rsid w:val="000C4378"/>
    <w:rsid w:val="000C56FA"/>
    <w:rsid w:val="000C6665"/>
    <w:rsid w:val="000D5F6B"/>
    <w:rsid w:val="000D7308"/>
    <w:rsid w:val="000F44BE"/>
    <w:rsid w:val="00103915"/>
    <w:rsid w:val="0011058D"/>
    <w:rsid w:val="00114B7A"/>
    <w:rsid w:val="00121959"/>
    <w:rsid w:val="001259B1"/>
    <w:rsid w:val="00145256"/>
    <w:rsid w:val="0014768E"/>
    <w:rsid w:val="00150671"/>
    <w:rsid w:val="00157B58"/>
    <w:rsid w:val="00161875"/>
    <w:rsid w:val="00163FF9"/>
    <w:rsid w:val="00167DE4"/>
    <w:rsid w:val="00175679"/>
    <w:rsid w:val="00184504"/>
    <w:rsid w:val="001937F1"/>
    <w:rsid w:val="001A0743"/>
    <w:rsid w:val="001A13F3"/>
    <w:rsid w:val="001A3618"/>
    <w:rsid w:val="001A65EE"/>
    <w:rsid w:val="001B1755"/>
    <w:rsid w:val="001B30F4"/>
    <w:rsid w:val="001C2C78"/>
    <w:rsid w:val="001C5F34"/>
    <w:rsid w:val="001D0D7B"/>
    <w:rsid w:val="001D1014"/>
    <w:rsid w:val="001D1528"/>
    <w:rsid w:val="001D2434"/>
    <w:rsid w:val="001D592F"/>
    <w:rsid w:val="001D66CD"/>
    <w:rsid w:val="001D66F7"/>
    <w:rsid w:val="001E07F5"/>
    <w:rsid w:val="001E7B61"/>
    <w:rsid w:val="001E7E09"/>
    <w:rsid w:val="001F3CF4"/>
    <w:rsid w:val="001F4812"/>
    <w:rsid w:val="001F5D9B"/>
    <w:rsid w:val="001F66CA"/>
    <w:rsid w:val="001F679F"/>
    <w:rsid w:val="001F706B"/>
    <w:rsid w:val="001F720A"/>
    <w:rsid w:val="00204610"/>
    <w:rsid w:val="00207384"/>
    <w:rsid w:val="00210335"/>
    <w:rsid w:val="00212023"/>
    <w:rsid w:val="00221D6C"/>
    <w:rsid w:val="00225BC4"/>
    <w:rsid w:val="0023015B"/>
    <w:rsid w:val="0023068F"/>
    <w:rsid w:val="00247BB5"/>
    <w:rsid w:val="0025075A"/>
    <w:rsid w:val="002526F3"/>
    <w:rsid w:val="00253863"/>
    <w:rsid w:val="00253B44"/>
    <w:rsid w:val="00256082"/>
    <w:rsid w:val="00277037"/>
    <w:rsid w:val="002773C2"/>
    <w:rsid w:val="0028093E"/>
    <w:rsid w:val="00282F7B"/>
    <w:rsid w:val="00291A0F"/>
    <w:rsid w:val="0029210E"/>
    <w:rsid w:val="002930F0"/>
    <w:rsid w:val="002955D2"/>
    <w:rsid w:val="002969DB"/>
    <w:rsid w:val="002A519F"/>
    <w:rsid w:val="002B20DF"/>
    <w:rsid w:val="002B44A4"/>
    <w:rsid w:val="002B4920"/>
    <w:rsid w:val="002B4CE2"/>
    <w:rsid w:val="002C7665"/>
    <w:rsid w:val="002D3221"/>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22B84"/>
    <w:rsid w:val="00325A56"/>
    <w:rsid w:val="00332F55"/>
    <w:rsid w:val="003336AE"/>
    <w:rsid w:val="003410C4"/>
    <w:rsid w:val="00353B75"/>
    <w:rsid w:val="0036391B"/>
    <w:rsid w:val="00366B8D"/>
    <w:rsid w:val="00367B03"/>
    <w:rsid w:val="003707DB"/>
    <w:rsid w:val="0037175A"/>
    <w:rsid w:val="0037543F"/>
    <w:rsid w:val="00375695"/>
    <w:rsid w:val="003823E5"/>
    <w:rsid w:val="003840A0"/>
    <w:rsid w:val="0038428C"/>
    <w:rsid w:val="00385860"/>
    <w:rsid w:val="00393456"/>
    <w:rsid w:val="00394A4A"/>
    <w:rsid w:val="003956C1"/>
    <w:rsid w:val="00395D85"/>
    <w:rsid w:val="003A2A7C"/>
    <w:rsid w:val="003A46B3"/>
    <w:rsid w:val="003B22F4"/>
    <w:rsid w:val="003B2C27"/>
    <w:rsid w:val="003B3752"/>
    <w:rsid w:val="003C4122"/>
    <w:rsid w:val="003E34D9"/>
    <w:rsid w:val="003F3EC2"/>
    <w:rsid w:val="003F6CCF"/>
    <w:rsid w:val="00402E37"/>
    <w:rsid w:val="00407501"/>
    <w:rsid w:val="004143B2"/>
    <w:rsid w:val="00420568"/>
    <w:rsid w:val="00420CB5"/>
    <w:rsid w:val="004252DA"/>
    <w:rsid w:val="004313B7"/>
    <w:rsid w:val="00434902"/>
    <w:rsid w:val="00437042"/>
    <w:rsid w:val="00440E95"/>
    <w:rsid w:val="004410BF"/>
    <w:rsid w:val="0044296B"/>
    <w:rsid w:val="00442B73"/>
    <w:rsid w:val="004529DD"/>
    <w:rsid w:val="0045517E"/>
    <w:rsid w:val="00455451"/>
    <w:rsid w:val="00464577"/>
    <w:rsid w:val="00473CD3"/>
    <w:rsid w:val="0047470A"/>
    <w:rsid w:val="00475F66"/>
    <w:rsid w:val="00476AA5"/>
    <w:rsid w:val="0048040D"/>
    <w:rsid w:val="004833DB"/>
    <w:rsid w:val="004912FB"/>
    <w:rsid w:val="0049226F"/>
    <w:rsid w:val="00494BBE"/>
    <w:rsid w:val="00496202"/>
    <w:rsid w:val="004A20A3"/>
    <w:rsid w:val="004A2F05"/>
    <w:rsid w:val="004C1949"/>
    <w:rsid w:val="004D2522"/>
    <w:rsid w:val="004E02CE"/>
    <w:rsid w:val="004E77AE"/>
    <w:rsid w:val="00507DDF"/>
    <w:rsid w:val="0051050A"/>
    <w:rsid w:val="005106D8"/>
    <w:rsid w:val="005143A0"/>
    <w:rsid w:val="00514927"/>
    <w:rsid w:val="005314DC"/>
    <w:rsid w:val="005321A7"/>
    <w:rsid w:val="005379F1"/>
    <w:rsid w:val="00540835"/>
    <w:rsid w:val="00543F5A"/>
    <w:rsid w:val="005450C6"/>
    <w:rsid w:val="0055267D"/>
    <w:rsid w:val="00560FFA"/>
    <w:rsid w:val="005625AC"/>
    <w:rsid w:val="005644BB"/>
    <w:rsid w:val="00565D51"/>
    <w:rsid w:val="00567671"/>
    <w:rsid w:val="0058193C"/>
    <w:rsid w:val="00585002"/>
    <w:rsid w:val="005859A0"/>
    <w:rsid w:val="00587D6E"/>
    <w:rsid w:val="0059316C"/>
    <w:rsid w:val="005B0430"/>
    <w:rsid w:val="005B13A7"/>
    <w:rsid w:val="005B4442"/>
    <w:rsid w:val="005B7E19"/>
    <w:rsid w:val="005C08A5"/>
    <w:rsid w:val="005C2F84"/>
    <w:rsid w:val="005D20E0"/>
    <w:rsid w:val="005D4C66"/>
    <w:rsid w:val="005E3036"/>
    <w:rsid w:val="005E33AC"/>
    <w:rsid w:val="005E4414"/>
    <w:rsid w:val="0060135C"/>
    <w:rsid w:val="0060754B"/>
    <w:rsid w:val="00611148"/>
    <w:rsid w:val="00612E04"/>
    <w:rsid w:val="00612FC2"/>
    <w:rsid w:val="006132DF"/>
    <w:rsid w:val="00620A67"/>
    <w:rsid w:val="0062285B"/>
    <w:rsid w:val="00627329"/>
    <w:rsid w:val="006305B2"/>
    <w:rsid w:val="00634689"/>
    <w:rsid w:val="00635159"/>
    <w:rsid w:val="006413AE"/>
    <w:rsid w:val="00641550"/>
    <w:rsid w:val="00643329"/>
    <w:rsid w:val="0064499F"/>
    <w:rsid w:val="00644D02"/>
    <w:rsid w:val="006535F1"/>
    <w:rsid w:val="00664067"/>
    <w:rsid w:val="0066723B"/>
    <w:rsid w:val="00670E06"/>
    <w:rsid w:val="0067708E"/>
    <w:rsid w:val="00681C43"/>
    <w:rsid w:val="006940D5"/>
    <w:rsid w:val="006A2BE6"/>
    <w:rsid w:val="006A58C5"/>
    <w:rsid w:val="006C2AF1"/>
    <w:rsid w:val="006C54F9"/>
    <w:rsid w:val="006D1BA3"/>
    <w:rsid w:val="006D42B6"/>
    <w:rsid w:val="006D5201"/>
    <w:rsid w:val="006D6F04"/>
    <w:rsid w:val="006E1CF2"/>
    <w:rsid w:val="006E2CF3"/>
    <w:rsid w:val="006E4385"/>
    <w:rsid w:val="006E4CD2"/>
    <w:rsid w:val="006E65C0"/>
    <w:rsid w:val="006E787D"/>
    <w:rsid w:val="006F39C9"/>
    <w:rsid w:val="006F39DE"/>
    <w:rsid w:val="006F72FD"/>
    <w:rsid w:val="00702694"/>
    <w:rsid w:val="00704817"/>
    <w:rsid w:val="00712EBB"/>
    <w:rsid w:val="007303C6"/>
    <w:rsid w:val="00734DC9"/>
    <w:rsid w:val="00743593"/>
    <w:rsid w:val="007514BD"/>
    <w:rsid w:val="00754DF6"/>
    <w:rsid w:val="007647EA"/>
    <w:rsid w:val="007650AA"/>
    <w:rsid w:val="00765C05"/>
    <w:rsid w:val="00766D1D"/>
    <w:rsid w:val="00776935"/>
    <w:rsid w:val="007810FA"/>
    <w:rsid w:val="007815E0"/>
    <w:rsid w:val="00781C8B"/>
    <w:rsid w:val="0078685C"/>
    <w:rsid w:val="007961C7"/>
    <w:rsid w:val="007A478E"/>
    <w:rsid w:val="007A5143"/>
    <w:rsid w:val="007B123E"/>
    <w:rsid w:val="007C0CF2"/>
    <w:rsid w:val="007C5476"/>
    <w:rsid w:val="007E0976"/>
    <w:rsid w:val="007E3EE7"/>
    <w:rsid w:val="007E774D"/>
    <w:rsid w:val="007F1CD5"/>
    <w:rsid w:val="007F530B"/>
    <w:rsid w:val="00801302"/>
    <w:rsid w:val="00803DDB"/>
    <w:rsid w:val="00804137"/>
    <w:rsid w:val="00805FA1"/>
    <w:rsid w:val="00810147"/>
    <w:rsid w:val="008150DF"/>
    <w:rsid w:val="00815C23"/>
    <w:rsid w:val="0081674E"/>
    <w:rsid w:val="00816AB8"/>
    <w:rsid w:val="0082095D"/>
    <w:rsid w:val="00822AE7"/>
    <w:rsid w:val="0082728B"/>
    <w:rsid w:val="00831012"/>
    <w:rsid w:val="00832723"/>
    <w:rsid w:val="008365A3"/>
    <w:rsid w:val="008440D5"/>
    <w:rsid w:val="0085092A"/>
    <w:rsid w:val="008547BB"/>
    <w:rsid w:val="00857619"/>
    <w:rsid w:val="00857738"/>
    <w:rsid w:val="008607B7"/>
    <w:rsid w:val="008609D3"/>
    <w:rsid w:val="008647CB"/>
    <w:rsid w:val="00870732"/>
    <w:rsid w:val="0087114B"/>
    <w:rsid w:val="00873864"/>
    <w:rsid w:val="00873AA9"/>
    <w:rsid w:val="008817DB"/>
    <w:rsid w:val="00894220"/>
    <w:rsid w:val="008B6450"/>
    <w:rsid w:val="008C058B"/>
    <w:rsid w:val="008C06D1"/>
    <w:rsid w:val="008C1871"/>
    <w:rsid w:val="008C1A9D"/>
    <w:rsid w:val="008C5CF6"/>
    <w:rsid w:val="008D08B4"/>
    <w:rsid w:val="008F2431"/>
    <w:rsid w:val="008F5E96"/>
    <w:rsid w:val="00900D98"/>
    <w:rsid w:val="00903544"/>
    <w:rsid w:val="009035AE"/>
    <w:rsid w:val="009046F2"/>
    <w:rsid w:val="009174E1"/>
    <w:rsid w:val="00921FAD"/>
    <w:rsid w:val="009222CB"/>
    <w:rsid w:val="00931CB5"/>
    <w:rsid w:val="00933B7C"/>
    <w:rsid w:val="00935566"/>
    <w:rsid w:val="0093573C"/>
    <w:rsid w:val="009467AA"/>
    <w:rsid w:val="0095527B"/>
    <w:rsid w:val="009571BF"/>
    <w:rsid w:val="00962B17"/>
    <w:rsid w:val="009722D8"/>
    <w:rsid w:val="00972CDB"/>
    <w:rsid w:val="00975EA9"/>
    <w:rsid w:val="00980151"/>
    <w:rsid w:val="0098160B"/>
    <w:rsid w:val="00995F7D"/>
    <w:rsid w:val="009A21C1"/>
    <w:rsid w:val="009A3AED"/>
    <w:rsid w:val="009C0034"/>
    <w:rsid w:val="009C0292"/>
    <w:rsid w:val="009C0EBD"/>
    <w:rsid w:val="009C2933"/>
    <w:rsid w:val="009C3000"/>
    <w:rsid w:val="009C4F4A"/>
    <w:rsid w:val="009D41AB"/>
    <w:rsid w:val="009E4B84"/>
    <w:rsid w:val="009F0F41"/>
    <w:rsid w:val="009F1144"/>
    <w:rsid w:val="009F604B"/>
    <w:rsid w:val="00A02DD7"/>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B544D"/>
    <w:rsid w:val="00AB554D"/>
    <w:rsid w:val="00AC3924"/>
    <w:rsid w:val="00AC3F44"/>
    <w:rsid w:val="00AC545A"/>
    <w:rsid w:val="00AD210B"/>
    <w:rsid w:val="00AD4260"/>
    <w:rsid w:val="00AD6AC6"/>
    <w:rsid w:val="00AE013D"/>
    <w:rsid w:val="00AE29BF"/>
    <w:rsid w:val="00AE4003"/>
    <w:rsid w:val="00AE529A"/>
    <w:rsid w:val="00AE65EB"/>
    <w:rsid w:val="00AF7373"/>
    <w:rsid w:val="00AF77B1"/>
    <w:rsid w:val="00B0340E"/>
    <w:rsid w:val="00B0463A"/>
    <w:rsid w:val="00B04F8B"/>
    <w:rsid w:val="00B06068"/>
    <w:rsid w:val="00B10E74"/>
    <w:rsid w:val="00B11B69"/>
    <w:rsid w:val="00B20A1F"/>
    <w:rsid w:val="00B25594"/>
    <w:rsid w:val="00B26A28"/>
    <w:rsid w:val="00B27A52"/>
    <w:rsid w:val="00B31089"/>
    <w:rsid w:val="00B34870"/>
    <w:rsid w:val="00B37FA3"/>
    <w:rsid w:val="00B417D2"/>
    <w:rsid w:val="00B531E8"/>
    <w:rsid w:val="00B565FE"/>
    <w:rsid w:val="00B56D11"/>
    <w:rsid w:val="00B571DD"/>
    <w:rsid w:val="00B70797"/>
    <w:rsid w:val="00B7093A"/>
    <w:rsid w:val="00B71FFD"/>
    <w:rsid w:val="00B73F26"/>
    <w:rsid w:val="00B76B8C"/>
    <w:rsid w:val="00B81946"/>
    <w:rsid w:val="00B81EE6"/>
    <w:rsid w:val="00B82549"/>
    <w:rsid w:val="00B835CB"/>
    <w:rsid w:val="00B84E2D"/>
    <w:rsid w:val="00B90171"/>
    <w:rsid w:val="00B90D28"/>
    <w:rsid w:val="00B925F5"/>
    <w:rsid w:val="00B969DB"/>
    <w:rsid w:val="00B97953"/>
    <w:rsid w:val="00BA5CB2"/>
    <w:rsid w:val="00BD53BB"/>
    <w:rsid w:val="00BE3D36"/>
    <w:rsid w:val="00BE58F9"/>
    <w:rsid w:val="00BF2E7D"/>
    <w:rsid w:val="00BF42E0"/>
    <w:rsid w:val="00BF4401"/>
    <w:rsid w:val="00C00D75"/>
    <w:rsid w:val="00C07D3F"/>
    <w:rsid w:val="00C11570"/>
    <w:rsid w:val="00C13779"/>
    <w:rsid w:val="00C143F4"/>
    <w:rsid w:val="00C1674A"/>
    <w:rsid w:val="00C17027"/>
    <w:rsid w:val="00C23B8E"/>
    <w:rsid w:val="00C24289"/>
    <w:rsid w:val="00C25A61"/>
    <w:rsid w:val="00C275AA"/>
    <w:rsid w:val="00C40BE1"/>
    <w:rsid w:val="00C46E16"/>
    <w:rsid w:val="00C50FB6"/>
    <w:rsid w:val="00C6168B"/>
    <w:rsid w:val="00C647B0"/>
    <w:rsid w:val="00C80A55"/>
    <w:rsid w:val="00C83B22"/>
    <w:rsid w:val="00C83F55"/>
    <w:rsid w:val="00C93DEC"/>
    <w:rsid w:val="00C940A7"/>
    <w:rsid w:val="00C97B48"/>
    <w:rsid w:val="00CA12B7"/>
    <w:rsid w:val="00CA2FC3"/>
    <w:rsid w:val="00CA4104"/>
    <w:rsid w:val="00CA438E"/>
    <w:rsid w:val="00CA6084"/>
    <w:rsid w:val="00CD21E7"/>
    <w:rsid w:val="00CE11BC"/>
    <w:rsid w:val="00CE3223"/>
    <w:rsid w:val="00CE43F4"/>
    <w:rsid w:val="00CF2799"/>
    <w:rsid w:val="00CF596F"/>
    <w:rsid w:val="00CF5AAA"/>
    <w:rsid w:val="00D02023"/>
    <w:rsid w:val="00D02BD8"/>
    <w:rsid w:val="00D1179B"/>
    <w:rsid w:val="00D118E2"/>
    <w:rsid w:val="00D130FD"/>
    <w:rsid w:val="00D13E66"/>
    <w:rsid w:val="00D14295"/>
    <w:rsid w:val="00D15958"/>
    <w:rsid w:val="00D17CAA"/>
    <w:rsid w:val="00D17DAF"/>
    <w:rsid w:val="00D2198B"/>
    <w:rsid w:val="00D27DFB"/>
    <w:rsid w:val="00D345C1"/>
    <w:rsid w:val="00D37B85"/>
    <w:rsid w:val="00D438D7"/>
    <w:rsid w:val="00D45639"/>
    <w:rsid w:val="00D569BF"/>
    <w:rsid w:val="00D608CC"/>
    <w:rsid w:val="00D61BBF"/>
    <w:rsid w:val="00D7390F"/>
    <w:rsid w:val="00D74172"/>
    <w:rsid w:val="00D81669"/>
    <w:rsid w:val="00D82490"/>
    <w:rsid w:val="00D8605A"/>
    <w:rsid w:val="00D87C31"/>
    <w:rsid w:val="00D91215"/>
    <w:rsid w:val="00D9135E"/>
    <w:rsid w:val="00DA1493"/>
    <w:rsid w:val="00DA4644"/>
    <w:rsid w:val="00DA4764"/>
    <w:rsid w:val="00DA4C96"/>
    <w:rsid w:val="00DA50C9"/>
    <w:rsid w:val="00DA55D2"/>
    <w:rsid w:val="00DA5644"/>
    <w:rsid w:val="00DB2101"/>
    <w:rsid w:val="00DB4B8E"/>
    <w:rsid w:val="00DB6721"/>
    <w:rsid w:val="00DB6841"/>
    <w:rsid w:val="00DB71B8"/>
    <w:rsid w:val="00DB771D"/>
    <w:rsid w:val="00DC28AC"/>
    <w:rsid w:val="00DD2957"/>
    <w:rsid w:val="00DD7C78"/>
    <w:rsid w:val="00DE3AB0"/>
    <w:rsid w:val="00DE46B9"/>
    <w:rsid w:val="00DF1923"/>
    <w:rsid w:val="00E006A7"/>
    <w:rsid w:val="00E03038"/>
    <w:rsid w:val="00E127F3"/>
    <w:rsid w:val="00E15EFA"/>
    <w:rsid w:val="00E234C8"/>
    <w:rsid w:val="00E24ED2"/>
    <w:rsid w:val="00E32A39"/>
    <w:rsid w:val="00E33BFF"/>
    <w:rsid w:val="00E34637"/>
    <w:rsid w:val="00E35DF2"/>
    <w:rsid w:val="00E3637C"/>
    <w:rsid w:val="00E4736E"/>
    <w:rsid w:val="00E5400C"/>
    <w:rsid w:val="00E578FD"/>
    <w:rsid w:val="00E57D28"/>
    <w:rsid w:val="00E61BF2"/>
    <w:rsid w:val="00E6580A"/>
    <w:rsid w:val="00E710ED"/>
    <w:rsid w:val="00E72FCF"/>
    <w:rsid w:val="00E76DBA"/>
    <w:rsid w:val="00E837F6"/>
    <w:rsid w:val="00E95BF2"/>
    <w:rsid w:val="00E9615E"/>
    <w:rsid w:val="00E97571"/>
    <w:rsid w:val="00EA1136"/>
    <w:rsid w:val="00EA1874"/>
    <w:rsid w:val="00EB1B36"/>
    <w:rsid w:val="00EB3057"/>
    <w:rsid w:val="00EB383D"/>
    <w:rsid w:val="00EB3E58"/>
    <w:rsid w:val="00EB5EAC"/>
    <w:rsid w:val="00EC61B5"/>
    <w:rsid w:val="00EC6DBE"/>
    <w:rsid w:val="00ED0034"/>
    <w:rsid w:val="00ED3A6B"/>
    <w:rsid w:val="00ED7F37"/>
    <w:rsid w:val="00EE138D"/>
    <w:rsid w:val="00EE2681"/>
    <w:rsid w:val="00EE5D04"/>
    <w:rsid w:val="00EF2D0C"/>
    <w:rsid w:val="00EF33F7"/>
    <w:rsid w:val="00EF6BD0"/>
    <w:rsid w:val="00F01F21"/>
    <w:rsid w:val="00F1763B"/>
    <w:rsid w:val="00F244D6"/>
    <w:rsid w:val="00F25378"/>
    <w:rsid w:val="00F42C8D"/>
    <w:rsid w:val="00F45AEE"/>
    <w:rsid w:val="00F4686F"/>
    <w:rsid w:val="00F536D3"/>
    <w:rsid w:val="00F5461E"/>
    <w:rsid w:val="00F60D96"/>
    <w:rsid w:val="00F63636"/>
    <w:rsid w:val="00F6727C"/>
    <w:rsid w:val="00F67F12"/>
    <w:rsid w:val="00F70B88"/>
    <w:rsid w:val="00F72B77"/>
    <w:rsid w:val="00F745C6"/>
    <w:rsid w:val="00F77432"/>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0467"/>
  <w15:chartTrackingRefBased/>
  <w15:docId w15:val="{C2DCD75A-6B64-44C2-BDBC-4CA323D5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F05"/>
    <w:pPr>
      <w:spacing w:after="0" w:line="360" w:lineRule="auto"/>
    </w:pPr>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Tabletitle">
    <w:name w:val="twTable title"/>
    <w:basedOn w:val="Normal"/>
    <w:link w:val="twTabletitleChar"/>
    <w:qFormat/>
    <w:rsid w:val="00D118E2"/>
    <w:pPr>
      <w:keepNext/>
      <w:keepLines/>
    </w:pPr>
  </w:style>
  <w:style w:type="character" w:customStyle="1" w:styleId="twTabletitleChar">
    <w:name w:val="twTable title Char"/>
    <w:basedOn w:val="DefaultParagraphFont"/>
    <w:link w:val="twTabletitle"/>
    <w:rsid w:val="00D118E2"/>
    <w:rPr>
      <w:rFonts w:ascii="Times New Roman" w:eastAsiaTheme="minorEastAsia" w:hAnsi="Times New Roman"/>
    </w:rPr>
  </w:style>
  <w:style w:type="paragraph" w:customStyle="1" w:styleId="twTableinfotext">
    <w:name w:val="twTable info text"/>
    <w:basedOn w:val="Normal"/>
    <w:link w:val="twTableinfotextChar"/>
    <w:qFormat/>
    <w:rsid w:val="00D118E2"/>
    <w:pPr>
      <w:keepNext/>
      <w:keepLines/>
    </w:pPr>
    <w:rPr>
      <w:sz w:val="18"/>
    </w:rPr>
  </w:style>
  <w:style w:type="character" w:customStyle="1" w:styleId="twTableinfotextChar">
    <w:name w:val="twTable info text Char"/>
    <w:basedOn w:val="DefaultParagraphFont"/>
    <w:link w:val="twTableinfotext"/>
    <w:rsid w:val="00D118E2"/>
    <w:rPr>
      <w:rFonts w:ascii="Times New Roman" w:eastAsiaTheme="minorEastAsia" w:hAnsi="Times New Roman"/>
      <w:sz w:val="18"/>
    </w:rPr>
  </w:style>
  <w:style w:type="paragraph" w:customStyle="1" w:styleId="twTableHeading">
    <w:name w:val="twTableHeading"/>
    <w:basedOn w:val="Normal"/>
    <w:link w:val="twTableHeadingChar"/>
    <w:qFormat/>
    <w:rsid w:val="00D118E2"/>
    <w:pPr>
      <w:keepNext/>
      <w:keepLines/>
    </w:pPr>
    <w:rPr>
      <w:b/>
    </w:rPr>
  </w:style>
  <w:style w:type="character" w:customStyle="1" w:styleId="twTableHeadingChar">
    <w:name w:val="twTableHeading Char"/>
    <w:basedOn w:val="DefaultParagraphFont"/>
    <w:link w:val="twTableHeading"/>
    <w:rsid w:val="00D118E2"/>
    <w:rPr>
      <w:rFonts w:ascii="Times New Roman" w:eastAsiaTheme="minorEastAsia" w:hAnsi="Times New Roman"/>
      <w:b/>
    </w:rPr>
  </w:style>
  <w:style w:type="paragraph" w:customStyle="1" w:styleId="twTableText">
    <w:name w:val="twTableText"/>
    <w:basedOn w:val="Normal"/>
    <w:link w:val="twTableTextChar"/>
    <w:qFormat/>
    <w:rsid w:val="00D118E2"/>
    <w:pPr>
      <w:keepNext/>
      <w:keepLines/>
    </w:pPr>
  </w:style>
  <w:style w:type="character" w:customStyle="1" w:styleId="twTableTextChar">
    <w:name w:val="twTableText Char"/>
    <w:basedOn w:val="DefaultParagraphFont"/>
    <w:link w:val="twTableText"/>
    <w:rsid w:val="00D118E2"/>
    <w:rPr>
      <w:rFonts w:ascii="Times New Roman" w:eastAsiaTheme="minorEastAsia" w:hAnsi="Times New Roman"/>
    </w:rPr>
  </w:style>
  <w:style w:type="paragraph" w:customStyle="1" w:styleId="twTableNumbers">
    <w:name w:val="twTableNumbers"/>
    <w:basedOn w:val="twTableText"/>
    <w:link w:val="twTableNumbersChar"/>
    <w:qFormat/>
    <w:rsid w:val="00D118E2"/>
    <w:pPr>
      <w:jc w:val="center"/>
    </w:pPr>
  </w:style>
  <w:style w:type="character" w:customStyle="1" w:styleId="twTableNumbersChar">
    <w:name w:val="twTableNumbers Char"/>
    <w:basedOn w:val="twTableTextChar"/>
    <w:link w:val="twTableNumbers"/>
    <w:rsid w:val="00D118E2"/>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8</cp:revision>
  <dcterms:created xsi:type="dcterms:W3CDTF">2019-02-20T11:55:00Z</dcterms:created>
  <dcterms:modified xsi:type="dcterms:W3CDTF">2019-02-25T14:52:00Z</dcterms:modified>
</cp:coreProperties>
</file>