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b/>
          <w:b/>
          <w:bCs/>
          <w:sz w:val="32"/>
          <w:szCs w:val="32"/>
          <w:u w:val="single"/>
        </w:rPr>
      </w:pPr>
      <w:r>
        <w:rPr>
          <w:b/>
          <w:bCs/>
          <w:sz w:val="32"/>
          <w:szCs w:val="32"/>
          <w:u w:val="single"/>
        </w:rPr>
        <w:t>Comparing Grojas</w:t>
      </w:r>
      <w:r>
        <w:rPr>
          <w:rFonts w:eastAsia="Nimbus Mono L" w:cs="Liberation Mono" w:ascii="Liberation Mono" w:hAnsi="Liberation Mono"/>
          <w:b/>
          <w:bCs/>
          <w:sz w:val="32"/>
          <w:szCs w:val="32"/>
          <w:u w:val="single"/>
        </w:rPr>
        <w:t>¹</w:t>
      </w:r>
      <w:r>
        <w:rPr>
          <w:b/>
          <w:bCs/>
          <w:sz w:val="32"/>
          <w:szCs w:val="32"/>
          <w:u w:val="single"/>
        </w:rPr>
        <w:t>: Mildred and Zeronimo</w:t>
      </w:r>
    </w:p>
    <w:p>
      <w:pPr>
        <w:pStyle w:val="PreformattedText"/>
        <w:rPr/>
      </w:pPr>
      <w:r>
        <w:rPr/>
      </w:r>
    </w:p>
    <w:p>
      <w:pPr>
        <w:pStyle w:val="PreformattedText"/>
        <w:rPr/>
      </w:pPr>
      <w:r>
        <w:rPr/>
      </w:r>
    </w:p>
    <w:p>
      <w:pPr>
        <w:pStyle w:val="PreformattedText"/>
        <w:rPr/>
      </w:pPr>
      <w:r>
        <w:rPr/>
      </w:r>
    </w:p>
    <w:p>
      <w:pPr>
        <w:pStyle w:val="PreformattedText"/>
        <w:rPr/>
      </w:pPr>
      <w:r>
        <w:rPr/>
        <w:t>1. Introduction</w:t>
      </w:r>
    </w:p>
    <w:p>
      <w:pPr>
        <w:pStyle w:val="PreformattedText"/>
        <w:rPr/>
      </w:pPr>
      <w:r>
        <w:rPr/>
      </w:r>
    </w:p>
    <w:p>
      <w:pPr>
        <w:pStyle w:val="PreformattedText"/>
        <w:rPr/>
      </w:pPr>
      <w:r>
        <w:rPr/>
      </w:r>
    </w:p>
    <w:p>
      <w:pPr>
        <w:pStyle w:val="PreformattedText"/>
        <w:rPr/>
      </w:pPr>
      <w:r>
        <w:rPr/>
      </w:r>
    </w:p>
    <w:p>
      <w:pPr>
        <w:pStyle w:val="PreformattedText"/>
        <w:rPr/>
      </w:pPr>
      <w:r>
        <w:rPr/>
        <w:t>2. Mildred, the Introvert</w:t>
      </w:r>
    </w:p>
    <w:p>
      <w:pPr>
        <w:pStyle w:val="PreformattedText"/>
        <w:rPr/>
      </w:pPr>
      <w:r>
        <w:rPr/>
      </w:r>
    </w:p>
    <w:p>
      <w:pPr>
        <w:pStyle w:val="PreformattedText"/>
        <w:rPr/>
      </w:pPr>
      <w:r>
        <w:rPr/>
        <w:t>Hid under the bed for two days.</w:t>
      </w:r>
    </w:p>
    <w:p>
      <w:pPr>
        <w:pStyle w:val="PreformattedText"/>
        <w:rPr/>
      </w:pPr>
      <w:r>
        <w:rPr/>
      </w:r>
    </w:p>
    <w:p>
      <w:pPr>
        <w:pStyle w:val="PreformattedText"/>
        <w:rPr/>
      </w:pPr>
      <w:r>
        <w:rPr/>
        <w:t>3. Zeronimo, the Extravert</w:t>
      </w:r>
    </w:p>
    <w:p>
      <w:pPr>
        <w:pStyle w:val="PreformattedText"/>
        <w:rPr/>
      </w:pPr>
      <w:r>
        <w:rPr/>
      </w:r>
    </w:p>
    <w:p>
      <w:pPr>
        <w:pStyle w:val="PreformattedText"/>
        <w:rPr/>
      </w:pPr>
      <w:r>
        <w:rPr/>
        <w:t>Follows me around and gets jealous when I talk on the phone.</w:t>
      </w:r>
    </w:p>
    <w:p>
      <w:pPr>
        <w:pStyle w:val="PreformattedText"/>
        <w:rPr/>
      </w:pPr>
      <w:r>
        <w:rPr/>
      </w:r>
    </w:p>
    <w:p>
      <w:pPr>
        <w:pStyle w:val="PreformattedText"/>
        <w:rPr/>
      </w:pPr>
      <w:r>
        <w:rPr/>
        <w:t>4. Conclusion</w:t>
      </w:r>
    </w:p>
    <w:p>
      <w:pPr>
        <w:pStyle w:val="PreformattedText"/>
        <w:rPr/>
      </w:pPr>
      <w:r>
        <w:rPr/>
      </w:r>
    </w:p>
    <w:p>
      <w:pPr>
        <w:pStyle w:val="PreformattedText"/>
        <w:rPr/>
      </w:pPr>
      <w:r>
        <w:rPr>
          <w:rFonts w:eastAsia="Nimbus Mono L" w:cs="Liberation Mono" w:ascii="Liberation Mono" w:hAnsi="Liberation Mono"/>
        </w:rPr>
        <w:t>¹</w:t>
      </w:r>
      <w:r>
        <w:rPr/>
        <w:t xml:space="preserve"> </w:t>
      </w:r>
      <w:r>
        <w:rPr/>
        <w:t>Grojas are Graphical Representations of Jungian Archetypes. Grojas use primary colors and rectangular shapes to depict the essential personality functions Carl Jung wrote about in 1921.  For more information see Groja.com, SeeOurMinds.com, or your favorite search engine.</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76</Words>
  <Characters>415</Characters>
  <CharactersWithSpaces>482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2018-05-31T10:52:33Z</dcterms:modified>
  <cp:revision>1</cp:revision>
  <dc:subject/>
  <dc:title/>
</cp:coreProperties>
</file>