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6D9F1" w:themeColor="text2" w:themeTint="33"/>
  <w:body>
    <w:tbl>
      <w:tblPr>
        <w:tblStyle w:val="Tabelacomgrade"/>
        <w:tblW w:w="0" w:type="auto"/>
        <w:tblInd w:w="357" w:type="dxa"/>
        <w:tblLook w:val="04A0" w:firstRow="1" w:lastRow="0" w:firstColumn="1" w:lastColumn="0" w:noHBand="0" w:noVBand="1"/>
      </w:tblPr>
      <w:tblGrid>
        <w:gridCol w:w="4159"/>
        <w:gridCol w:w="4050"/>
        <w:gridCol w:w="2846"/>
        <w:gridCol w:w="5364"/>
      </w:tblGrid>
      <w:tr w:rsidR="00F65E08" w:rsidRPr="00A20F6F" w:rsidTr="00F65E08">
        <w:tc>
          <w:tcPr>
            <w:tcW w:w="4159" w:type="dxa"/>
          </w:tcPr>
          <w:p w:rsidR="00F65E08" w:rsidRDefault="00B14FE7" w:rsidP="00696033">
            <w:pPr>
              <w:keepNext/>
              <w:keepLines/>
              <w:widowControl w:val="0"/>
              <w:spacing w:before="120"/>
              <w:ind w:left="0" w:firstLine="0"/>
              <w:jc w:val="center"/>
            </w:pPr>
            <w:bookmarkStart w:id="0" w:name="_GoBack"/>
            <w:r>
              <w:rPr>
                <w:rFonts w:ascii="Arial Black" w:hAnsi="Arial Black"/>
                <w:noProof/>
                <w:color w:val="777777"/>
                <w:sz w:val="28"/>
                <w:szCs w:val="28"/>
                <w:lang w:eastAsia="pt-BR"/>
              </w:rPr>
              <w:drawing>
                <wp:inline distT="0" distB="0" distL="0" distR="0" wp14:anchorId="5C8152DA" wp14:editId="68545C85">
                  <wp:extent cx="1333500" cy="1096222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96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2260" w:type="dxa"/>
            <w:gridSpan w:val="3"/>
          </w:tcPr>
          <w:p w:rsidR="00F65E08" w:rsidRPr="0035105E" w:rsidRDefault="00696033" w:rsidP="00696033">
            <w:pPr>
              <w:keepNext/>
              <w:keepLines/>
              <w:widowControl w:val="0"/>
              <w:spacing w:before="120"/>
              <w:ind w:left="0" w:firstLine="0"/>
              <w:jc w:val="center"/>
              <w:rPr>
                <w:rFonts w:ascii="Arial Black" w:hAnsi="Arial Black"/>
                <w:color w:val="002060"/>
                <w:sz w:val="32"/>
                <w:szCs w:val="32"/>
              </w:rPr>
            </w:pPr>
            <w:r w:rsidRPr="0035105E">
              <w:rPr>
                <w:rFonts w:ascii="Arial Black" w:hAnsi="Arial Black"/>
                <w:b/>
                <w:color w:val="002060"/>
                <w:sz w:val="32"/>
                <w:szCs w:val="32"/>
              </w:rPr>
              <w:t>O sucesso e a</w:t>
            </w:r>
            <w:r w:rsidR="00F65E08" w:rsidRPr="0035105E">
              <w:rPr>
                <w:rFonts w:ascii="Arial Black" w:hAnsi="Arial Black"/>
                <w:b/>
                <w:color w:val="002060"/>
                <w:sz w:val="32"/>
                <w:szCs w:val="32"/>
              </w:rPr>
              <w:t xml:space="preserve"> longevidade empresarial se conquista</w:t>
            </w:r>
            <w:r w:rsidRPr="0035105E">
              <w:rPr>
                <w:rFonts w:ascii="Arial Black" w:hAnsi="Arial Black"/>
                <w:b/>
                <w:color w:val="002060"/>
                <w:sz w:val="32"/>
                <w:szCs w:val="32"/>
              </w:rPr>
              <w:t>m</w:t>
            </w:r>
            <w:r w:rsidR="00F65E08" w:rsidRPr="0035105E">
              <w:rPr>
                <w:rFonts w:ascii="Arial Black" w:hAnsi="Arial Black"/>
                <w:b/>
                <w:color w:val="002060"/>
                <w:sz w:val="32"/>
                <w:szCs w:val="32"/>
              </w:rPr>
              <w:t xml:space="preserve"> através de </w:t>
            </w:r>
            <w:r w:rsidR="00CD0D29" w:rsidRPr="0035105E">
              <w:rPr>
                <w:rFonts w:ascii="Arial Black" w:hAnsi="Arial Black"/>
                <w:b/>
                <w:color w:val="002060"/>
                <w:sz w:val="32"/>
                <w:szCs w:val="32"/>
              </w:rPr>
              <w:t xml:space="preserve">conjunto de </w:t>
            </w:r>
            <w:r w:rsidR="00F65E08" w:rsidRPr="0035105E">
              <w:rPr>
                <w:rFonts w:ascii="Arial Black" w:hAnsi="Arial Black"/>
                <w:b/>
                <w:color w:val="002060"/>
                <w:sz w:val="32"/>
                <w:szCs w:val="32"/>
              </w:rPr>
              <w:t>ações coordenadas em processos contínuos que atendam os anseios mutantes de todos os agentes envolvidos.</w:t>
            </w:r>
          </w:p>
        </w:tc>
      </w:tr>
      <w:tr w:rsidR="00F65E08" w:rsidTr="00F65E08">
        <w:tc>
          <w:tcPr>
            <w:tcW w:w="4159" w:type="dxa"/>
          </w:tcPr>
          <w:p w:rsidR="00295D0C" w:rsidRPr="00F65E08" w:rsidRDefault="00F43FF3" w:rsidP="00696033">
            <w:pPr>
              <w:keepNext/>
              <w:keepLines/>
              <w:widowControl w:val="0"/>
              <w:spacing w:before="120" w:line="360" w:lineRule="auto"/>
              <w:ind w:left="0" w:firstLine="0"/>
              <w:jc w:val="center"/>
              <w:rPr>
                <w:rFonts w:ascii="Calibri" w:hAnsi="Calibri"/>
                <w:b/>
                <w:color w:val="4F6228" w:themeColor="accent3" w:themeShade="80"/>
              </w:rPr>
            </w:pPr>
            <w:r w:rsidRPr="00F65E08">
              <w:rPr>
                <w:rFonts w:ascii="Calibri" w:hAnsi="Calibri"/>
                <w:b/>
                <w:color w:val="4F6228" w:themeColor="accent3" w:themeShade="80"/>
              </w:rPr>
              <w:t>Missão</w:t>
            </w:r>
          </w:p>
        </w:tc>
        <w:tc>
          <w:tcPr>
            <w:tcW w:w="6896" w:type="dxa"/>
            <w:gridSpan w:val="2"/>
          </w:tcPr>
          <w:p w:rsidR="00295D0C" w:rsidRPr="00F65E08" w:rsidRDefault="00295D0C" w:rsidP="00696033">
            <w:pPr>
              <w:keepNext/>
              <w:keepLines/>
              <w:widowControl w:val="0"/>
              <w:spacing w:before="120" w:line="360" w:lineRule="auto"/>
              <w:ind w:left="0" w:firstLine="0"/>
              <w:jc w:val="center"/>
              <w:rPr>
                <w:rFonts w:ascii="Calibri" w:hAnsi="Calibri"/>
                <w:b/>
                <w:color w:val="4F6228" w:themeColor="accent3" w:themeShade="80"/>
              </w:rPr>
            </w:pPr>
            <w:r w:rsidRPr="00F65E08">
              <w:rPr>
                <w:rFonts w:ascii="Calibri" w:hAnsi="Calibri"/>
                <w:b/>
                <w:color w:val="4F6228" w:themeColor="accent3" w:themeShade="80"/>
              </w:rPr>
              <w:t>Temas</w:t>
            </w:r>
            <w:r w:rsidR="00F65E08" w:rsidRPr="00F65E08">
              <w:rPr>
                <w:rFonts w:ascii="Calibri" w:hAnsi="Calibri"/>
                <w:b/>
                <w:color w:val="4F6228" w:themeColor="accent3" w:themeShade="80"/>
              </w:rPr>
              <w:t xml:space="preserve"> empresariais</w:t>
            </w:r>
          </w:p>
        </w:tc>
        <w:tc>
          <w:tcPr>
            <w:tcW w:w="5364" w:type="dxa"/>
          </w:tcPr>
          <w:p w:rsidR="00295D0C" w:rsidRPr="00CD0D29" w:rsidRDefault="00696033" w:rsidP="00696033">
            <w:pPr>
              <w:keepNext/>
              <w:keepLines/>
              <w:widowControl w:val="0"/>
              <w:spacing w:before="120" w:line="360" w:lineRule="auto"/>
              <w:ind w:left="0" w:firstLine="0"/>
              <w:jc w:val="center"/>
              <w:rPr>
                <w:rFonts w:ascii="Calibri" w:hAnsi="Calibri"/>
                <w:b/>
                <w:color w:val="4F6228" w:themeColor="accent3" w:themeShade="80"/>
              </w:rPr>
            </w:pPr>
            <w:r>
              <w:rPr>
                <w:rFonts w:ascii="Calibri" w:hAnsi="Calibri"/>
                <w:b/>
                <w:color w:val="4F6228" w:themeColor="accent3" w:themeShade="80"/>
              </w:rPr>
              <w:t>Encontrando a solução</w:t>
            </w:r>
          </w:p>
        </w:tc>
      </w:tr>
      <w:tr w:rsidR="00D77736" w:rsidTr="00696033">
        <w:trPr>
          <w:trHeight w:val="850"/>
        </w:trPr>
        <w:tc>
          <w:tcPr>
            <w:tcW w:w="4159" w:type="dxa"/>
          </w:tcPr>
          <w:p w:rsidR="00D77736" w:rsidRPr="00E01EDB" w:rsidRDefault="00D77736" w:rsidP="00696033">
            <w:pPr>
              <w:keepNext/>
              <w:keepLines/>
              <w:widowControl w:val="0"/>
              <w:spacing w:before="120" w:after="120"/>
              <w:ind w:left="0" w:firstLine="0"/>
              <w:jc w:val="center"/>
              <w:rPr>
                <w:rFonts w:ascii="Arial Black" w:hAnsi="Arial Black"/>
                <w:b/>
                <w:color w:val="002060"/>
                <w:sz w:val="24"/>
                <w:szCs w:val="24"/>
              </w:rPr>
            </w:pPr>
            <w:r w:rsidRPr="00E01EDB">
              <w:rPr>
                <w:rFonts w:ascii="Arial Black" w:hAnsi="Arial Black"/>
                <w:b/>
                <w:color w:val="002060"/>
                <w:sz w:val="24"/>
                <w:szCs w:val="24"/>
              </w:rPr>
              <w:t xml:space="preserve">APONTAR O CAMINHO DO SUCESSO </w:t>
            </w:r>
            <w:r w:rsidR="001B364A" w:rsidRPr="00E01EDB">
              <w:rPr>
                <w:rFonts w:ascii="Arial Black" w:hAnsi="Arial Black"/>
                <w:b/>
                <w:color w:val="002060"/>
                <w:sz w:val="24"/>
                <w:szCs w:val="24"/>
              </w:rPr>
              <w:t xml:space="preserve">E LONGEVIDADE </w:t>
            </w:r>
            <w:r w:rsidRPr="00E01EDB">
              <w:rPr>
                <w:rFonts w:ascii="Arial Black" w:hAnsi="Arial Black"/>
                <w:b/>
                <w:color w:val="002060"/>
                <w:sz w:val="24"/>
                <w:szCs w:val="24"/>
              </w:rPr>
              <w:t>EMPRESARIAL</w:t>
            </w:r>
          </w:p>
        </w:tc>
        <w:tc>
          <w:tcPr>
            <w:tcW w:w="6896" w:type="dxa"/>
            <w:gridSpan w:val="2"/>
            <w:vMerge w:val="restart"/>
          </w:tcPr>
          <w:p w:rsidR="00D77736" w:rsidRPr="0061680F" w:rsidRDefault="00C36031" w:rsidP="00696033">
            <w:pPr>
              <w:pStyle w:val="PargrafodaLista"/>
              <w:keepNext/>
              <w:keepLines/>
              <w:widowControl w:val="0"/>
              <w:numPr>
                <w:ilvl w:val="0"/>
                <w:numId w:val="2"/>
              </w:numPr>
              <w:spacing w:before="120" w:line="360" w:lineRule="auto"/>
              <w:ind w:left="357" w:right="284" w:hanging="357"/>
              <w:rPr>
                <w:rFonts w:ascii="Arial Black" w:hAnsi="Arial Black"/>
                <w:color w:val="002060"/>
                <w:sz w:val="18"/>
                <w:szCs w:val="18"/>
              </w:rPr>
            </w:pPr>
            <w:hyperlink r:id="rId10" w:history="1">
              <w:r w:rsidR="0044126A" w:rsidRPr="0061680F">
                <w:rPr>
                  <w:rStyle w:val="Hyperlink"/>
                  <w:rFonts w:ascii="Arial Black" w:hAnsi="Arial Black"/>
                  <w:color w:val="002060"/>
                  <w:sz w:val="18"/>
                  <w:szCs w:val="18"/>
                </w:rPr>
                <w:t xml:space="preserve">Como se define o sucesso e a longevidade </w:t>
              </w:r>
              <w:r w:rsidR="00D77736" w:rsidRPr="0061680F">
                <w:rPr>
                  <w:rStyle w:val="Hyperlink"/>
                  <w:rFonts w:ascii="Arial Black" w:hAnsi="Arial Black"/>
                  <w:color w:val="002060"/>
                  <w:sz w:val="18"/>
                  <w:szCs w:val="18"/>
                </w:rPr>
                <w:t>empresarial</w:t>
              </w:r>
            </w:hyperlink>
          </w:p>
          <w:p w:rsidR="00D77736" w:rsidRPr="0061680F" w:rsidRDefault="00D77736" w:rsidP="00696033">
            <w:pPr>
              <w:pStyle w:val="PargrafodaLista"/>
              <w:keepNext/>
              <w:keepLines/>
              <w:widowControl w:val="0"/>
              <w:numPr>
                <w:ilvl w:val="0"/>
                <w:numId w:val="2"/>
              </w:numPr>
              <w:spacing w:line="360" w:lineRule="auto"/>
              <w:ind w:right="284"/>
              <w:rPr>
                <w:rFonts w:ascii="Arial Black" w:hAnsi="Arial Black"/>
                <w:color w:val="002060"/>
                <w:sz w:val="18"/>
                <w:szCs w:val="18"/>
              </w:rPr>
            </w:pPr>
            <w:r w:rsidRPr="0061680F">
              <w:rPr>
                <w:rFonts w:ascii="Arial Black" w:hAnsi="Arial Black"/>
                <w:color w:val="002060"/>
                <w:sz w:val="18"/>
                <w:szCs w:val="18"/>
              </w:rPr>
              <w:t xml:space="preserve">A quem interessa </w:t>
            </w:r>
            <w:r w:rsidR="0044126A" w:rsidRPr="0061680F">
              <w:rPr>
                <w:rFonts w:ascii="Arial Black" w:hAnsi="Arial Black"/>
                <w:color w:val="002060"/>
                <w:sz w:val="18"/>
                <w:szCs w:val="18"/>
              </w:rPr>
              <w:t xml:space="preserve">o sucesso e </w:t>
            </w:r>
            <w:r w:rsidRPr="0061680F">
              <w:rPr>
                <w:rFonts w:ascii="Arial Black" w:hAnsi="Arial Black"/>
                <w:color w:val="002060"/>
                <w:sz w:val="18"/>
                <w:szCs w:val="18"/>
              </w:rPr>
              <w:t>a longevidade empresarial</w:t>
            </w:r>
          </w:p>
          <w:p w:rsidR="00D77736" w:rsidRPr="0061680F" w:rsidRDefault="00D77736" w:rsidP="00696033">
            <w:pPr>
              <w:pStyle w:val="PargrafodaLista"/>
              <w:keepNext/>
              <w:keepLines/>
              <w:widowControl w:val="0"/>
              <w:numPr>
                <w:ilvl w:val="0"/>
                <w:numId w:val="2"/>
              </w:numPr>
              <w:spacing w:line="360" w:lineRule="auto"/>
              <w:ind w:right="284"/>
              <w:rPr>
                <w:rFonts w:ascii="Arial Black" w:hAnsi="Arial Black"/>
                <w:color w:val="002060"/>
                <w:sz w:val="18"/>
                <w:szCs w:val="18"/>
              </w:rPr>
            </w:pPr>
            <w:r w:rsidRPr="0061680F">
              <w:rPr>
                <w:rFonts w:ascii="Arial Black" w:hAnsi="Arial Black"/>
                <w:color w:val="002060"/>
                <w:sz w:val="18"/>
                <w:szCs w:val="18"/>
              </w:rPr>
              <w:t>Quais as principais características das empresas longevas</w:t>
            </w:r>
          </w:p>
          <w:p w:rsidR="00D77736" w:rsidRPr="0061680F" w:rsidRDefault="00D77736" w:rsidP="00696033">
            <w:pPr>
              <w:pStyle w:val="PargrafodaLista"/>
              <w:keepNext/>
              <w:keepLines/>
              <w:widowControl w:val="0"/>
              <w:numPr>
                <w:ilvl w:val="0"/>
                <w:numId w:val="2"/>
              </w:numPr>
              <w:spacing w:line="360" w:lineRule="auto"/>
              <w:ind w:right="284"/>
              <w:rPr>
                <w:rFonts w:ascii="Arial Black" w:hAnsi="Arial Black"/>
                <w:color w:val="002060"/>
                <w:sz w:val="18"/>
                <w:szCs w:val="18"/>
              </w:rPr>
            </w:pPr>
            <w:r w:rsidRPr="0061680F">
              <w:rPr>
                <w:rFonts w:ascii="Arial Black" w:hAnsi="Arial Black"/>
                <w:color w:val="002060"/>
                <w:sz w:val="18"/>
                <w:szCs w:val="18"/>
              </w:rPr>
              <w:t xml:space="preserve">Como conquistar </w:t>
            </w:r>
            <w:r w:rsidR="0044126A" w:rsidRPr="0061680F">
              <w:rPr>
                <w:rFonts w:ascii="Arial Black" w:hAnsi="Arial Black"/>
                <w:color w:val="002060"/>
                <w:sz w:val="18"/>
                <w:szCs w:val="18"/>
              </w:rPr>
              <w:t>o sucesso e a</w:t>
            </w:r>
            <w:r w:rsidRPr="0061680F">
              <w:rPr>
                <w:rFonts w:ascii="Arial Black" w:hAnsi="Arial Black"/>
                <w:color w:val="002060"/>
                <w:sz w:val="18"/>
                <w:szCs w:val="18"/>
              </w:rPr>
              <w:t xml:space="preserve"> longevidade empresarial</w:t>
            </w:r>
          </w:p>
          <w:p w:rsidR="00D77736" w:rsidRPr="0061680F" w:rsidRDefault="00D77736" w:rsidP="00696033">
            <w:pPr>
              <w:pStyle w:val="PargrafodaLista"/>
              <w:keepNext/>
              <w:keepLines/>
              <w:widowControl w:val="0"/>
              <w:numPr>
                <w:ilvl w:val="1"/>
                <w:numId w:val="2"/>
              </w:numPr>
              <w:spacing w:line="360" w:lineRule="auto"/>
              <w:ind w:right="284"/>
              <w:rPr>
                <w:rFonts w:ascii="Arial Black" w:hAnsi="Arial Black"/>
                <w:color w:val="002060"/>
                <w:sz w:val="18"/>
                <w:szCs w:val="18"/>
              </w:rPr>
            </w:pPr>
            <w:r w:rsidRPr="0061680F">
              <w:rPr>
                <w:rFonts w:ascii="Arial Black" w:hAnsi="Arial Black"/>
                <w:color w:val="002060"/>
                <w:sz w:val="18"/>
                <w:szCs w:val="18"/>
              </w:rPr>
              <w:t>Aos investidores sócios ou acionistas</w:t>
            </w:r>
          </w:p>
          <w:p w:rsidR="00D77736" w:rsidRPr="0061680F" w:rsidRDefault="00D77736" w:rsidP="00696033">
            <w:pPr>
              <w:pStyle w:val="PargrafodaLista"/>
              <w:keepNext/>
              <w:keepLines/>
              <w:widowControl w:val="0"/>
              <w:numPr>
                <w:ilvl w:val="2"/>
                <w:numId w:val="2"/>
              </w:numPr>
              <w:spacing w:line="360" w:lineRule="auto"/>
              <w:ind w:right="284"/>
              <w:rPr>
                <w:rFonts w:ascii="Arial Black" w:hAnsi="Arial Black"/>
                <w:color w:val="002060"/>
                <w:sz w:val="18"/>
                <w:szCs w:val="18"/>
              </w:rPr>
            </w:pPr>
            <w:r w:rsidRPr="0061680F">
              <w:rPr>
                <w:rFonts w:ascii="Arial Black" w:hAnsi="Arial Black"/>
                <w:color w:val="002060"/>
                <w:sz w:val="18"/>
                <w:szCs w:val="18"/>
              </w:rPr>
              <w:t>Identificando os anseios</w:t>
            </w:r>
          </w:p>
          <w:p w:rsidR="00D77736" w:rsidRPr="0061680F" w:rsidRDefault="00D77736" w:rsidP="00696033">
            <w:pPr>
              <w:pStyle w:val="PargrafodaLista"/>
              <w:keepNext/>
              <w:keepLines/>
              <w:widowControl w:val="0"/>
              <w:numPr>
                <w:ilvl w:val="2"/>
                <w:numId w:val="2"/>
              </w:numPr>
              <w:spacing w:line="360" w:lineRule="auto"/>
              <w:ind w:right="284"/>
              <w:rPr>
                <w:rFonts w:ascii="Arial Black" w:hAnsi="Arial Black"/>
                <w:color w:val="002060"/>
                <w:sz w:val="18"/>
                <w:szCs w:val="18"/>
              </w:rPr>
            </w:pPr>
            <w:r w:rsidRPr="0061680F">
              <w:rPr>
                <w:rFonts w:ascii="Arial Black" w:hAnsi="Arial Black"/>
                <w:color w:val="002060"/>
                <w:sz w:val="18"/>
                <w:szCs w:val="18"/>
              </w:rPr>
              <w:t>Estabelecendo os objetivos</w:t>
            </w:r>
          </w:p>
          <w:p w:rsidR="00D77736" w:rsidRPr="0061680F" w:rsidRDefault="00D77736" w:rsidP="00696033">
            <w:pPr>
              <w:pStyle w:val="PargrafodaLista"/>
              <w:keepNext/>
              <w:keepLines/>
              <w:widowControl w:val="0"/>
              <w:numPr>
                <w:ilvl w:val="2"/>
                <w:numId w:val="2"/>
              </w:numPr>
              <w:spacing w:line="360" w:lineRule="auto"/>
              <w:ind w:right="284"/>
              <w:rPr>
                <w:rFonts w:ascii="Arial Black" w:hAnsi="Arial Black"/>
                <w:color w:val="002060"/>
                <w:sz w:val="18"/>
                <w:szCs w:val="18"/>
              </w:rPr>
            </w:pPr>
            <w:r w:rsidRPr="0061680F">
              <w:rPr>
                <w:rFonts w:ascii="Arial Black" w:hAnsi="Arial Black"/>
                <w:color w:val="002060"/>
                <w:sz w:val="18"/>
                <w:szCs w:val="18"/>
              </w:rPr>
              <w:t>Efetividade dos resultados alcançados</w:t>
            </w:r>
          </w:p>
          <w:p w:rsidR="00D77736" w:rsidRPr="0061680F" w:rsidRDefault="00D77736" w:rsidP="00696033">
            <w:pPr>
              <w:pStyle w:val="PargrafodaLista"/>
              <w:keepNext/>
              <w:keepLines/>
              <w:widowControl w:val="0"/>
              <w:numPr>
                <w:ilvl w:val="1"/>
                <w:numId w:val="2"/>
              </w:numPr>
              <w:spacing w:line="360" w:lineRule="auto"/>
              <w:ind w:right="284"/>
              <w:rPr>
                <w:rFonts w:ascii="Arial Black" w:hAnsi="Arial Black"/>
                <w:color w:val="002060"/>
                <w:sz w:val="18"/>
                <w:szCs w:val="18"/>
              </w:rPr>
            </w:pPr>
            <w:r w:rsidRPr="0061680F">
              <w:rPr>
                <w:rFonts w:ascii="Arial Black" w:hAnsi="Arial Black"/>
                <w:color w:val="002060"/>
                <w:sz w:val="18"/>
                <w:szCs w:val="18"/>
              </w:rPr>
              <w:t>Aos administradores</w:t>
            </w:r>
          </w:p>
          <w:p w:rsidR="00D77736" w:rsidRPr="0061680F" w:rsidRDefault="00D77736" w:rsidP="00696033">
            <w:pPr>
              <w:pStyle w:val="PargrafodaLista"/>
              <w:keepNext/>
              <w:keepLines/>
              <w:widowControl w:val="0"/>
              <w:numPr>
                <w:ilvl w:val="2"/>
                <w:numId w:val="2"/>
              </w:numPr>
              <w:spacing w:line="360" w:lineRule="auto"/>
              <w:ind w:right="284"/>
              <w:rPr>
                <w:rFonts w:ascii="Arial Black" w:hAnsi="Arial Black"/>
                <w:color w:val="002060"/>
                <w:sz w:val="18"/>
                <w:szCs w:val="18"/>
              </w:rPr>
            </w:pPr>
            <w:r w:rsidRPr="0061680F">
              <w:rPr>
                <w:rFonts w:ascii="Arial Black" w:hAnsi="Arial Black"/>
                <w:color w:val="002060"/>
                <w:sz w:val="18"/>
                <w:szCs w:val="18"/>
              </w:rPr>
              <w:t>Compreendendo os resultados alcançados</w:t>
            </w:r>
          </w:p>
          <w:p w:rsidR="00D77736" w:rsidRPr="0061680F" w:rsidRDefault="00D77736" w:rsidP="00696033">
            <w:pPr>
              <w:pStyle w:val="PargrafodaLista"/>
              <w:keepNext/>
              <w:keepLines/>
              <w:widowControl w:val="0"/>
              <w:numPr>
                <w:ilvl w:val="2"/>
                <w:numId w:val="2"/>
              </w:numPr>
              <w:spacing w:line="360" w:lineRule="auto"/>
              <w:ind w:right="284"/>
              <w:rPr>
                <w:rFonts w:ascii="Arial Black" w:hAnsi="Arial Black"/>
                <w:color w:val="002060"/>
                <w:sz w:val="18"/>
                <w:szCs w:val="18"/>
              </w:rPr>
            </w:pPr>
            <w:r w:rsidRPr="0061680F">
              <w:rPr>
                <w:rFonts w:ascii="Arial Black" w:hAnsi="Arial Black"/>
                <w:color w:val="002060"/>
                <w:sz w:val="18"/>
                <w:szCs w:val="18"/>
              </w:rPr>
              <w:t>Identificando as ações necessárias</w:t>
            </w:r>
          </w:p>
          <w:p w:rsidR="00D77736" w:rsidRPr="0061680F" w:rsidRDefault="00D77736" w:rsidP="00696033">
            <w:pPr>
              <w:pStyle w:val="PargrafodaLista"/>
              <w:keepNext/>
              <w:keepLines/>
              <w:widowControl w:val="0"/>
              <w:numPr>
                <w:ilvl w:val="2"/>
                <w:numId w:val="2"/>
              </w:numPr>
              <w:spacing w:line="360" w:lineRule="auto"/>
              <w:ind w:right="284"/>
              <w:rPr>
                <w:rFonts w:ascii="Arial Black" w:hAnsi="Arial Black"/>
                <w:color w:val="002060"/>
                <w:sz w:val="18"/>
                <w:szCs w:val="18"/>
              </w:rPr>
            </w:pPr>
            <w:r w:rsidRPr="0061680F">
              <w:rPr>
                <w:rFonts w:ascii="Arial Black" w:hAnsi="Arial Black"/>
                <w:color w:val="002060"/>
                <w:sz w:val="18"/>
                <w:szCs w:val="18"/>
              </w:rPr>
              <w:t>Adotando as ações necessárias</w:t>
            </w:r>
          </w:p>
          <w:p w:rsidR="00D77736" w:rsidRPr="0061680F" w:rsidRDefault="00D77736" w:rsidP="00696033">
            <w:pPr>
              <w:pStyle w:val="PargrafodaLista"/>
              <w:keepNext/>
              <w:keepLines/>
              <w:widowControl w:val="0"/>
              <w:numPr>
                <w:ilvl w:val="1"/>
                <w:numId w:val="2"/>
              </w:numPr>
              <w:spacing w:line="360" w:lineRule="auto"/>
              <w:ind w:right="284"/>
              <w:rPr>
                <w:rFonts w:ascii="Arial Black" w:hAnsi="Arial Black"/>
                <w:color w:val="002060"/>
                <w:sz w:val="18"/>
                <w:szCs w:val="18"/>
              </w:rPr>
            </w:pPr>
            <w:r w:rsidRPr="0061680F">
              <w:rPr>
                <w:rFonts w:ascii="Arial Black" w:hAnsi="Arial Black"/>
                <w:color w:val="002060"/>
                <w:sz w:val="18"/>
                <w:szCs w:val="18"/>
              </w:rPr>
              <w:t>Aos profissionais</w:t>
            </w:r>
            <w:r w:rsidR="00A20F6F" w:rsidRPr="0061680F">
              <w:rPr>
                <w:rFonts w:ascii="Arial Black" w:hAnsi="Arial Black"/>
                <w:color w:val="002060"/>
                <w:sz w:val="18"/>
                <w:szCs w:val="18"/>
              </w:rPr>
              <w:t xml:space="preserve"> administrativos</w:t>
            </w:r>
          </w:p>
          <w:p w:rsidR="00D77736" w:rsidRPr="0061680F" w:rsidRDefault="00D77736" w:rsidP="00696033">
            <w:pPr>
              <w:pStyle w:val="PargrafodaLista"/>
              <w:keepNext/>
              <w:keepLines/>
              <w:widowControl w:val="0"/>
              <w:numPr>
                <w:ilvl w:val="2"/>
                <w:numId w:val="2"/>
              </w:numPr>
              <w:spacing w:line="360" w:lineRule="auto"/>
              <w:ind w:right="284"/>
              <w:rPr>
                <w:rFonts w:ascii="Arial Black" w:hAnsi="Arial Black"/>
                <w:color w:val="002060"/>
                <w:sz w:val="18"/>
                <w:szCs w:val="18"/>
              </w:rPr>
            </w:pPr>
            <w:r w:rsidRPr="0061680F">
              <w:rPr>
                <w:rFonts w:ascii="Arial Black" w:hAnsi="Arial Black"/>
                <w:color w:val="002060"/>
                <w:sz w:val="18"/>
                <w:szCs w:val="18"/>
              </w:rPr>
              <w:t>Cumprindo uma missão</w:t>
            </w:r>
          </w:p>
          <w:p w:rsidR="00D77736" w:rsidRPr="0061680F" w:rsidRDefault="00A20F6F" w:rsidP="00696033">
            <w:pPr>
              <w:pStyle w:val="PargrafodaLista"/>
              <w:keepNext/>
              <w:keepLines/>
              <w:widowControl w:val="0"/>
              <w:numPr>
                <w:ilvl w:val="2"/>
                <w:numId w:val="2"/>
              </w:numPr>
              <w:spacing w:line="360" w:lineRule="auto"/>
              <w:ind w:right="284"/>
              <w:rPr>
                <w:rFonts w:ascii="Arial Black" w:hAnsi="Arial Black"/>
                <w:color w:val="002060"/>
                <w:sz w:val="18"/>
                <w:szCs w:val="18"/>
              </w:rPr>
            </w:pPr>
            <w:r w:rsidRPr="0061680F">
              <w:rPr>
                <w:rFonts w:ascii="Arial Black" w:hAnsi="Arial Black"/>
                <w:color w:val="002060"/>
                <w:sz w:val="18"/>
                <w:szCs w:val="18"/>
              </w:rPr>
              <w:t>Encontrando a verdade do negócio</w:t>
            </w:r>
          </w:p>
          <w:p w:rsidR="00D77736" w:rsidRPr="0061680F" w:rsidRDefault="00A20F6F" w:rsidP="00696033">
            <w:pPr>
              <w:pStyle w:val="PargrafodaLista"/>
              <w:keepNext/>
              <w:keepLines/>
              <w:widowControl w:val="0"/>
              <w:numPr>
                <w:ilvl w:val="2"/>
                <w:numId w:val="2"/>
              </w:numPr>
              <w:spacing w:line="360" w:lineRule="auto"/>
              <w:ind w:right="284"/>
              <w:rPr>
                <w:color w:val="002060"/>
                <w:sz w:val="18"/>
                <w:szCs w:val="18"/>
              </w:rPr>
            </w:pPr>
            <w:r w:rsidRPr="0061680F">
              <w:rPr>
                <w:rFonts w:ascii="Arial Black" w:hAnsi="Arial Black"/>
                <w:color w:val="002060"/>
                <w:sz w:val="18"/>
                <w:szCs w:val="18"/>
              </w:rPr>
              <w:t>Apontando o caminho do sucesso</w:t>
            </w:r>
          </w:p>
          <w:p w:rsidR="0044126A" w:rsidRPr="00A20F6F" w:rsidRDefault="0044126A" w:rsidP="0044126A">
            <w:pPr>
              <w:pStyle w:val="PargrafodaLista"/>
              <w:keepNext/>
              <w:keepLines/>
              <w:widowControl w:val="0"/>
              <w:numPr>
                <w:ilvl w:val="0"/>
                <w:numId w:val="2"/>
              </w:numPr>
              <w:spacing w:line="360" w:lineRule="auto"/>
              <w:ind w:right="284"/>
              <w:rPr>
                <w:color w:val="002060"/>
              </w:rPr>
            </w:pPr>
            <w:r w:rsidRPr="0061680F">
              <w:rPr>
                <w:rFonts w:ascii="Arial Black" w:hAnsi="Arial Black"/>
                <w:color w:val="002060"/>
                <w:sz w:val="18"/>
                <w:szCs w:val="18"/>
              </w:rPr>
              <w:t>Resumo</w:t>
            </w:r>
          </w:p>
        </w:tc>
        <w:tc>
          <w:tcPr>
            <w:tcW w:w="5364" w:type="dxa"/>
          </w:tcPr>
          <w:p w:rsidR="00D77736" w:rsidRPr="0061680F" w:rsidRDefault="0061680F" w:rsidP="00696033">
            <w:pPr>
              <w:pStyle w:val="PargrafodaLista"/>
              <w:keepNext/>
              <w:keepLines/>
              <w:widowControl w:val="0"/>
              <w:numPr>
                <w:ilvl w:val="0"/>
                <w:numId w:val="5"/>
              </w:numPr>
              <w:spacing w:before="120"/>
              <w:rPr>
                <w:rFonts w:ascii="Arial Black" w:hAnsi="Arial Black"/>
                <w:color w:val="002060"/>
                <w:sz w:val="18"/>
                <w:szCs w:val="18"/>
              </w:rPr>
            </w:pPr>
            <w:r w:rsidRPr="0061680F">
              <w:rPr>
                <w:rFonts w:ascii="Arial Black" w:hAnsi="Arial Black"/>
                <w:color w:val="002060"/>
                <w:sz w:val="18"/>
                <w:szCs w:val="18"/>
              </w:rPr>
              <w:t>Modelos de relatórios gerenciais</w:t>
            </w:r>
          </w:p>
          <w:p w:rsidR="00446A4A" w:rsidRPr="0061680F" w:rsidRDefault="00C36031" w:rsidP="00696033">
            <w:pPr>
              <w:pStyle w:val="PargrafodaLista"/>
              <w:keepNext/>
              <w:keepLines/>
              <w:widowControl w:val="0"/>
              <w:numPr>
                <w:ilvl w:val="1"/>
                <w:numId w:val="5"/>
              </w:numPr>
              <w:spacing w:before="120"/>
              <w:rPr>
                <w:rStyle w:val="Hyperlink"/>
                <w:rFonts w:ascii="Arial Black" w:hAnsi="Arial Black"/>
                <w:color w:val="002060"/>
                <w:sz w:val="18"/>
                <w:szCs w:val="18"/>
                <w:u w:val="none"/>
              </w:rPr>
            </w:pPr>
            <w:hyperlink r:id="rId11" w:history="1">
              <w:r w:rsidR="00446A4A" w:rsidRPr="0035105E">
                <w:rPr>
                  <w:rStyle w:val="Hyperlink"/>
                  <w:rFonts w:ascii="Arial Black" w:hAnsi="Arial Black"/>
                  <w:color w:val="002060"/>
                  <w:sz w:val="18"/>
                  <w:szCs w:val="18"/>
                </w:rPr>
                <w:t>Balanço</w:t>
              </w:r>
            </w:hyperlink>
          </w:p>
          <w:p w:rsidR="00446A4A" w:rsidRPr="0035105E" w:rsidRDefault="00C36031" w:rsidP="00696033">
            <w:pPr>
              <w:pStyle w:val="PargrafodaLista"/>
              <w:keepNext/>
              <w:keepLines/>
              <w:widowControl w:val="0"/>
              <w:numPr>
                <w:ilvl w:val="1"/>
                <w:numId w:val="5"/>
              </w:numPr>
              <w:spacing w:before="120"/>
              <w:rPr>
                <w:rFonts w:ascii="Arial Black" w:hAnsi="Arial Black"/>
                <w:color w:val="002060"/>
                <w:sz w:val="18"/>
                <w:szCs w:val="18"/>
              </w:rPr>
            </w:pPr>
            <w:hyperlink r:id="rId12" w:history="1">
              <w:r w:rsidR="00446A4A" w:rsidRPr="0035105E">
                <w:rPr>
                  <w:rStyle w:val="Hyperlink"/>
                  <w:rFonts w:ascii="Arial Black" w:hAnsi="Arial Black"/>
                  <w:color w:val="002060"/>
                  <w:sz w:val="18"/>
                  <w:szCs w:val="18"/>
                </w:rPr>
                <w:t>Demonstrativo de resultado</w:t>
              </w:r>
            </w:hyperlink>
          </w:p>
          <w:p w:rsidR="00446A4A" w:rsidRDefault="002B592A" w:rsidP="00696033">
            <w:pPr>
              <w:pStyle w:val="PargrafodaLista"/>
              <w:keepNext/>
              <w:keepLines/>
              <w:widowControl w:val="0"/>
              <w:numPr>
                <w:ilvl w:val="1"/>
                <w:numId w:val="5"/>
              </w:numPr>
              <w:spacing w:before="120"/>
            </w:pPr>
            <w:hyperlink r:id="rId13" w:history="1">
              <w:r w:rsidR="00446A4A" w:rsidRPr="0035105E">
                <w:rPr>
                  <w:rStyle w:val="Hyperlink"/>
                  <w:rFonts w:ascii="Arial Black" w:hAnsi="Arial Black"/>
                  <w:color w:val="002060"/>
                  <w:sz w:val="18"/>
                  <w:szCs w:val="18"/>
                </w:rPr>
                <w:t>Relatório de vendas e faturamento</w:t>
              </w:r>
            </w:hyperlink>
          </w:p>
        </w:tc>
      </w:tr>
      <w:tr w:rsidR="00D77736" w:rsidTr="00F65E08">
        <w:tc>
          <w:tcPr>
            <w:tcW w:w="4159" w:type="dxa"/>
          </w:tcPr>
          <w:p w:rsidR="00D77736" w:rsidRPr="00F65E08" w:rsidRDefault="00D77736" w:rsidP="00696033">
            <w:pPr>
              <w:keepNext/>
              <w:keepLines/>
              <w:widowControl w:val="0"/>
              <w:spacing w:before="120" w:line="360" w:lineRule="auto"/>
              <w:ind w:left="0" w:firstLine="0"/>
              <w:jc w:val="center"/>
              <w:rPr>
                <w:rFonts w:ascii="Calibri" w:hAnsi="Calibri"/>
                <w:b/>
                <w:color w:val="4F6228" w:themeColor="accent3" w:themeShade="80"/>
              </w:rPr>
            </w:pPr>
            <w:r w:rsidRPr="00F65E08">
              <w:rPr>
                <w:rFonts w:ascii="Calibri" w:hAnsi="Calibri"/>
                <w:b/>
                <w:color w:val="4F6228" w:themeColor="accent3" w:themeShade="80"/>
              </w:rPr>
              <w:t>Meios</w:t>
            </w:r>
          </w:p>
        </w:tc>
        <w:tc>
          <w:tcPr>
            <w:tcW w:w="6896" w:type="dxa"/>
            <w:gridSpan w:val="2"/>
            <w:vMerge/>
          </w:tcPr>
          <w:p w:rsidR="00D77736" w:rsidRDefault="00D77736" w:rsidP="00696033">
            <w:pPr>
              <w:keepNext/>
              <w:keepLines/>
              <w:widowControl w:val="0"/>
              <w:spacing w:line="360" w:lineRule="auto"/>
              <w:ind w:left="0" w:firstLine="0"/>
            </w:pPr>
          </w:p>
        </w:tc>
        <w:tc>
          <w:tcPr>
            <w:tcW w:w="5364" w:type="dxa"/>
          </w:tcPr>
          <w:p w:rsidR="00D77736" w:rsidRPr="00CD0D29" w:rsidRDefault="00696033" w:rsidP="00696033">
            <w:pPr>
              <w:keepNext/>
              <w:keepLines/>
              <w:widowControl w:val="0"/>
              <w:spacing w:before="120" w:line="360" w:lineRule="auto"/>
              <w:ind w:left="0" w:firstLine="0"/>
              <w:jc w:val="center"/>
              <w:rPr>
                <w:rFonts w:ascii="Calibri" w:hAnsi="Calibri"/>
                <w:b/>
                <w:color w:val="4F6228" w:themeColor="accent3" w:themeShade="80"/>
              </w:rPr>
            </w:pPr>
            <w:r w:rsidRPr="00CD0D29">
              <w:rPr>
                <w:rFonts w:ascii="Calibri" w:hAnsi="Calibri"/>
                <w:b/>
                <w:color w:val="4F6228" w:themeColor="accent3" w:themeShade="80"/>
              </w:rPr>
              <w:t xml:space="preserve">Casos de sucesso </w:t>
            </w:r>
            <w:r>
              <w:rPr>
                <w:rFonts w:ascii="Calibri" w:hAnsi="Calibri"/>
                <w:b/>
                <w:color w:val="4F6228" w:themeColor="accent3" w:themeShade="80"/>
              </w:rPr>
              <w:t xml:space="preserve">e de longevidade </w:t>
            </w:r>
            <w:r w:rsidRPr="00CD0D29">
              <w:rPr>
                <w:rFonts w:ascii="Calibri" w:hAnsi="Calibri"/>
                <w:b/>
                <w:color w:val="4F6228" w:themeColor="accent3" w:themeShade="80"/>
              </w:rPr>
              <w:t>empresarial</w:t>
            </w:r>
          </w:p>
        </w:tc>
      </w:tr>
      <w:tr w:rsidR="00D46566" w:rsidTr="0044126A">
        <w:trPr>
          <w:trHeight w:val="5046"/>
        </w:trPr>
        <w:tc>
          <w:tcPr>
            <w:tcW w:w="4159" w:type="dxa"/>
            <w:tcBorders>
              <w:bottom w:val="single" w:sz="4" w:space="0" w:color="auto"/>
            </w:tcBorders>
          </w:tcPr>
          <w:p w:rsidR="00D46566" w:rsidRPr="00997FD7" w:rsidRDefault="00D46566" w:rsidP="00696033">
            <w:pPr>
              <w:pStyle w:val="PargrafodaLista"/>
              <w:keepNext/>
              <w:keepLines/>
              <w:widowControl w:val="0"/>
              <w:numPr>
                <w:ilvl w:val="0"/>
                <w:numId w:val="1"/>
              </w:numPr>
              <w:spacing w:before="120"/>
              <w:ind w:left="397" w:right="284" w:hanging="397"/>
              <w:rPr>
                <w:rFonts w:ascii="Arial Black" w:hAnsi="Arial Black"/>
                <w:color w:val="002060"/>
                <w:sz w:val="20"/>
                <w:szCs w:val="20"/>
              </w:rPr>
            </w:pPr>
            <w:r w:rsidRPr="00997FD7">
              <w:rPr>
                <w:rFonts w:ascii="Arial Black" w:hAnsi="Arial Black"/>
                <w:color w:val="002060"/>
                <w:sz w:val="20"/>
                <w:szCs w:val="20"/>
              </w:rPr>
              <w:t xml:space="preserve">Desenvolver metodologias, ferramentas e relatórios administrativos que permitam </w:t>
            </w:r>
            <w:r w:rsidR="0044126A" w:rsidRPr="00997FD7">
              <w:rPr>
                <w:rFonts w:ascii="Arial Black" w:hAnsi="Arial Black"/>
                <w:color w:val="002060"/>
                <w:sz w:val="20"/>
                <w:szCs w:val="20"/>
              </w:rPr>
              <w:t xml:space="preserve">com facilidade </w:t>
            </w:r>
            <w:r w:rsidRPr="00997FD7">
              <w:rPr>
                <w:rFonts w:ascii="Arial Black" w:hAnsi="Arial Black"/>
                <w:color w:val="002060"/>
                <w:sz w:val="20"/>
                <w:szCs w:val="20"/>
              </w:rPr>
              <w:t>identificar os anseios empresariais, os caminhos percorridos e os caminhos a percorrer, rumo ao sucesso e à longevidade empresarial</w:t>
            </w:r>
            <w:r w:rsidR="0044126A" w:rsidRPr="00997FD7">
              <w:rPr>
                <w:rFonts w:ascii="Arial Black" w:hAnsi="Arial Black"/>
                <w:color w:val="002060"/>
                <w:sz w:val="20"/>
                <w:szCs w:val="20"/>
              </w:rPr>
              <w:t>; e,</w:t>
            </w:r>
          </w:p>
          <w:p w:rsidR="00D46566" w:rsidRPr="00CD0D29" w:rsidRDefault="00D46566" w:rsidP="0044126A">
            <w:pPr>
              <w:pStyle w:val="PargrafodaLista"/>
              <w:keepNext/>
              <w:keepLines/>
              <w:widowControl w:val="0"/>
              <w:numPr>
                <w:ilvl w:val="0"/>
                <w:numId w:val="1"/>
              </w:numPr>
              <w:spacing w:after="120"/>
              <w:ind w:left="397" w:right="284" w:hanging="397"/>
              <w:rPr>
                <w:rFonts w:ascii="Arial Black" w:hAnsi="Arial Black"/>
                <w:color w:val="0070C0"/>
                <w:sz w:val="20"/>
                <w:szCs w:val="20"/>
              </w:rPr>
            </w:pPr>
            <w:r w:rsidRPr="00997FD7">
              <w:rPr>
                <w:rFonts w:ascii="Arial Black" w:hAnsi="Arial Black"/>
                <w:color w:val="002060"/>
                <w:sz w:val="20"/>
                <w:szCs w:val="20"/>
              </w:rPr>
              <w:t xml:space="preserve">Ofertar expertise a todos os agentes que interagem na empresa para que, com a correta e total compreensão de dados e informações, os próprios agentes da empresa possam estabelecer ações coordenadas e contínuas para que </w:t>
            </w:r>
            <w:r w:rsidR="00696033" w:rsidRPr="00997FD7">
              <w:rPr>
                <w:rFonts w:ascii="Arial Black" w:hAnsi="Arial Black"/>
                <w:color w:val="002060"/>
                <w:sz w:val="20"/>
                <w:szCs w:val="20"/>
              </w:rPr>
              <w:t>tod</w:t>
            </w:r>
            <w:r w:rsidRPr="00997FD7">
              <w:rPr>
                <w:rFonts w:ascii="Arial Black" w:hAnsi="Arial Black"/>
                <w:color w:val="002060"/>
                <w:sz w:val="20"/>
                <w:szCs w:val="20"/>
              </w:rPr>
              <w:t xml:space="preserve">os </w:t>
            </w:r>
            <w:r w:rsidR="00696033" w:rsidRPr="00997FD7">
              <w:rPr>
                <w:rFonts w:ascii="Arial Black" w:hAnsi="Arial Black"/>
                <w:color w:val="002060"/>
                <w:sz w:val="20"/>
                <w:szCs w:val="20"/>
              </w:rPr>
              <w:t xml:space="preserve">os </w:t>
            </w:r>
            <w:r w:rsidRPr="00997FD7">
              <w:rPr>
                <w:rFonts w:ascii="Arial Black" w:hAnsi="Arial Black"/>
                <w:color w:val="002060"/>
                <w:sz w:val="20"/>
                <w:szCs w:val="20"/>
              </w:rPr>
              <w:t>objetivos sejam medidos e alcançados</w:t>
            </w:r>
            <w:r w:rsidR="0044126A" w:rsidRPr="00997FD7">
              <w:rPr>
                <w:rFonts w:ascii="Arial Black" w:hAnsi="Arial Black"/>
                <w:color w:val="002060"/>
                <w:sz w:val="20"/>
                <w:szCs w:val="20"/>
              </w:rPr>
              <w:t>.</w:t>
            </w:r>
          </w:p>
        </w:tc>
        <w:tc>
          <w:tcPr>
            <w:tcW w:w="6896" w:type="dxa"/>
            <w:gridSpan w:val="2"/>
            <w:vMerge/>
            <w:tcBorders>
              <w:bottom w:val="single" w:sz="4" w:space="0" w:color="auto"/>
            </w:tcBorders>
          </w:tcPr>
          <w:p w:rsidR="00D46566" w:rsidRPr="00F65E08" w:rsidRDefault="00D46566" w:rsidP="00696033">
            <w:pPr>
              <w:keepNext/>
              <w:keepLines/>
              <w:widowControl w:val="0"/>
              <w:spacing w:line="360" w:lineRule="auto"/>
              <w:ind w:left="0" w:firstLine="0"/>
              <w:rPr>
                <w:rFonts w:ascii="Arial Black" w:hAnsi="Arial Black"/>
              </w:rPr>
            </w:pPr>
          </w:p>
        </w:tc>
        <w:tc>
          <w:tcPr>
            <w:tcW w:w="5364" w:type="dxa"/>
            <w:tcBorders>
              <w:bottom w:val="single" w:sz="4" w:space="0" w:color="auto"/>
            </w:tcBorders>
          </w:tcPr>
          <w:p w:rsidR="00D46566" w:rsidRPr="0035105E" w:rsidRDefault="0035105E" w:rsidP="00696033">
            <w:pPr>
              <w:pStyle w:val="PargrafodaLista"/>
              <w:keepNext/>
              <w:keepLines/>
              <w:widowControl w:val="0"/>
              <w:numPr>
                <w:ilvl w:val="1"/>
                <w:numId w:val="4"/>
              </w:numPr>
              <w:spacing w:before="120"/>
              <w:ind w:right="284"/>
              <w:rPr>
                <w:rFonts w:ascii="Arial Black" w:hAnsi="Arial Black"/>
                <w:b/>
                <w:color w:val="002060"/>
                <w:sz w:val="20"/>
                <w:szCs w:val="20"/>
              </w:rPr>
            </w:pPr>
            <w:r w:rsidRPr="0035105E">
              <w:rPr>
                <w:rFonts w:ascii="Arial Black" w:hAnsi="Arial Black"/>
                <w:b/>
                <w:color w:val="002060"/>
                <w:sz w:val="20"/>
                <w:szCs w:val="20"/>
              </w:rPr>
              <w:t>Natura Cosméticos S/A</w:t>
            </w:r>
          </w:p>
          <w:p w:rsidR="0035105E" w:rsidRPr="0035105E" w:rsidRDefault="0035105E" w:rsidP="00696033">
            <w:pPr>
              <w:pStyle w:val="PargrafodaLista"/>
              <w:keepNext/>
              <w:keepLines/>
              <w:widowControl w:val="0"/>
              <w:numPr>
                <w:ilvl w:val="1"/>
                <w:numId w:val="4"/>
              </w:numPr>
              <w:spacing w:before="120"/>
              <w:ind w:right="284"/>
              <w:rPr>
                <w:rFonts w:ascii="Calibri" w:hAnsi="Calibri"/>
                <w:color w:val="0F243E" w:themeColor="text2" w:themeShade="80"/>
                <w:sz w:val="20"/>
                <w:szCs w:val="20"/>
              </w:rPr>
            </w:pPr>
            <w:r w:rsidRPr="0035105E">
              <w:rPr>
                <w:rFonts w:ascii="Arial Black" w:hAnsi="Arial Black"/>
                <w:b/>
                <w:color w:val="002060"/>
                <w:sz w:val="20"/>
                <w:szCs w:val="20"/>
              </w:rPr>
              <w:t>ASDF</w:t>
            </w:r>
          </w:p>
        </w:tc>
      </w:tr>
      <w:tr w:rsidR="00696033" w:rsidTr="0044126A">
        <w:trPr>
          <w:trHeight w:val="227"/>
        </w:trPr>
        <w:tc>
          <w:tcPr>
            <w:tcW w:w="16419" w:type="dxa"/>
            <w:gridSpan w:val="4"/>
            <w:tcBorders>
              <w:bottom w:val="nil"/>
            </w:tcBorders>
          </w:tcPr>
          <w:p w:rsidR="00696033" w:rsidRPr="00696033" w:rsidRDefault="00696033" w:rsidP="0044126A">
            <w:pPr>
              <w:keepNext/>
              <w:keepLines/>
              <w:widowControl w:val="0"/>
              <w:spacing w:before="120"/>
              <w:ind w:left="0" w:right="284" w:firstLine="0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 w:rsidRPr="00CD0D29">
              <w:rPr>
                <w:rFonts w:ascii="Calibri" w:hAnsi="Calibri"/>
                <w:b/>
                <w:color w:val="4F6228" w:themeColor="accent3" w:themeShade="80"/>
              </w:rPr>
              <w:t>Literaturas recomendadas</w:t>
            </w:r>
          </w:p>
        </w:tc>
      </w:tr>
      <w:tr w:rsidR="00696033" w:rsidTr="0044126A">
        <w:trPr>
          <w:trHeight w:val="227"/>
        </w:trPr>
        <w:tc>
          <w:tcPr>
            <w:tcW w:w="8209" w:type="dxa"/>
            <w:gridSpan w:val="2"/>
            <w:tcBorders>
              <w:top w:val="nil"/>
              <w:right w:val="nil"/>
            </w:tcBorders>
          </w:tcPr>
          <w:p w:rsidR="00696033" w:rsidRPr="00696033" w:rsidRDefault="00696033" w:rsidP="0044126A">
            <w:pPr>
              <w:keepNext/>
              <w:keepLines/>
              <w:widowControl w:val="0"/>
              <w:spacing w:line="360" w:lineRule="auto"/>
              <w:ind w:left="0" w:right="284" w:firstLine="0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 w:rsidRPr="00CD0D29">
              <w:rPr>
                <w:rFonts w:ascii="Calibri" w:hAnsi="Calibri"/>
                <w:b/>
                <w:color w:val="4F6228" w:themeColor="accent3" w:themeShade="80"/>
              </w:rPr>
              <w:t>Li</w:t>
            </w:r>
            <w:r>
              <w:rPr>
                <w:rFonts w:ascii="Calibri" w:hAnsi="Calibri"/>
                <w:b/>
                <w:color w:val="4F6228" w:themeColor="accent3" w:themeShade="80"/>
              </w:rPr>
              <w:t>vros</w:t>
            </w:r>
          </w:p>
        </w:tc>
        <w:tc>
          <w:tcPr>
            <w:tcW w:w="8210" w:type="dxa"/>
            <w:gridSpan w:val="2"/>
            <w:tcBorders>
              <w:top w:val="nil"/>
              <w:left w:val="nil"/>
            </w:tcBorders>
          </w:tcPr>
          <w:p w:rsidR="00696033" w:rsidRPr="00696033" w:rsidRDefault="00696033" w:rsidP="0044126A">
            <w:pPr>
              <w:keepNext/>
              <w:keepLines/>
              <w:widowControl w:val="0"/>
              <w:spacing w:line="360" w:lineRule="auto"/>
              <w:ind w:left="0" w:right="284" w:firstLine="0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4F6228" w:themeColor="accent3" w:themeShade="80"/>
              </w:rPr>
              <w:t>Artigos</w:t>
            </w:r>
          </w:p>
        </w:tc>
      </w:tr>
      <w:tr w:rsidR="00696033" w:rsidTr="00A616D8">
        <w:trPr>
          <w:trHeight w:val="2098"/>
        </w:trPr>
        <w:tc>
          <w:tcPr>
            <w:tcW w:w="8209" w:type="dxa"/>
            <w:gridSpan w:val="2"/>
          </w:tcPr>
          <w:p w:rsidR="00696033" w:rsidRPr="00446A4A" w:rsidRDefault="00696033" w:rsidP="00696033">
            <w:pPr>
              <w:pStyle w:val="PargrafodaLista"/>
              <w:keepNext/>
              <w:keepLines/>
              <w:widowControl w:val="0"/>
              <w:numPr>
                <w:ilvl w:val="0"/>
                <w:numId w:val="4"/>
              </w:numPr>
              <w:spacing w:before="120"/>
              <w:ind w:right="284"/>
              <w:rPr>
                <w:rFonts w:ascii="Calibri" w:hAnsi="Calibri"/>
                <w:color w:val="002060"/>
                <w:sz w:val="20"/>
                <w:szCs w:val="20"/>
              </w:rPr>
            </w:pPr>
            <w:r w:rsidRPr="00446A4A">
              <w:rPr>
                <w:rFonts w:ascii="Calibri" w:hAnsi="Calibri"/>
                <w:b/>
                <w:color w:val="002060"/>
                <w:sz w:val="20"/>
                <w:szCs w:val="20"/>
              </w:rPr>
              <w:t>A EMPRESA VIVA</w:t>
            </w:r>
            <w:r w:rsidRPr="00446A4A">
              <w:rPr>
                <w:rFonts w:ascii="Calibri" w:hAnsi="Calibri"/>
                <w:color w:val="002060"/>
                <w:sz w:val="20"/>
                <w:szCs w:val="20"/>
              </w:rPr>
              <w:t xml:space="preserve">; </w:t>
            </w:r>
            <w:proofErr w:type="spellStart"/>
            <w:r w:rsidRPr="00446A4A">
              <w:rPr>
                <w:rFonts w:ascii="Calibri" w:hAnsi="Calibri"/>
                <w:color w:val="002060"/>
                <w:sz w:val="20"/>
                <w:szCs w:val="20"/>
              </w:rPr>
              <w:t>Geus</w:t>
            </w:r>
            <w:proofErr w:type="spellEnd"/>
            <w:r w:rsidRPr="00446A4A">
              <w:rPr>
                <w:rFonts w:ascii="Calibri" w:hAnsi="Calibri"/>
                <w:color w:val="002060"/>
                <w:sz w:val="20"/>
                <w:szCs w:val="20"/>
              </w:rPr>
              <w:t xml:space="preserve">, Arie </w:t>
            </w:r>
            <w:proofErr w:type="gramStart"/>
            <w:r w:rsidRPr="00446A4A">
              <w:rPr>
                <w:rFonts w:ascii="Calibri" w:hAnsi="Calibri"/>
                <w:color w:val="002060"/>
                <w:sz w:val="20"/>
                <w:szCs w:val="20"/>
              </w:rPr>
              <w:t>de;</w:t>
            </w:r>
            <w:proofErr w:type="gramEnd"/>
            <w:r w:rsidRPr="00446A4A">
              <w:rPr>
                <w:rFonts w:ascii="Calibri" w:hAnsi="Calibri"/>
                <w:color w:val="002060"/>
                <w:sz w:val="20"/>
                <w:szCs w:val="20"/>
              </w:rPr>
              <w:t xml:space="preserve"> Tradução </w:t>
            </w:r>
            <w:proofErr w:type="spellStart"/>
            <w:r w:rsidRPr="00446A4A">
              <w:rPr>
                <w:rFonts w:ascii="Calibri" w:hAnsi="Calibri"/>
                <w:color w:val="002060"/>
                <w:sz w:val="20"/>
                <w:szCs w:val="20"/>
              </w:rPr>
              <w:t>Lenke</w:t>
            </w:r>
            <w:proofErr w:type="spellEnd"/>
            <w:r w:rsidRPr="00446A4A">
              <w:rPr>
                <w:rFonts w:ascii="Calibri" w:hAnsi="Calibri"/>
                <w:color w:val="002060"/>
                <w:sz w:val="20"/>
                <w:szCs w:val="20"/>
              </w:rPr>
              <w:t xml:space="preserve"> Peres; Editora Campus; 1998.</w:t>
            </w:r>
          </w:p>
          <w:p w:rsidR="00696033" w:rsidRPr="00446A4A" w:rsidRDefault="00696033" w:rsidP="00696033">
            <w:pPr>
              <w:pStyle w:val="PargrafodaLista"/>
              <w:keepNext/>
              <w:keepLines/>
              <w:widowControl w:val="0"/>
              <w:numPr>
                <w:ilvl w:val="0"/>
                <w:numId w:val="4"/>
              </w:numPr>
              <w:spacing w:before="120"/>
              <w:ind w:right="284"/>
              <w:rPr>
                <w:rFonts w:ascii="Calibri" w:hAnsi="Calibri"/>
                <w:color w:val="002060"/>
                <w:sz w:val="20"/>
                <w:szCs w:val="20"/>
              </w:rPr>
            </w:pPr>
            <w:r w:rsidRPr="00446A4A">
              <w:rPr>
                <w:rFonts w:ascii="Calibri" w:hAnsi="Calibri"/>
                <w:b/>
                <w:color w:val="002060"/>
                <w:sz w:val="20"/>
                <w:szCs w:val="20"/>
              </w:rPr>
              <w:t>FEITAS PARA DURAR</w:t>
            </w:r>
            <w:r w:rsidRPr="00446A4A">
              <w:rPr>
                <w:rFonts w:ascii="Calibri" w:hAnsi="Calibri"/>
                <w:color w:val="002060"/>
                <w:sz w:val="20"/>
                <w:szCs w:val="20"/>
              </w:rPr>
              <w:t>; Collins, James C.; Porras, Jerry I</w:t>
            </w:r>
            <w:proofErr w:type="gramStart"/>
            <w:r w:rsidRPr="00446A4A">
              <w:rPr>
                <w:rFonts w:ascii="Calibri" w:hAnsi="Calibri"/>
                <w:color w:val="002060"/>
                <w:sz w:val="20"/>
                <w:szCs w:val="20"/>
              </w:rPr>
              <w:t>.;</w:t>
            </w:r>
            <w:proofErr w:type="gramEnd"/>
            <w:r w:rsidRPr="00446A4A">
              <w:rPr>
                <w:rFonts w:ascii="Calibri" w:hAnsi="Calibri"/>
                <w:color w:val="002060"/>
                <w:sz w:val="20"/>
                <w:szCs w:val="20"/>
              </w:rPr>
              <w:t xml:space="preserve"> Tradução de Silvia </w:t>
            </w:r>
            <w:proofErr w:type="spellStart"/>
            <w:r w:rsidRPr="00446A4A">
              <w:rPr>
                <w:rFonts w:ascii="Calibri" w:hAnsi="Calibri"/>
                <w:color w:val="002060"/>
                <w:sz w:val="20"/>
                <w:szCs w:val="20"/>
              </w:rPr>
              <w:t>Schiros</w:t>
            </w:r>
            <w:proofErr w:type="spellEnd"/>
            <w:r w:rsidRPr="00446A4A">
              <w:rPr>
                <w:rFonts w:ascii="Calibri" w:hAnsi="Calibri"/>
                <w:color w:val="002060"/>
                <w:sz w:val="20"/>
                <w:szCs w:val="20"/>
              </w:rPr>
              <w:t>; Rocco; 1995.</w:t>
            </w:r>
          </w:p>
          <w:p w:rsidR="00696033" w:rsidRPr="00446A4A" w:rsidRDefault="00C36031" w:rsidP="00696033">
            <w:pPr>
              <w:pStyle w:val="PargrafodaLista"/>
              <w:keepNext/>
              <w:keepLines/>
              <w:widowControl w:val="0"/>
              <w:numPr>
                <w:ilvl w:val="0"/>
                <w:numId w:val="4"/>
              </w:numPr>
              <w:spacing w:before="120"/>
              <w:ind w:right="284"/>
              <w:rPr>
                <w:rFonts w:ascii="Calibri" w:hAnsi="Calibri"/>
                <w:color w:val="002060"/>
                <w:sz w:val="20"/>
                <w:szCs w:val="20"/>
              </w:rPr>
            </w:pPr>
            <w:hyperlink r:id="rId14" w:history="1">
              <w:r w:rsidR="00696033" w:rsidRPr="00446A4A">
                <w:rPr>
                  <w:rStyle w:val="Hyperlink"/>
                  <w:rFonts w:ascii="Calibri" w:hAnsi="Calibri"/>
                  <w:b/>
                  <w:color w:val="002060"/>
                  <w:sz w:val="20"/>
                  <w:szCs w:val="20"/>
                </w:rPr>
                <w:t>41,43%</w:t>
              </w:r>
            </w:hyperlink>
            <w:r w:rsidR="00696033" w:rsidRPr="00446A4A">
              <w:rPr>
                <w:rFonts w:ascii="Calibri" w:hAnsi="Calibri"/>
                <w:color w:val="002060"/>
                <w:sz w:val="20"/>
                <w:szCs w:val="20"/>
              </w:rPr>
              <w:t>; Inhauser, Marcio R.</w:t>
            </w:r>
            <w:r w:rsidR="00696033">
              <w:rPr>
                <w:rFonts w:ascii="Calibri" w:hAnsi="Calibri"/>
                <w:color w:val="002060"/>
                <w:sz w:val="20"/>
                <w:szCs w:val="20"/>
              </w:rPr>
              <w:t>;</w:t>
            </w:r>
            <w:r w:rsidR="00696033" w:rsidRPr="00446A4A">
              <w:rPr>
                <w:rFonts w:ascii="Calibri" w:hAnsi="Calibri"/>
                <w:color w:val="002060"/>
                <w:sz w:val="20"/>
                <w:szCs w:val="20"/>
              </w:rPr>
              <w:t xml:space="preserve"> </w:t>
            </w:r>
            <w:proofErr w:type="spellStart"/>
            <w:r w:rsidR="00696033" w:rsidRPr="00446A4A">
              <w:rPr>
                <w:rFonts w:ascii="Calibri" w:hAnsi="Calibri"/>
                <w:color w:val="002060"/>
                <w:sz w:val="20"/>
                <w:szCs w:val="20"/>
              </w:rPr>
              <w:t>Agbook</w:t>
            </w:r>
            <w:proofErr w:type="spellEnd"/>
            <w:r w:rsidR="00696033" w:rsidRPr="00446A4A">
              <w:rPr>
                <w:rFonts w:ascii="Calibri" w:hAnsi="Calibri"/>
                <w:color w:val="002060"/>
                <w:sz w:val="20"/>
                <w:szCs w:val="20"/>
              </w:rPr>
              <w:t>; 2011</w:t>
            </w:r>
            <w:r w:rsidR="00696033">
              <w:rPr>
                <w:rFonts w:ascii="Calibri" w:hAnsi="Calibri"/>
                <w:color w:val="002060"/>
                <w:sz w:val="20"/>
                <w:szCs w:val="20"/>
              </w:rPr>
              <w:t>.</w:t>
            </w:r>
          </w:p>
          <w:p w:rsidR="00696033" w:rsidRPr="00446A4A" w:rsidRDefault="00696033" w:rsidP="00696033">
            <w:pPr>
              <w:pStyle w:val="PargrafodaLista"/>
              <w:keepNext/>
              <w:keepLines/>
              <w:widowControl w:val="0"/>
              <w:numPr>
                <w:ilvl w:val="0"/>
                <w:numId w:val="4"/>
              </w:numPr>
              <w:spacing w:before="120"/>
              <w:ind w:right="284"/>
              <w:rPr>
                <w:rFonts w:ascii="Calibri" w:hAnsi="Calibri"/>
                <w:color w:val="002060"/>
                <w:sz w:val="20"/>
                <w:szCs w:val="20"/>
              </w:rPr>
            </w:pPr>
            <w:r w:rsidRPr="00446A4A">
              <w:rPr>
                <w:rFonts w:ascii="Calibri" w:hAnsi="Calibri"/>
                <w:b/>
                <w:color w:val="002060"/>
                <w:sz w:val="20"/>
                <w:szCs w:val="20"/>
              </w:rPr>
              <w:t>PESSOAS DECENTES EMPRESA DECENTE</w:t>
            </w:r>
            <w:r w:rsidRPr="00446A4A">
              <w:rPr>
                <w:rFonts w:ascii="Calibri" w:hAnsi="Calibri"/>
                <w:color w:val="002060"/>
                <w:sz w:val="20"/>
                <w:szCs w:val="20"/>
              </w:rPr>
              <w:t xml:space="preserve">; </w:t>
            </w:r>
            <w:proofErr w:type="spellStart"/>
            <w:r w:rsidRPr="00446A4A">
              <w:rPr>
                <w:rFonts w:ascii="Calibri" w:hAnsi="Calibri"/>
                <w:color w:val="002060"/>
                <w:sz w:val="20"/>
                <w:szCs w:val="20"/>
              </w:rPr>
              <w:t>Turknett</w:t>
            </w:r>
            <w:proofErr w:type="spellEnd"/>
            <w:r w:rsidRPr="00446A4A">
              <w:rPr>
                <w:rFonts w:ascii="Calibri" w:hAnsi="Calibri"/>
                <w:color w:val="002060"/>
                <w:sz w:val="20"/>
                <w:szCs w:val="20"/>
              </w:rPr>
              <w:t xml:space="preserve">, Roberto L.; </w:t>
            </w:r>
            <w:proofErr w:type="spellStart"/>
            <w:r w:rsidRPr="00446A4A">
              <w:rPr>
                <w:rFonts w:ascii="Calibri" w:hAnsi="Calibri"/>
                <w:color w:val="002060"/>
                <w:sz w:val="20"/>
                <w:szCs w:val="20"/>
              </w:rPr>
              <w:t>Turknett</w:t>
            </w:r>
            <w:proofErr w:type="spellEnd"/>
            <w:r w:rsidRPr="00446A4A">
              <w:rPr>
                <w:rFonts w:ascii="Calibri" w:hAnsi="Calibri"/>
                <w:color w:val="002060"/>
                <w:sz w:val="20"/>
                <w:szCs w:val="20"/>
              </w:rPr>
              <w:t>, Carolyn N.</w:t>
            </w:r>
            <w:r>
              <w:rPr>
                <w:rFonts w:ascii="Calibri" w:hAnsi="Calibri"/>
                <w:color w:val="002060"/>
                <w:sz w:val="20"/>
                <w:szCs w:val="20"/>
              </w:rPr>
              <w:t>;</w:t>
            </w:r>
            <w:r w:rsidRPr="00446A4A">
              <w:rPr>
                <w:rFonts w:ascii="Calibri" w:hAnsi="Calibri"/>
                <w:color w:val="002060"/>
                <w:sz w:val="20"/>
                <w:szCs w:val="20"/>
              </w:rPr>
              <w:t xml:space="preserve"> Tradução </w:t>
            </w:r>
            <w:proofErr w:type="spellStart"/>
            <w:r w:rsidRPr="00446A4A">
              <w:rPr>
                <w:rFonts w:ascii="Calibri" w:hAnsi="Calibri"/>
                <w:color w:val="002060"/>
                <w:sz w:val="20"/>
                <w:szCs w:val="20"/>
              </w:rPr>
              <w:t>Neury</w:t>
            </w:r>
            <w:proofErr w:type="spellEnd"/>
            <w:r w:rsidRPr="00446A4A">
              <w:rPr>
                <w:rFonts w:ascii="Calibri" w:hAnsi="Calibri"/>
                <w:color w:val="002060"/>
                <w:sz w:val="20"/>
                <w:szCs w:val="20"/>
              </w:rPr>
              <w:t xml:space="preserve"> Carvalho Lima; Editora </w:t>
            </w:r>
            <w:proofErr w:type="spellStart"/>
            <w:r w:rsidRPr="00446A4A">
              <w:rPr>
                <w:rFonts w:ascii="Calibri" w:hAnsi="Calibri"/>
                <w:color w:val="002060"/>
                <w:sz w:val="20"/>
                <w:szCs w:val="20"/>
              </w:rPr>
              <w:t>Landscape</w:t>
            </w:r>
            <w:proofErr w:type="spellEnd"/>
            <w:r w:rsidRPr="00446A4A">
              <w:rPr>
                <w:rFonts w:ascii="Calibri" w:hAnsi="Calibri"/>
                <w:color w:val="002060"/>
                <w:sz w:val="20"/>
                <w:szCs w:val="20"/>
              </w:rPr>
              <w:t>; 2007.</w:t>
            </w:r>
          </w:p>
          <w:p w:rsidR="00696033" w:rsidRPr="00446A4A" w:rsidRDefault="00696033" w:rsidP="00696033">
            <w:pPr>
              <w:pStyle w:val="PargrafodaLista"/>
              <w:keepNext/>
              <w:keepLines/>
              <w:widowControl w:val="0"/>
              <w:numPr>
                <w:ilvl w:val="0"/>
                <w:numId w:val="4"/>
              </w:numPr>
              <w:spacing w:before="120"/>
              <w:ind w:right="284"/>
              <w:rPr>
                <w:rFonts w:ascii="Calibri" w:hAnsi="Calibri"/>
                <w:color w:val="002060"/>
                <w:sz w:val="20"/>
                <w:szCs w:val="20"/>
              </w:rPr>
            </w:pPr>
            <w:r w:rsidRPr="00446A4A">
              <w:rPr>
                <w:rFonts w:ascii="Calibri" w:hAnsi="Calibri"/>
                <w:b/>
                <w:color w:val="002060"/>
                <w:sz w:val="20"/>
                <w:szCs w:val="20"/>
              </w:rPr>
              <w:t>TRANSFORMANDO SUOR EM OURO</w:t>
            </w:r>
            <w:r w:rsidRPr="00446A4A">
              <w:rPr>
                <w:rFonts w:ascii="Calibri" w:hAnsi="Calibri"/>
                <w:color w:val="002060"/>
                <w:sz w:val="20"/>
                <w:szCs w:val="20"/>
              </w:rPr>
              <w:t>; Bernardinho, 1959; Sextante; 2006.</w:t>
            </w:r>
          </w:p>
          <w:p w:rsidR="00696033" w:rsidRPr="00446A4A" w:rsidRDefault="00696033" w:rsidP="00A616D8">
            <w:pPr>
              <w:pStyle w:val="PargrafodaLista"/>
              <w:keepNext/>
              <w:keepLines/>
              <w:widowControl w:val="0"/>
              <w:numPr>
                <w:ilvl w:val="0"/>
                <w:numId w:val="4"/>
              </w:numPr>
              <w:spacing w:before="120"/>
              <w:ind w:right="284"/>
              <w:rPr>
                <w:rFonts w:ascii="Calibri" w:hAnsi="Calibri"/>
                <w:color w:val="002060"/>
                <w:sz w:val="20"/>
                <w:szCs w:val="20"/>
              </w:rPr>
            </w:pPr>
            <w:r w:rsidRPr="00446A4A">
              <w:rPr>
                <w:rFonts w:ascii="Calibri" w:hAnsi="Calibri"/>
                <w:b/>
                <w:color w:val="002060"/>
                <w:sz w:val="20"/>
                <w:szCs w:val="20"/>
              </w:rPr>
              <w:t>VOCÊ ESTÁ LOUCO!</w:t>
            </w:r>
            <w:r w:rsidRPr="00446A4A">
              <w:rPr>
                <w:rFonts w:ascii="Calibri" w:hAnsi="Calibri"/>
                <w:color w:val="002060"/>
                <w:sz w:val="20"/>
                <w:szCs w:val="20"/>
              </w:rPr>
              <w:t xml:space="preserve"> Uma vida administrada de outra forma; </w:t>
            </w:r>
            <w:proofErr w:type="spellStart"/>
            <w:r w:rsidRPr="00446A4A">
              <w:rPr>
                <w:rFonts w:ascii="Calibri" w:hAnsi="Calibri"/>
                <w:color w:val="002060"/>
                <w:sz w:val="20"/>
                <w:szCs w:val="20"/>
              </w:rPr>
              <w:t>Semler</w:t>
            </w:r>
            <w:proofErr w:type="spellEnd"/>
            <w:r w:rsidRPr="00446A4A">
              <w:rPr>
                <w:rFonts w:ascii="Calibri" w:hAnsi="Calibri"/>
                <w:color w:val="002060"/>
                <w:sz w:val="20"/>
                <w:szCs w:val="20"/>
              </w:rPr>
              <w:t>, Ricardo; Rocco; 2006.</w:t>
            </w:r>
          </w:p>
        </w:tc>
        <w:tc>
          <w:tcPr>
            <w:tcW w:w="8210" w:type="dxa"/>
            <w:gridSpan w:val="2"/>
          </w:tcPr>
          <w:p w:rsidR="00696033" w:rsidRPr="00446A4A" w:rsidRDefault="00C36031" w:rsidP="00696033">
            <w:pPr>
              <w:pStyle w:val="PargrafodaLista"/>
              <w:keepNext/>
              <w:keepLines/>
              <w:widowControl w:val="0"/>
              <w:numPr>
                <w:ilvl w:val="0"/>
                <w:numId w:val="4"/>
              </w:numPr>
              <w:spacing w:before="120"/>
              <w:ind w:right="284"/>
              <w:rPr>
                <w:rFonts w:ascii="Calibri" w:hAnsi="Calibri"/>
                <w:color w:val="002060"/>
                <w:sz w:val="20"/>
                <w:szCs w:val="20"/>
              </w:rPr>
            </w:pPr>
            <w:hyperlink r:id="rId15" w:history="1">
              <w:r w:rsidR="00696033" w:rsidRPr="00446A4A">
                <w:rPr>
                  <w:rStyle w:val="Hyperlink"/>
                  <w:rFonts w:ascii="Calibri" w:hAnsi="Calibri"/>
                  <w:color w:val="002060"/>
                  <w:sz w:val="20"/>
                  <w:szCs w:val="20"/>
                </w:rPr>
                <w:t>“Estratégia e Longevidade Empresarial”</w:t>
              </w:r>
            </w:hyperlink>
          </w:p>
          <w:p w:rsidR="00696033" w:rsidRPr="00446A4A" w:rsidRDefault="00C36031" w:rsidP="00696033">
            <w:pPr>
              <w:pStyle w:val="PargrafodaLista"/>
              <w:keepNext/>
              <w:keepLines/>
              <w:widowControl w:val="0"/>
              <w:numPr>
                <w:ilvl w:val="0"/>
                <w:numId w:val="4"/>
              </w:numPr>
              <w:spacing w:before="120"/>
              <w:ind w:right="284"/>
              <w:rPr>
                <w:rFonts w:ascii="Calibri" w:hAnsi="Calibri"/>
                <w:color w:val="002060"/>
                <w:sz w:val="20"/>
                <w:szCs w:val="20"/>
              </w:rPr>
            </w:pPr>
            <w:hyperlink r:id="rId16" w:history="1">
              <w:r w:rsidR="00696033" w:rsidRPr="00446A4A">
                <w:rPr>
                  <w:rStyle w:val="Hyperlink"/>
                  <w:rFonts w:ascii="Calibri" w:hAnsi="Calibri"/>
                  <w:color w:val="002060"/>
                  <w:sz w:val="20"/>
                  <w:szCs w:val="20"/>
                </w:rPr>
                <w:t>“Planejamento Estratégico: uma questão de sobrevivência e longevidade empresarial”</w:t>
              </w:r>
            </w:hyperlink>
          </w:p>
          <w:p w:rsidR="00696033" w:rsidRPr="00446A4A" w:rsidRDefault="00C36031" w:rsidP="00696033">
            <w:pPr>
              <w:pStyle w:val="PargrafodaLista"/>
              <w:keepNext/>
              <w:keepLines/>
              <w:widowControl w:val="0"/>
              <w:numPr>
                <w:ilvl w:val="0"/>
                <w:numId w:val="4"/>
              </w:numPr>
              <w:spacing w:before="120"/>
              <w:ind w:right="284"/>
              <w:rPr>
                <w:rFonts w:ascii="Calibri" w:hAnsi="Calibri"/>
                <w:color w:val="002060"/>
                <w:sz w:val="20"/>
                <w:szCs w:val="20"/>
              </w:rPr>
            </w:pPr>
            <w:hyperlink r:id="rId17" w:history="1">
              <w:r w:rsidR="00696033" w:rsidRPr="00446A4A">
                <w:rPr>
                  <w:rStyle w:val="Hyperlink"/>
                  <w:rFonts w:ascii="Calibri" w:hAnsi="Calibri"/>
                  <w:color w:val="002060"/>
                  <w:sz w:val="20"/>
                  <w:szCs w:val="20"/>
                </w:rPr>
                <w:t>“Gestão da Imortalidade Empresarial: a empresa não tem necessariamente que morrer”</w:t>
              </w:r>
            </w:hyperlink>
          </w:p>
          <w:p w:rsidR="00696033" w:rsidRPr="00446A4A" w:rsidRDefault="00C36031" w:rsidP="00696033">
            <w:pPr>
              <w:pStyle w:val="PargrafodaLista"/>
              <w:keepNext/>
              <w:keepLines/>
              <w:widowControl w:val="0"/>
              <w:numPr>
                <w:ilvl w:val="0"/>
                <w:numId w:val="4"/>
              </w:numPr>
              <w:spacing w:before="120"/>
              <w:ind w:right="284"/>
              <w:rPr>
                <w:rFonts w:ascii="Calibri" w:hAnsi="Calibri"/>
                <w:color w:val="002060"/>
                <w:sz w:val="20"/>
                <w:szCs w:val="20"/>
              </w:rPr>
            </w:pPr>
            <w:hyperlink r:id="rId18" w:history="1">
              <w:r w:rsidR="00696033" w:rsidRPr="00446A4A">
                <w:rPr>
                  <w:rStyle w:val="Hyperlink"/>
                  <w:rFonts w:ascii="Calibri" w:hAnsi="Calibri"/>
                  <w:color w:val="002060"/>
                  <w:sz w:val="20"/>
                  <w:szCs w:val="20"/>
                </w:rPr>
                <w:t>“O segredo da longevidade das empresas”</w:t>
              </w:r>
            </w:hyperlink>
          </w:p>
          <w:p w:rsidR="00696033" w:rsidRPr="00446A4A" w:rsidRDefault="00C36031" w:rsidP="00696033">
            <w:pPr>
              <w:pStyle w:val="PargrafodaLista"/>
              <w:keepNext/>
              <w:keepLines/>
              <w:widowControl w:val="0"/>
              <w:numPr>
                <w:ilvl w:val="0"/>
                <w:numId w:val="4"/>
              </w:numPr>
              <w:spacing w:before="120"/>
              <w:ind w:right="284"/>
              <w:rPr>
                <w:rFonts w:ascii="Calibri" w:hAnsi="Calibri"/>
                <w:color w:val="002060"/>
                <w:sz w:val="20"/>
                <w:szCs w:val="20"/>
              </w:rPr>
            </w:pPr>
            <w:hyperlink r:id="rId19" w:history="1">
              <w:r w:rsidR="00696033" w:rsidRPr="00446A4A">
                <w:rPr>
                  <w:rStyle w:val="Hyperlink"/>
                  <w:rFonts w:ascii="Calibri" w:hAnsi="Calibri"/>
                  <w:color w:val="002060"/>
                  <w:sz w:val="20"/>
                  <w:szCs w:val="20"/>
                </w:rPr>
                <w:t>“Grupos guardam os mistérios da longevidade”</w:t>
              </w:r>
            </w:hyperlink>
          </w:p>
          <w:p w:rsidR="00696033" w:rsidRPr="00446A4A" w:rsidRDefault="00C36031" w:rsidP="00696033">
            <w:pPr>
              <w:pStyle w:val="PargrafodaLista"/>
              <w:keepNext/>
              <w:keepLines/>
              <w:widowControl w:val="0"/>
              <w:numPr>
                <w:ilvl w:val="0"/>
                <w:numId w:val="4"/>
              </w:numPr>
              <w:spacing w:before="120"/>
              <w:ind w:right="284"/>
              <w:rPr>
                <w:rFonts w:ascii="Calibri" w:hAnsi="Calibri"/>
                <w:color w:val="002060"/>
                <w:sz w:val="20"/>
                <w:szCs w:val="20"/>
              </w:rPr>
            </w:pPr>
            <w:hyperlink r:id="rId20" w:history="1">
              <w:r w:rsidR="00696033" w:rsidRPr="00446A4A">
                <w:rPr>
                  <w:rStyle w:val="Hyperlink"/>
                  <w:rFonts w:ascii="Calibri" w:hAnsi="Calibri"/>
                  <w:color w:val="002060"/>
                  <w:sz w:val="20"/>
                  <w:szCs w:val="20"/>
                </w:rPr>
                <w:t>“Longevidade de empresários ameaça novo modelo empresarial brasileiro”</w:t>
              </w:r>
            </w:hyperlink>
          </w:p>
          <w:p w:rsidR="00696033" w:rsidRPr="00446A4A" w:rsidRDefault="00C36031" w:rsidP="00A616D8">
            <w:pPr>
              <w:pStyle w:val="PargrafodaLista"/>
              <w:keepNext/>
              <w:keepLines/>
              <w:widowControl w:val="0"/>
              <w:numPr>
                <w:ilvl w:val="0"/>
                <w:numId w:val="4"/>
              </w:numPr>
              <w:spacing w:before="120"/>
              <w:ind w:right="284"/>
              <w:rPr>
                <w:rFonts w:ascii="Calibri" w:hAnsi="Calibri"/>
                <w:color w:val="002060"/>
                <w:sz w:val="20"/>
                <w:szCs w:val="20"/>
              </w:rPr>
            </w:pPr>
            <w:hyperlink r:id="rId21" w:history="1">
              <w:r w:rsidR="00696033" w:rsidRPr="00446A4A">
                <w:rPr>
                  <w:rStyle w:val="Hyperlink"/>
                  <w:rFonts w:ascii="Calibri" w:hAnsi="Calibri"/>
                  <w:color w:val="002060"/>
                  <w:sz w:val="20"/>
                  <w:szCs w:val="20"/>
                </w:rPr>
                <w:t>“Transparência Empresarial: Além do IPO”</w:t>
              </w:r>
            </w:hyperlink>
          </w:p>
        </w:tc>
      </w:tr>
    </w:tbl>
    <w:p w:rsidR="00C65D8F" w:rsidRDefault="00C65D8F" w:rsidP="00696033">
      <w:pPr>
        <w:keepNext/>
        <w:keepLines/>
        <w:widowControl w:val="0"/>
      </w:pPr>
    </w:p>
    <w:sectPr w:rsidR="00C65D8F" w:rsidSect="0044126A">
      <w:headerReference w:type="even" r:id="rId22"/>
      <w:headerReference w:type="default" r:id="rId23"/>
      <w:headerReference w:type="first" r:id="rId24"/>
      <w:pgSz w:w="17010" w:h="17010" w:orient="landscape" w:code="293"/>
      <w:pgMar w:top="181" w:right="176" w:bottom="181" w:left="10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031" w:rsidRDefault="00C36031" w:rsidP="00F65E08">
      <w:pPr>
        <w:spacing w:line="240" w:lineRule="auto"/>
      </w:pPr>
      <w:r>
        <w:separator/>
      </w:r>
    </w:p>
  </w:endnote>
  <w:endnote w:type="continuationSeparator" w:id="0">
    <w:p w:rsidR="00C36031" w:rsidRDefault="00C36031" w:rsidP="00F65E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031" w:rsidRDefault="00C36031" w:rsidP="00F65E08">
      <w:pPr>
        <w:spacing w:line="240" w:lineRule="auto"/>
      </w:pPr>
      <w:r>
        <w:separator/>
      </w:r>
    </w:p>
  </w:footnote>
  <w:footnote w:type="continuationSeparator" w:id="0">
    <w:p w:rsidR="00C36031" w:rsidRDefault="00C36031" w:rsidP="00F65E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E08" w:rsidRDefault="00F65E0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E08" w:rsidRDefault="00F65E0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E08" w:rsidRDefault="00F65E0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97841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84511DD"/>
    <w:multiLevelType w:val="multilevel"/>
    <w:tmpl w:val="FD48767C"/>
    <w:lvl w:ilvl="0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85E572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DBD5BB2"/>
    <w:multiLevelType w:val="hybridMultilevel"/>
    <w:tmpl w:val="1A5A70CC"/>
    <w:lvl w:ilvl="0" w:tplc="9B5C9CCA">
      <w:start w:val="1"/>
      <w:numFmt w:val="bullet"/>
      <w:lvlText w:val="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B346C"/>
    <w:multiLevelType w:val="multilevel"/>
    <w:tmpl w:val="FD48767C"/>
    <w:lvl w:ilvl="0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AA5294E"/>
    <w:multiLevelType w:val="multilevel"/>
    <w:tmpl w:val="FD48767C"/>
    <w:lvl w:ilvl="0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5D0C"/>
    <w:rsid w:val="000E5B5E"/>
    <w:rsid w:val="00146E9E"/>
    <w:rsid w:val="0015223C"/>
    <w:rsid w:val="001A4CF1"/>
    <w:rsid w:val="001B364A"/>
    <w:rsid w:val="00295D0C"/>
    <w:rsid w:val="002B592A"/>
    <w:rsid w:val="0035105E"/>
    <w:rsid w:val="003A46D1"/>
    <w:rsid w:val="0044126A"/>
    <w:rsid w:val="00446A4A"/>
    <w:rsid w:val="00494879"/>
    <w:rsid w:val="00546FB2"/>
    <w:rsid w:val="005D29E8"/>
    <w:rsid w:val="0061680F"/>
    <w:rsid w:val="00626C46"/>
    <w:rsid w:val="00651853"/>
    <w:rsid w:val="00696033"/>
    <w:rsid w:val="006D1BEA"/>
    <w:rsid w:val="00803B00"/>
    <w:rsid w:val="00862253"/>
    <w:rsid w:val="009347C6"/>
    <w:rsid w:val="00997FD7"/>
    <w:rsid w:val="00A20F6F"/>
    <w:rsid w:val="00A616D8"/>
    <w:rsid w:val="00AB6959"/>
    <w:rsid w:val="00AC278B"/>
    <w:rsid w:val="00B14FE7"/>
    <w:rsid w:val="00C1766E"/>
    <w:rsid w:val="00C27CD9"/>
    <w:rsid w:val="00C36031"/>
    <w:rsid w:val="00C65D8F"/>
    <w:rsid w:val="00CD0D29"/>
    <w:rsid w:val="00D46566"/>
    <w:rsid w:val="00D77736"/>
    <w:rsid w:val="00DD57F8"/>
    <w:rsid w:val="00E01EDB"/>
    <w:rsid w:val="00E43931"/>
    <w:rsid w:val="00E64ECA"/>
    <w:rsid w:val="00F43FF3"/>
    <w:rsid w:val="00F6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D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5D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5D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95D0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F65E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65E08"/>
  </w:style>
  <w:style w:type="paragraph" w:styleId="Rodap">
    <w:name w:val="footer"/>
    <w:basedOn w:val="Normal"/>
    <w:link w:val="RodapChar"/>
    <w:uiPriority w:val="99"/>
    <w:semiHidden/>
    <w:unhideWhenUsed/>
    <w:rsid w:val="00F65E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5E08"/>
  </w:style>
  <w:style w:type="paragraph" w:styleId="PargrafodaLista">
    <w:name w:val="List Paragraph"/>
    <w:basedOn w:val="Normal"/>
    <w:uiPriority w:val="34"/>
    <w:qFormat/>
    <w:rsid w:val="00F65E0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46566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465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003.%20Relat&#243;rios%20de%20vendas%20e%20faturamento.pdf" TargetMode="External"/><Relationship Id="rId18" Type="http://schemas.openxmlformats.org/officeDocument/2006/relationships/hyperlink" Target="http://www.janelanaweb.com/manageme/longevidade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baguete.com.br/blog/negocios-e-gestao/25/08/2010/transparencia-empresarial-alem-do-ipo" TargetMode="External"/><Relationship Id="rId7" Type="http://schemas.openxmlformats.org/officeDocument/2006/relationships/footnotes" Target="footnotes.xml"/><Relationship Id="rId12" Type="http://schemas.openxmlformats.org/officeDocument/2006/relationships/hyperlink" Target="002.%20Demonstra&#231;&#227;o%20de%20resultado%20ideal.pdf" TargetMode="External"/><Relationship Id="rId17" Type="http://schemas.openxmlformats.org/officeDocument/2006/relationships/hyperlink" Target="http://www.ichs.ufop.br/conifes/anais/OGT/ogt1203.ht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administradores.com.br/informe-se/artigos/planejamento-estrategico-uma-questao-de-sobrevivencia-e-longevidade-empresarial/13432/" TargetMode="External"/><Relationship Id="rId20" Type="http://schemas.openxmlformats.org/officeDocument/2006/relationships/hyperlink" Target="http://exame.abril.com.br/negocios/empresas/noticias/longevidade-de-empresarios-ameaca-novo-modelo-empresarial-brasileiro-m005860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001.%20Balan&#231;o%20ideal.pdf" TargetMode="Externa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www.cofecon.org.br/index.php?option=com_content&amp;task=view&amp;id=589&amp;Itemid=102" TargetMode="External"/><Relationship Id="rId23" Type="http://schemas.openxmlformats.org/officeDocument/2006/relationships/header" Target="header2.xml"/><Relationship Id="rId10" Type="http://schemas.openxmlformats.org/officeDocument/2006/relationships/hyperlink" Target="01.%20O%20que%20&#233;%20longevidade%20empresarial.pdf" TargetMode="External"/><Relationship Id="rId19" Type="http://schemas.openxmlformats.org/officeDocument/2006/relationships/hyperlink" Target="http://www.administradores.com.br/informe-se/informativo/grupos-guardam-os-misterios-da-longevidade/4338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../LIVROS/41,43%25/41,43%25%20e-book%20para%20empresas.pdf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C5A57-ADFE-4E1F-BD74-245343795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563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Marcio</cp:lastModifiedBy>
  <cp:revision>26</cp:revision>
  <dcterms:created xsi:type="dcterms:W3CDTF">2011-05-06T10:22:00Z</dcterms:created>
  <dcterms:modified xsi:type="dcterms:W3CDTF">2012-11-05T18:36:00Z</dcterms:modified>
</cp:coreProperties>
</file>