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Interfaces de Controladores — Módulo Comercios y Catálogo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26, 2026 · GRUPO 7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Objetivo y alcance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anexo define la interfaz de los tres controladores del módulo Comercios y Catálogo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ComercioController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ProductoController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CatalogoController</w:t>
      </w:r>
      <w:r w:rsidDel="00000000" w:rsidR="00000000" w:rsidRPr="00000000">
        <w:rPr>
          <w:rtl w:val="0"/>
        </w:rPr>
        <w:t xml:space="preserve">): qué endpoints exponen, qué reciben, qué devuelven y qué errores informan. Continúa la Primera Entrega (Grupo 07) y respeta su numeración: cada endpoint, parámetro y código de error remite a un CU, RN, SRV, DTO o DM existente.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del 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API-01 a API-05, que cubren los cinco CU core (CU-01 a CU-05).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Previsto, sin implementar en esta entrega: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endpoints de los CU no core (CU-06 a CU-10), en la sección 9.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Fuera de 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autenticación (módulo Usuarios, INT-01) y notificaciones salientes (DM-05).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Donde la Primera Entrega dejaba un punto abierto (parámetros de búsqueda, origen de la identidad, formato de error), se resuelve con una decisión nueva, DM-06 a DM-10, en la sección 11. El boceto de pantallas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PRIMER_VISTAZO_INTERFAZ</w:t>
      </w:r>
      <w:r w:rsidDel="00000000" w:rsidR="00000000" w:rsidRPr="00000000">
        <w:rPr>
          <w:rtl w:val="0"/>
        </w:rPr>
        <w:t xml:space="preserve">) se usa solo como referencia; ante una diferencia, prevalece la Primera Entrega.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Cómo interpretar un controlador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 controlador es la puerta de entrada HTTP del módulo: recibe el pedido, lo traduce a un DTO, delega en un Service y devuelve la respuesta. No contiene reglas de negocio; esas viven en la capa Service (sección 9 de la Primera Entrega). Su </w:t>
      </w:r>
      <w:r w:rsidDel="00000000" w:rsidR="00000000" w:rsidRPr="00000000">
        <w:rPr>
          <w:b w:val="1"/>
          <w:bCs w:val="1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 es el contrato que ven los consumidores (Portal Web, Pedidos): ruta, verbo, entrada, salida y errores.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Recorrido de un pedido por la capa Controller: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Llega el pedido HTTP; Spring lo enruta al método anotado con la ruta y el verbo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@PostMapping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@PatchMapping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@GetMapping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cuerpo JSON se convierte en el DTO de entrada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@Valid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aplica sus anotaciones de Bean Validation (RN-06, RN-03, RN-04). Si falla, responde 400 sin llegar al Service.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controlador llama a la operación del Service (SRV-01 a SRV-05) con el DTO o los parámetros ya validados.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Service detecta una regla incumplida, lanza una excepción del paquete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GlobalExceptionHandler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traduce al código HTTP y al cuerpo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ErrorResponseDTO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(sección 5).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todo sale bien, el controlador devuelve el DTO de salida con 200 OK o 201 Created.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Cómo leer cada ficha de las secciones 6 a 8: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3"/>
        <w:gridCol w:w="6676"/>
        <w:tblGridChange w:id="0">
          <w:tblGrid>
            <w:gridCol w:w="2683"/>
            <w:gridCol w:w="667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Parte de la ficha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Qué dice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Ruta y verbo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Dirección del endpoint y operación HTTP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Método Java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Firma del método del controlador y anotaciones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CU, SRV y RN que lo justifican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Headers, parámetros y DTO del cuerpo, con sus validaciones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DTO devuelto y código de éxito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Errores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Código HTTP, causa, excepción que lo produce y RN asociada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Pedido y respuesta en JSON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Diagrama de clases de los controladores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tres controladores reciben y devuelven solo DTOs y dependen de un único Service cada uno; ninguno accede a repositorios ni a entidades.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486400" cy="4629150"/>
            <wp:effectExtent b="0" l="0" r="0" t="0"/>
            <wp:docPr descr="Diagrama de clases · paquete Controller" id="1" name="image1.png"/>
            <a:graphic>
              <a:graphicData uri="http://schemas.openxmlformats.org/drawingml/2006/picture">
                <pic:pic>
                  <pic:nvPicPr>
                    <pic:cNvPr descr="Diagrama de clases · paquete Controlle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Diagrama de clases · paquete Controller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Las flechas "delega" son la única dependencia de cada controlador. Los errores no vuelven por el controlador: las excepciones de los Services las captura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GlobalExceptionHandler</w:t>
      </w:r>
      <w:r w:rsidDel="00000000" w:rsidR="00000000" w:rsidRPr="00000000">
        <w:rPr>
          <w:rtl w:val="0"/>
        </w:rPr>
        <w:t xml:space="preserve">, que arma el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ErrorResponseDTO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4. Mapa de endpoints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Comerciante usa cuatro endpoints de escritura en dos controladores; el Cliente (vía Portal Web) y Pedidos comparten el único endpoint de lectura, API-05.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486400" cy="3502478"/>
            <wp:effectExtent b="0" l="0" r="0" t="0"/>
            <wp:docPr descr="Mapa de endpoints · consumidores y controladores" id="2" name="image2.png"/>
            <a:graphic>
              <a:graphicData uri="http://schemas.openxmlformats.org/drawingml/2006/picture">
                <pic:pic>
                  <pic:nvPicPr>
                    <pic:cNvPr descr="Mapa de endpoints · consumidores y controladores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Mapa de endpoints · consumidores y controladores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Usuarios (borde punteado) es externo al módulo: solo interviene en API-01 para validar el token y el rol del comerciante (DM-06). Pedidos consume API-05 servidor a servidor con el mismo contrato que el Portal (INT-03).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5. Convenciones comunes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Todos los endpoints comparten prefijo, formato de intercambio y formato de error; las fichas siguientes solo indican lo que cambia.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Prefijo: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/api/v1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(sección 12.2 de la Primera Entrega).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JSON en el cuerpo,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Precios como número decimal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BigDecimal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 decimales).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Identidad (DM-06):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comerciante se autentica con sus credenciales en el módulo Usuarios, que le emite un token. API-01 recibe ese token en el header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Catálogo lo valida contra Usuarios (INT-01): identidad válida y rol Comerciante. Si no se cumple, responde 403.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Errores (DM-08):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respuesta de error usa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ErrorResponseDTO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incluidos los 400 de validación.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Cuerpo de error:</w:t>
      </w:r>
    </w:p>
    <w:bookmarkStart w:colFirst="0" w:colLast="0" w:name="17etlkgdhgdo" w:id="0"/>
    <w:bookmarkEnd w:id="0"/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"timestamp": "2026-10-27T10:15:30",</w:t>
        <w:br w:type="textWrapping"/>
        <w:t xml:space="preserve">  "status": 409,</w:t>
        <w:br w:type="textWrapping"/>
        <w:t xml:space="preserve">  "error": "CONFLICT",</w:t>
        <w:br w:type="textWrapping"/>
        <w:t xml:space="preserve">  "message": "Ya existe un comercio con el CUIT 30712345678",</w:t>
        <w:br w:type="textWrapping"/>
        <w:t xml:space="preserve">  "path": "/api/v1/comercios"</w:t>
        <w:br w:type="textWrapping"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Códigos HTTP y excepción que los produce:</w:t>
      </w:r>
    </w:p>
    <w:tbl>
      <w:tblPr>
        <w:tblStyle w:val="Table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7"/>
        <w:gridCol w:w="3574"/>
        <w:gridCol w:w="2544"/>
        <w:gridCol w:w="1265"/>
        <w:tblGridChange w:id="0">
          <w:tblGrid>
            <w:gridCol w:w="1977"/>
            <w:gridCol w:w="3574"/>
            <w:gridCol w:w="2544"/>
            <w:gridCol w:w="126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Cuándo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Excepción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Endpoints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Operación o consulta exitosa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API-03, API-04, API-05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Recurso creado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API-01, API-02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Falla Bean Validation del DTO, JSON mal formado o parámetro de tipo incorrecto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MethodArgumentNotValidException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HttpMessageNotReadableException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MethodArgumentTypeMismatchException</w:t>
            </w:r>
            <w:r w:rsidDel="00000000" w:rsidR="00000000" w:rsidRPr="00000000">
              <w:rPr>
                <w:rtl w:val="0"/>
              </w:rPr>
              <w:t xml:space="preserve"> (DM-08)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Regla de negocio sobre los datos: categoría inexistente, criterios de búsqueda inválidos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ReglaDeNegocioException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API-02, API-05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403 Forbidden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Usuario no válido o sin rol Comerciante (INT-01)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AccesoNoAutorizadoException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API-01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Producto inexistente; comercio inexistente o inactivo al publicar (DM-09)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RecursoNoEncontradoException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API-02, API-03, API-04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CUIT ya registrado (RN-01)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RecursoDuplicadoException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API-01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Comercio del producto inactivo (RN-02)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ComercioInactivoException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API-03, API-04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Los mensajes de error de los ejemplos son ilustrativos; el texto final lo define cada Service al lanzar la excepción.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6. ComercioController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ComercioController</w:t>
      </w:r>
      <w:r w:rsidDel="00000000" w:rsidR="00000000" w:rsidRPr="00000000">
        <w:rPr>
          <w:rtl w:val="0"/>
        </w:rPr>
        <w:t xml:space="preserve"> expone un endpoint en esta entrega: el alta de comercio (API-01). Ruta base: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@RequestMapping("/api/v1/comercios")</w:t>
      </w:r>
      <w:r w:rsidDel="00000000" w:rsidR="00000000" w:rsidRPr="00000000">
        <w:rPr>
          <w:rtl w:val="0"/>
        </w:rPr>
        <w:t xml:space="preserve">. Depende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ComercioService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API-01 · Registrar comercio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3"/>
        <w:gridCol w:w="7126"/>
        <w:tblGridChange w:id="0">
          <w:tblGrid>
            <w:gridCol w:w="2233"/>
            <w:gridCol w:w="712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Ruta y verbo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/api/v1/comercios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Método Java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ResponseEntity&lt;ComercioResponseDTO&gt; registrarComercio(@RequestHeader("Authorization") String token, @Valid @RequestBody CrearComercioRequestDTO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CU-01 · SRV-01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registrarComercio()</w:t>
            </w:r>
            <w:r w:rsidDel="00000000" w:rsidR="00000000" w:rsidRPr="00000000">
              <w:rPr>
                <w:rtl w:val="0"/>
              </w:rPr>
              <w:t xml:space="preserve"> · RN-01, RN-06 · INT-01 · SEC-01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Header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 (DM-06) + DTO-01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CrearComercioRequestDTO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DTO-02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ComercioResponseDTO</w:t>
            </w:r>
            <w:r w:rsidDel="00000000" w:rsidR="00000000" w:rsidRPr="00000000">
              <w:rPr>
                <w:rtl w:val="0"/>
              </w:rPr>
              <w:t xml:space="preserve"> · 201 Created, con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estado = "ACTIVO"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Validaciones del cuerpo (DTO-01):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3"/>
        <w:gridCol w:w="990"/>
        <w:gridCol w:w="5607"/>
        <w:gridCol w:w="989"/>
        <w:tblGridChange w:id="0">
          <w:tblGrid>
            <w:gridCol w:w="1773"/>
            <w:gridCol w:w="990"/>
            <w:gridCol w:w="5607"/>
            <w:gridCol w:w="98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Obligatorio; exactamente 11 dígitos, sin guiones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razonSocial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Obligatorio, no vacío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Obligatorio, no vacío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rubro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Obligatorio, no vacío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Errores: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4114"/>
        <w:gridCol w:w="3063"/>
        <w:gridCol w:w="1222"/>
        <w:tblGridChange w:id="0">
          <w:tblGrid>
            <w:gridCol w:w="961"/>
            <w:gridCol w:w="4114"/>
            <w:gridCol w:w="3063"/>
            <w:gridCol w:w="122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Causa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Excepción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RN / 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Campo faltante, vacío o CUIT con formato inválido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MethodArgumentNotValidException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Token inválido o usuario sin rol Comerciante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AccesoNoAutorizadoException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INT-01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CUIT ya registrado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findByCuit</w:t>
            </w:r>
            <w:r w:rsidDel="00000000" w:rsidR="00000000" w:rsidRPr="00000000">
              <w:rPr>
                <w:rtl w:val="0"/>
              </w:rPr>
              <w:t xml:space="preserve">, REP-01)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RecursoDuplicadoException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Ejemplo:</w:t>
      </w:r>
    </w:p>
    <w:bookmarkStart w:colFirst="0" w:colLast="0" w:name="eneod35smctz" w:id="1"/>
    <w:bookmarkEnd w:id="1"/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/api/v1/comercios</w:t>
        <w:br w:type="textWrapping"/>
        <w:t xml:space="preserve">Authorization: Bearer eyJhbGciOi...</w:t>
        <w:br w:type="textWrapping"/>
        <w:br w:type="textWrapping"/>
        <w:t xml:space="preserve">{</w:t>
        <w:br w:type="textWrapping"/>
        <w:t xml:space="preserve">  "cuit": "30712345678",</w:t>
        <w:br w:type="textWrapping"/>
        <w:t xml:space="preserve">  "razonSocial": "La Esquina SRL",</w:t>
        <w:br w:type="textWrapping"/>
        <w:t xml:space="preserve">  "direccion": "Av. Corrientes 1450, CABA",</w:t>
        <w:br w:type="textWrapping"/>
        <w:t xml:space="preserve">  "rubro": "Hamburguesería"</w:t>
        <w:br w:type="textWrapping"/>
        <w:t xml:space="preserve">}</w:t>
        <w:br w:type="textWrapping"/>
        <w:br w:type="textWrapping"/>
        <w:t xml:space="preserve">201 Created</w:t>
        <w:br w:type="textWrapping"/>
        <w:t xml:space="preserve">{</w:t>
        <w:br w:type="textWrapping"/>
        <w:t xml:space="preserve">  "id": 1,</w:t>
        <w:br w:type="textWrapping"/>
        <w:t xml:space="preserve">  "cuit": "30712345678",</w:t>
        <w:br w:type="textWrapping"/>
        <w:t xml:space="preserve">  "razonSocial": "La Esquina SRL",</w:t>
        <w:br w:type="textWrapping"/>
        <w:t xml:space="preserve">  "estado": "ACTIVO"</w:t>
        <w:br w:type="textWrapping"/>
        <w:t xml:space="preserve">}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7. ProductoController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ProductoController</w:t>
      </w:r>
      <w:r w:rsidDel="00000000" w:rsidR="00000000" w:rsidRPr="00000000">
        <w:rPr>
          <w:rtl w:val="0"/>
        </w:rPr>
        <w:t xml:space="preserve"> expone tres endpoints: alta de producto (API-02), modificación de precio (API-03) y cambio de disponibilidad (API-04). Los tres devuelven el mismo DTO-04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ProductoResponseDTO</w:t>
      </w:r>
      <w:r w:rsidDel="00000000" w:rsidR="00000000" w:rsidRPr="00000000">
        <w:rPr>
          <w:rtl w:val="0"/>
        </w:rPr>
        <w:t xml:space="preserve"> (DM-01). Ruta base: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@RequestMapping("/api/v1/productos")</w:t>
      </w:r>
      <w:r w:rsidDel="00000000" w:rsidR="00000000" w:rsidRPr="00000000">
        <w:rPr>
          <w:rtl w:val="0"/>
        </w:rPr>
        <w:t xml:space="preserve">. Depende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ProductoService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API-02 · Publicar producto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3"/>
        <w:gridCol w:w="7126"/>
        <w:tblGridChange w:id="0">
          <w:tblGrid>
            <w:gridCol w:w="2233"/>
            <w:gridCol w:w="712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Ruta y verbo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/api/v1/productos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Método Java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ResponseEntity&lt;ProductoResponseDTO&gt; publicarProducto(@Valid @RequestBody CrearProductoRequestDTO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CU-02 · SRV-02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publicarProducto()</w:t>
            </w:r>
            <w:r w:rsidDel="00000000" w:rsidR="00000000" w:rsidRPr="00000000">
              <w:rPr>
                <w:rtl w:val="0"/>
              </w:rPr>
              <w:t xml:space="preserve"> · RN-02, RN-03, RN-04, RN-06 · SEC-02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DTO-03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CrearProductoRequestDTO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DTO-04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ProductoResponseDTO</w:t>
            </w:r>
            <w:r w:rsidDel="00000000" w:rsidR="00000000" w:rsidRPr="00000000">
              <w:rPr>
                <w:rtl w:val="0"/>
              </w:rPr>
              <w:t xml:space="preserve"> · 201 Created, con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disponible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Validaciones del cuerpo (DTO-03):</w:t>
      </w:r>
    </w:p>
    <w:tbl>
      <w:tblPr>
        <w:tblStyle w:val="Table7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5"/>
        <w:gridCol w:w="1783"/>
        <w:gridCol w:w="4486"/>
        <w:gridCol w:w="1054"/>
        <w:tblGridChange w:id="0">
          <w:tblGrid>
            <w:gridCol w:w="2035"/>
            <w:gridCol w:w="1783"/>
            <w:gridCol w:w="4486"/>
            <w:gridCol w:w="105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Obligatorio, no vacío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Obligatorio, no vacío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BigDecimal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Obligatorio, mayor a cero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categoriaIds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List&lt;Long&gt;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Al menos un elemento, sin nulos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Errores:</w:t>
      </w:r>
    </w:p>
    <w:tbl>
      <w:tblPr>
        <w:tblStyle w:val="Table8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4696"/>
        <w:gridCol w:w="2634"/>
        <w:gridCol w:w="1068"/>
        <w:tblGridChange w:id="0">
          <w:tblGrid>
            <w:gridCol w:w="961"/>
            <w:gridCol w:w="4696"/>
            <w:gridCol w:w="2634"/>
            <w:gridCol w:w="106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Causa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Excepción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Campo faltante, precio ≤ 0 o lista de categorías vacía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MethodArgumentNotValidException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RN-06, RN-04, RN-03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Alguna categoría informada no existe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findAllById</w:t>
            </w:r>
            <w:r w:rsidDel="00000000" w:rsidR="00000000" w:rsidRPr="00000000">
              <w:rPr>
                <w:rtl w:val="0"/>
              </w:rPr>
              <w:t xml:space="preserve">, REP-06)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ReglaDeNegocioException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Comercio inexistente o inactivo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findByIdAndEstado</w:t>
            </w:r>
            <w:r w:rsidDel="00000000" w:rsidR="00000000" w:rsidRPr="00000000">
              <w:rPr>
                <w:rtl w:val="0"/>
              </w:rPr>
              <w:t xml:space="preserve">, REP-02; DM-09)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RecursoNoEncontradoException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Ejemplo:</w:t>
      </w:r>
    </w:p>
    <w:bookmarkStart w:colFirst="0" w:colLast="0" w:name="u5l7v9rmbqod" w:id="2"/>
    <w:bookmarkEnd w:id="2"/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/api/v1/productos</w:t>
        <w:br w:type="textWrapping"/>
        <w:br w:type="textWrapping"/>
        <w:t xml:space="preserve">{</w:t>
        <w:br w:type="textWrapping"/>
        <w:t xml:space="preserve">  "nombre": "Hamburguesa clásica",</w:t>
        <w:br w:type="textWrapping"/>
        <w:t xml:space="preserve">  "descripcion": "Carne, queso, lechuga y tomate.",</w:t>
        <w:br w:type="textWrapping"/>
        <w:t xml:space="preserve">  "precio": 8500.00,</w:t>
        <w:br w:type="textWrapping"/>
        <w:t xml:space="preserve">  "categoriaIds": [1],</w:t>
        <w:br w:type="textWrapping"/>
        <w:t xml:space="preserve">  "comercioId": 1</w:t>
        <w:br w:type="textWrapping"/>
        <w:t xml:space="preserve">}</w:t>
        <w:br w:type="textWrapping"/>
        <w:br w:type="textWrapping"/>
        <w:t xml:space="preserve">201 Created</w:t>
        <w:br w:type="textWrapping"/>
        <w:t xml:space="preserve">{</w:t>
        <w:br w:type="textWrapping"/>
        <w:t xml:space="preserve">  "id": 10,</w:t>
        <w:br w:type="textWrapping"/>
        <w:t xml:space="preserve">  "nombre": "Hamburguesa clásica",</w:t>
        <w:br w:type="textWrapping"/>
        <w:t xml:space="preserve">  "precio": 8500.00,</w:t>
        <w:br w:type="textWrapping"/>
        <w:t xml:space="preserve">  "disponible": true,</w:t>
        <w:br w:type="textWrapping"/>
        <w:t xml:space="preserve">  "comercioId": 1,</w:t>
        <w:br w:type="textWrapping"/>
        <w:t xml:space="preserve">  "categorias": [{ "id": 1, "nombre": "Hamburguesas" }]</w:t>
        <w:br w:type="textWrapping"/>
        <w:t xml:space="preserve">}</w:t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API-03 · Modificar precio</w:t>
      </w:r>
    </w:p>
    <w:tbl>
      <w:tblPr>
        <w:tblStyle w:val="Table9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3"/>
        <w:gridCol w:w="7126"/>
        <w:tblGridChange w:id="0">
          <w:tblGrid>
            <w:gridCol w:w="2233"/>
            <w:gridCol w:w="712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Ruta y verbo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PATCH /api/v1/productos/{id}/precio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Método Java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ResponseEntity&lt;ProductoResponseDTO&gt; modificarPrecio(@PathVariable Long id, @Valid @RequestBody ModificarPrecioRequestDTO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CU-03 · SRV-03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modificarPrecio(productoId, nuevoPrecio)</w:t>
            </w:r>
            <w:r w:rsidDel="00000000" w:rsidR="00000000" w:rsidRPr="00000000">
              <w:rPr>
                <w:rtl w:val="0"/>
              </w:rPr>
              <w:t xml:space="preserve"> · RN-02, RN-04 · SEC-03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Path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(Long, id del producto) + DTO-05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ModificarPrecioRequestDTO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DTO-04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ProductoResponseDTO</w:t>
            </w:r>
            <w:r w:rsidDel="00000000" w:rsidR="00000000" w:rsidRPr="00000000">
              <w:rPr>
                <w:rtl w:val="0"/>
              </w:rPr>
              <w:t xml:space="preserve"> · 200 OK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Validaciones del cuerpo (DTO-05):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nuevoPrecio</w:t>
      </w:r>
      <w:r w:rsidDel="00000000" w:rsidR="00000000" w:rsidRPr="00000000">
        <w:rPr>
          <w:rtl w:val="0"/>
        </w:rPr>
        <w:t xml:space="preserve"> (BigDecimal) es obligatorio y mayor a cero (RN-04).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Errores: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3564"/>
        <w:gridCol w:w="3967"/>
        <w:gridCol w:w="868"/>
        <w:tblGridChange w:id="0">
          <w:tblGrid>
            <w:gridCol w:w="961"/>
            <w:gridCol w:w="3564"/>
            <w:gridCol w:w="3967"/>
            <w:gridCol w:w="86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Causa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Excepción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nuevoPrecio</w:t>
            </w:r>
            <w:r w:rsidDel="00000000" w:rsidR="00000000" w:rsidRPr="00000000">
              <w:rPr>
                <w:rtl w:val="0"/>
              </w:rPr>
              <w:t xml:space="preserve"> faltante o ≤ 0;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no numérico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MethodArgumentNotValidException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MethodArgumentTypeMismatchException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Producto inexistente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findById</w:t>
            </w:r>
            <w:r w:rsidDel="00000000" w:rsidR="00000000" w:rsidRPr="00000000">
              <w:rPr>
                <w:rtl w:val="0"/>
              </w:rPr>
              <w:t xml:space="preserve">, REP-03)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RecursoNoEncontradoException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Comercio del producto inactivo (REP-02)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ComercioInactivoException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Ejemplo:</w:t>
      </w:r>
    </w:p>
    <w:bookmarkStart w:colFirst="0" w:colLast="0" w:name="g8zdhi9a7ll6" w:id="3"/>
    <w:bookmarkEnd w:id="3"/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PATCH /api/v1/productos/10/precio</w:t>
        <w:br w:type="textWrapping"/>
        <w:br w:type="textWrapping"/>
        <w:t xml:space="preserve">{ "nuevoPrecio": 9200.00 }</w:t>
        <w:br w:type="textWrapping"/>
        <w:br w:type="textWrapping"/>
        <w:t xml:space="preserve">200 OK</w:t>
        <w:br w:type="textWrapping"/>
        <w:t xml:space="preserve">{</w:t>
        <w:br w:type="textWrapping"/>
        <w:t xml:space="preserve">  "id": 10,</w:t>
        <w:br w:type="textWrapping"/>
        <w:t xml:space="preserve">  "nombre": "Hamburguesa clásica",</w:t>
        <w:br w:type="textWrapping"/>
        <w:t xml:space="preserve">  "precio": 9200.00,</w:t>
        <w:br w:type="textWrapping"/>
        <w:t xml:space="preserve">  "disponible": true,</w:t>
        <w:br w:type="textWrapping"/>
        <w:t xml:space="preserve">  "comercioId": 1,</w:t>
        <w:br w:type="textWrapping"/>
        <w:t xml:space="preserve">  "categorias": [{ "id": 1, "nombre": "Hamburguesas" }]</w:t>
        <w:br w:type="textWrapping"/>
        <w:t xml:space="preserve">}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API-04 · Cambiar disponibilidad</w:t>
      </w:r>
    </w:p>
    <w:tbl>
      <w:tblPr>
        <w:tblStyle w:val="Table1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3"/>
        <w:gridCol w:w="7126"/>
        <w:tblGridChange w:id="0">
          <w:tblGrid>
            <w:gridCol w:w="2233"/>
            <w:gridCol w:w="712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Ruta y verbo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PATCH /api/v1/productos/{id}/disponibilidad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Método Java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ResponseEntity&lt;ProductoResponseDTO&gt; cambiarDisponibilidad(@PathVariable Long id, @Valid @RequestBody CambiarDisponibilidadRequestDTO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CU-04 · SRV-04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cambiarDisponibilidad(productoId, nuevoEstado)</w:t>
            </w:r>
            <w:r w:rsidDel="00000000" w:rsidR="00000000" w:rsidRPr="00000000">
              <w:rPr>
                <w:rtl w:val="0"/>
              </w:rPr>
              <w:t xml:space="preserve"> · RN-02 · SEC-04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Path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(Long, id del producto) + DTO-06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CambiarDisponibilidadRequestDTO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DTO-04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ProductoResponseDTO</w:t>
            </w:r>
            <w:r w:rsidDel="00000000" w:rsidR="00000000" w:rsidRPr="00000000">
              <w:rPr>
                <w:rtl w:val="0"/>
              </w:rPr>
              <w:t xml:space="preserve"> · 200 OK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Validaciones del cuerpo (DTO-06):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disponible</w:t>
      </w:r>
      <w:r w:rsidDel="00000000" w:rsidR="00000000" w:rsidRPr="00000000">
        <w:rPr>
          <w:rtl w:val="0"/>
        </w:rPr>
        <w:t xml:space="preserve"> (Boolean) es obligatorio. Se usa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y no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para que un cuerpo sin el campo sea rechazado y no quede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(DM-10).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Errores: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3430"/>
        <w:gridCol w:w="4101"/>
        <w:gridCol w:w="868"/>
        <w:tblGridChange w:id="0">
          <w:tblGrid>
            <w:gridCol w:w="961"/>
            <w:gridCol w:w="3430"/>
            <w:gridCol w:w="4101"/>
            <w:gridCol w:w="86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Causa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Excepción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 faltante;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no numérico (DM-10)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MethodArgumentNotValidException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MethodArgumentTypeMismatchException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Producto inexistente (REP-03)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RecursoNoEncontradoException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Comercio del producto inactivo (REP-02)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ComercioInactivoException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Ejemplo:</w:t>
      </w:r>
    </w:p>
    <w:bookmarkStart w:colFirst="0" w:colLast="0" w:name="havix9zg6kyz" w:id="4"/>
    <w:bookmarkEnd w:id="4"/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PATCH /api/v1/productos/10/disponibilidad</w:t>
        <w:br w:type="textWrapping"/>
        <w:br w:type="textWrapping"/>
        <w:t xml:space="preserve">{ "disponible": false }</w:t>
        <w:br w:type="textWrapping"/>
        <w:br w:type="textWrapping"/>
        <w:t xml:space="preserve">200 OK</w:t>
        <w:br w:type="textWrapping"/>
        <w:t xml:space="preserve">{</w:t>
        <w:br w:type="textWrapping"/>
        <w:t xml:space="preserve">  "id": 10,</w:t>
        <w:br w:type="textWrapping"/>
        <w:t xml:space="preserve">  "nombre": "Hamburguesa clásica",</w:t>
        <w:br w:type="textWrapping"/>
        <w:t xml:space="preserve">  "precio": 9200.00,</w:t>
        <w:br w:type="textWrapping"/>
        <w:t xml:space="preserve">  "disponible": false,</w:t>
        <w:br w:type="textWrapping"/>
        <w:t xml:space="preserve">  "comercioId": 1,</w:t>
        <w:br w:type="textWrapping"/>
        <w:t xml:space="preserve">  "categorias": [{ "id": 1, "nombre": "Hamburguesas" }]</w:t>
        <w:br w:type="textWrapping"/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 cambio impacta en API-05: un producto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disponible = false</w:t>
      </w:r>
      <w:r w:rsidDel="00000000" w:rsidR="00000000" w:rsidRPr="00000000">
        <w:rPr>
          <w:rtl w:val="0"/>
        </w:rPr>
        <w:t xml:space="preserve"> deja de aparecer en el catálogo (RN-05).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8. CatalogoController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CatalogoController</w:t>
      </w:r>
      <w:r w:rsidDel="00000000" w:rsidR="00000000" w:rsidRPr="00000000">
        <w:rPr>
          <w:rtl w:val="0"/>
        </w:rPr>
        <w:t xml:space="preserve"> expone la búsqueda pública del catálogo (API-05). Es el endpoint de lectura que consumen el Portal Web y Pedidos (INT-03) y no requiere autenticación. Ruta base: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@RequestMapping("/api/v1/catalogo")</w:t>
      </w:r>
      <w:r w:rsidDel="00000000" w:rsidR="00000000" w:rsidRPr="00000000">
        <w:rPr>
          <w:rtl w:val="0"/>
        </w:rPr>
        <w:t xml:space="preserve">. Depende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CatalogoService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API-05 · Buscar catálogo</w:t>
      </w:r>
    </w:p>
    <w:tbl>
      <w:tblPr>
        <w:tblStyle w:val="Table1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3"/>
        <w:gridCol w:w="7126"/>
        <w:tblGridChange w:id="0">
          <w:tblGrid>
            <w:gridCol w:w="2233"/>
            <w:gridCol w:w="712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Ruta y verbo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/api/v1/catalogo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Método Java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ResponseEntity&lt;CatalogoResponseDTO&gt; buscarCatalogo(@RequestParam(required = false) String texto, @RequestParam(required = false) List&lt;Long&gt; categoriaId, @RequestParam(required = false) Long comercioId, @RequestParam(required = false) BigDecimal precioMin, @RequestParam(required = false) BigDecimal precioMax, @RequestParam(defaultValue = "0") int page, @RequestParam(defaultValue = "20") int size)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CU-05 · SRV-05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buscarCatalogo(criterios)</w:t>
            </w:r>
            <w:r w:rsidDel="00000000" w:rsidR="00000000" w:rsidRPr="00000000">
              <w:rPr>
                <w:rtl w:val="0"/>
              </w:rPr>
              <w:t xml:space="preserve"> · RN-05 · REP-04 · INT-03 · SEC-05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consulta (DM-07), todos opcionales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DTO-07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CatalogoResponseDTO</w:t>
            </w:r>
            <w:r w:rsidDel="00000000" w:rsidR="00000000" w:rsidRPr="00000000">
              <w:rPr>
                <w:rtl w:val="0"/>
              </w:rPr>
              <w:t xml:space="preserve"> · 200 OK, también con lista vacía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Parámetros de consulta (DM-07):</w:t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6"/>
        <w:gridCol w:w="1819"/>
        <w:gridCol w:w="4077"/>
        <w:gridCol w:w="1908"/>
        <w:tblGridChange w:id="0">
          <w:tblGrid>
            <w:gridCol w:w="1556"/>
            <w:gridCol w:w="1819"/>
            <w:gridCol w:w="4077"/>
            <w:gridCol w:w="19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Parámetro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Filtra por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Nombre o descripción del producto, o razón social del comercio (sin distinguir mayúsculas)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categoriaId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Long, repetible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Productos con al menos una de las categorías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?categoriaId=1&amp;categoriaId=3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Productos de un comercio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precioMin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BigDecimal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Precio ≥ valor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Opcional; ≥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precioMax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BigDecimal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Precio ≤ valor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Opcional; ≥ 0 y ≥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precioMin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Número de página, desde 0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Por defecto 0; ≥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Tamaño de página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Por defecto 20; entre 1 y 100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Sin importar los filtros, la consulta solo devuelve productos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disponible = true</w:t>
      </w:r>
      <w:r w:rsidDel="00000000" w:rsidR="00000000" w:rsidRPr="00000000">
        <w:rPr>
          <w:rtl w:val="0"/>
        </w:rPr>
        <w:t xml:space="preserve"> cuyo comercio tiene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estado = "ACTIVO"</w:t>
      </w:r>
      <w:r w:rsidDel="00000000" w:rsidR="00000000" w:rsidRPr="00000000">
        <w:rPr>
          <w:rtl w:val="0"/>
        </w:rPr>
        <w:t xml:space="preserve"> (RN-05).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Errores:</w:t>
      </w:r>
    </w:p>
    <w:tbl>
      <w:tblPr>
        <w:tblStyle w:val="Table1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4898"/>
        <w:gridCol w:w="2780"/>
        <w:gridCol w:w="720"/>
        <w:tblGridChange w:id="0">
          <w:tblGrid>
            <w:gridCol w:w="961"/>
            <w:gridCol w:w="4898"/>
            <w:gridCol w:w="2780"/>
            <w:gridCol w:w="7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Causa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Excepción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precioMin</w:t>
            </w:r>
            <w:r w:rsidDel="00000000" w:rsidR="00000000" w:rsidRPr="00000000">
              <w:rPr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precioMax</w:t>
            </w:r>
            <w:r w:rsidDel="00000000" w:rsidR="00000000" w:rsidRPr="00000000">
              <w:rPr>
                <w:rtl w:val="0"/>
              </w:rPr>
              <w:t xml:space="preserve">, valores negativos,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  <w:t xml:space="preserve"> &lt; 0 o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  <w:t xml:space="preserve"> fuera de 1 a 100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ReglaDeNegocioException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Parámetro con tipo inválido (por ejemplo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comercioId=abc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MethodArgumentTypeMismatchException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Sin resultados no es un error: devuelve 200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items</w:t>
      </w:r>
      <w:r w:rsidDel="00000000" w:rsidR="00000000" w:rsidRPr="00000000">
        <w:rPr>
          <w:rtl w:val="0"/>
        </w:rPr>
        <w:t xml:space="preserve"> vacío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total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Ejemplo:</w:t>
      </w:r>
    </w:p>
    <w:bookmarkStart w:colFirst="0" w:colLast="0" w:name="wkyy7z3j5cct" w:id="5"/>
    <w:bookmarkEnd w:id="5"/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/api/v1/catalogo?texto=hamburguesa&amp;categoriaId=1&amp;precioMax=9000&amp;page=0&amp;size=12</w:t>
        <w:br w:type="textWrapping"/>
        <w:br w:type="textWrapping"/>
        <w:t xml:space="preserve">200 OK</w:t>
        <w:br w:type="textWrapping"/>
        <w:t xml:space="preserve">{</w:t>
        <w:br w:type="textWrapping"/>
        <w:t xml:space="preserve">  "items": [</w:t>
        <w:br w:type="textWrapping"/>
        <w:t xml:space="preserve">    {</w:t>
        <w:br w:type="textWrapping"/>
        <w:t xml:space="preserve">      "id": 10,</w:t>
        <w:br w:type="textWrapping"/>
        <w:t xml:space="preserve">      "nombre": "Hamburguesa clásica",</w:t>
        <w:br w:type="textWrapping"/>
        <w:t xml:space="preserve">      "precio": 8500.00,</w:t>
        <w:br w:type="textWrapping"/>
        <w:t xml:space="preserve">      "disponible": true,</w:t>
        <w:br w:type="textWrapping"/>
        <w:t xml:space="preserve">      "comercioId": 1,</w:t>
        <w:br w:type="textWrapping"/>
        <w:t xml:space="preserve">      "categorias": [{ "id": 1, "nombre": "Hamburguesas" }]</w:t>
        <w:br w:type="textWrapping"/>
        <w:t xml:space="preserve">    }</w:t>
        <w:br w:type="textWrapping"/>
        <w:t xml:space="preserve">  ],</w:t>
        <w:br w:type="textWrapping"/>
        <w:t xml:space="preserve">  "page": 0,</w:t>
        <w:br w:type="textWrapping"/>
        <w:t xml:space="preserve">  "size": 12,</w:t>
        <w:br w:type="textWrapping"/>
        <w:t xml:space="preserve">  "total": 1</w:t>
        <w:br w:type="textWrapping"/>
        <w:t xml:space="preserve">}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9. Endpoints previstos para CU no core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Los CU-06 a CU-10 no se implementan en esta entrega, pero se reserva su interfaz para que la API crezca sin romper el contrato de API-01 a API-05. Se numeran API-06 en adelante; aplican las mismas convenciones de la sección 5.</w:t>
      </w:r>
    </w:p>
    <w:tbl>
      <w:tblPr>
        <w:tblStyle w:val="Table16"/>
        <w:tblW w:w="935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7"/>
        <w:gridCol w:w="1782"/>
        <w:gridCol w:w="1337"/>
        <w:gridCol w:w="868"/>
        <w:gridCol w:w="1384"/>
        <w:gridCol w:w="988"/>
        <w:gridCol w:w="2053"/>
        <w:tblGridChange w:id="0">
          <w:tblGrid>
            <w:gridCol w:w="947"/>
            <w:gridCol w:w="1782"/>
            <w:gridCol w:w="1337"/>
            <w:gridCol w:w="868"/>
            <w:gridCol w:w="1384"/>
            <w:gridCol w:w="988"/>
            <w:gridCol w:w="205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Verbo y ruta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Entrada → Salida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Errores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API-06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/api/v1/productos/{id}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CU-06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path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→ DTO-04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Ruta definida en la Primera Entrega. Solo productos disponibles de comercios activos (RN-05)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API-07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/api/v1/comercios/{comercioId}/sucursales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SucursalController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CU-07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path →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List&lt;SucursalDTO&gt;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Sucursales de un comercio (REL-01)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API-08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/api/v1/comercios/{comercioId}/sucursales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SucursalController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CU-07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SucursalDTO</w:t>
            </w:r>
            <w:r w:rsidDel="00000000" w:rsidR="00000000" w:rsidRPr="00000000">
              <w:rPr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SucursalDTO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400, 404, 409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409 si el comercio está inactivo (RN-02)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API-09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DELETE /api/v1/comercios/{comercioId}/sucursales/{id}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SucursalController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CU-07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SucursalDTO</w:t>
            </w:r>
            <w:r w:rsidDel="00000000" w:rsidR="00000000" w:rsidRPr="00000000">
              <w:rPr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SucursalDTO</w:t>
            </w:r>
            <w:r w:rsidDel="00000000" w:rsidR="00000000" w:rsidRPr="00000000">
              <w:rPr>
                <w:rtl w:val="0"/>
              </w:rPr>
              <w:t xml:space="preserve"> / 204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400, 404, 409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Ídem RN-02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API-10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/api/v1/categorias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CategoriaController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CU-08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— →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List&lt;CategoriaDTO&gt;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Lectura pública del catálogo global (DM-02)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API-11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DELETE /api/v1/categorias[/{id}]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CategoriaController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CU-08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CategoriaDTO</w:t>
            </w:r>
            <w:r w:rsidDel="00000000" w:rsidR="00000000" w:rsidRPr="00000000">
              <w:rPr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CategoriaDTO</w:t>
            </w:r>
            <w:r w:rsidDel="00000000" w:rsidR="00000000" w:rsidRPr="00000000">
              <w:rPr>
                <w:rtl w:val="0"/>
              </w:rPr>
              <w:t xml:space="preserve"> / 204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400, 403, 404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Solo rol Administrador, validado vía INT-01 (DM-06)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API-12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PATCH /api/v1/productos/{id}/estado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CU-09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{ "activo": boolean }</w:t>
            </w:r>
            <w:r w:rsidDel="00000000" w:rsidR="00000000" w:rsidRPr="00000000">
              <w:rPr>
                <w:rtl w:val="0"/>
              </w:rPr>
              <w:t xml:space="preserve"> → DTO-04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400, 404, 409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Soft-delete. Requiere agregar un atributo de estado a ENT-02, hoy inexistente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API-13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PUT /api/v1/comercios/{id}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CU-10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razón social, dirección, rubro → DTO-02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400, 403, 404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El CUIT no se acepta en el cuerpo: es inmutable (RN-01)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SucursalDTO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CategoriaDTO</w:t>
      </w:r>
      <w:r w:rsidDel="00000000" w:rsidR="00000000" w:rsidRPr="00000000">
        <w:rPr>
          <w:rtl w:val="0"/>
        </w:rPr>
        <w:t xml:space="preserve"> ya existen en el código. Los DTO de entrada de API-12 y API-13 se definen cuando se implementen esos CU.</w:t>
      </w:r>
    </w:p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10. De la pantalla al controlador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Cada acción del boceto de interfaz dispara un endpoint concreto; esta tabla sirve para leer los controladores desde el lado del usuario. El boceto es preliminar y, donde difiere de la Primera Entrega, manda la Primera Entrega.</w:t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2278"/>
        <w:gridCol w:w="2361"/>
        <w:gridCol w:w="2340"/>
        <w:tblGridChange w:id="0">
          <w:tblGrid>
            <w:gridCol w:w="2381"/>
            <w:gridCol w:w="2278"/>
            <w:gridCol w:w="2361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Pantalla del boceto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Acción del usuario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01 Catálogo (Cliente)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Filtrar por categoría o comercio, paginar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API-05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/catalogo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CatalogoController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02 Detalle de comercio (Cliente)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Ver productos del comercio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API-05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/catalogo?comercioId=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CatalogoController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02 Detalle de comercio (Cliente)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Ver sucursales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API-07 (previsto)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SucursalController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03 Mis productos (Comercio)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Activar o desactivar "Disponible"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API-04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PATCH /productos/{id}/disponibilidad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04 Nuevo producto (Comercio)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Cargar las categorías para elegir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API-10 (previsto)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CategoriaController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04 Nuevo producto (Comercio)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Crear producto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API-02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05 Modificar precio (Comercio)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Guardar el nuevo precio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API-03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PATCH /productos/{id}/precio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06 Alta de comercio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Dar de alta el comercio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API-01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/comercios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07 Estados del sistema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Mostrar 400, 403, 404, 409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ErrorResponseDTO.message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GlobalExceptionHandler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Diferencias del boceto que no se adoptan, por respeto al contrato de la Primera Entrega: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catálogo del boceto muestra productos "No disponible"; API-05 los excluye (RN-05).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"Mis productos" lista también los no disponibles; API-05 no sirve para esa vista. Queda pendiente un listado privado del comerciante, a definir junto con CU-09.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formulario de producto incluye un selector "Disponible"; DTO-03 no lo tiene y el alta siempre crea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disponible = 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(CU-02).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alta de comercio aparece hecha por un Administrador; el contrato la asigna al Comerciante autenticado (CU-01, DM-06).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tarjetas muestran descripción y razón social; DTO-04 no las incluye y entrega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comercioId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11. Nuevas decisiones de modelado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Cinco decisiones completan los puntos que la Primera Entrega dejaba abiertos para definir la interfaz. Continúan la numeración de la sección 7.</w:t>
      </w:r>
    </w:p>
    <w:tbl>
      <w:tblPr>
        <w:tblStyle w:val="Table18"/>
        <w:tblW w:w="936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2081"/>
        <w:gridCol w:w="1872"/>
        <w:gridCol w:w="3186"/>
        <w:gridCol w:w="1306"/>
        <w:tblGridChange w:id="0">
          <w:tblGrid>
            <w:gridCol w:w="915"/>
            <w:gridCol w:w="2081"/>
            <w:gridCol w:w="1872"/>
            <w:gridCol w:w="3186"/>
            <w:gridCol w:w="130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Alternativas consideradas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Impacta 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DM-06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El comerciante se autentica con sus credenciales en Usuarios, que emite un token. API-01 lo recibe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Authorization: Bearer &lt;token&gt;</w:t>
            </w:r>
            <w:r w:rsidDel="00000000" w:rsidR="00000000" w:rsidRPr="00000000">
              <w:rPr>
                <w:rtl w:val="0"/>
              </w:rPr>
              <w:t xml:space="preserve"> y Catálogo valida identidad y rol Comerciante contra Usuarios.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  <w:t xml:space="preserve"> dentro de DTO-01; header propio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X-Usuario-Id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La autenticación pertenece a Usuarios (fuera de alcance). Un id en el cuerpo podría falsificarse; el token lo verifica quien lo emitió. Cumple el paso 3 de CU-01 y su 403.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API-01, SRV-01, INT-01, CU-01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DM-07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API-05 recibe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categoriaId</w:t>
            </w:r>
            <w:r w:rsidDel="00000000" w:rsidR="00000000" w:rsidRPr="00000000">
              <w:rPr>
                <w:rtl w:val="0"/>
              </w:rPr>
              <w:t xml:space="preserve"> (repetible),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precioMin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precioMax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Un único parámetro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  <w:t xml:space="preserve"> libre; cuerpo JSON en un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/catalogo/busqueda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CU-05 pide filtrar por texto, categoría, comercio y rango de precio. Parámetros con nombre en un GET son cacheables y fáciles de consumir para Portal y Pedidos (INT-03).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  <w:t xml:space="preserve"> también busca por razón social, porque CU-05 incluye consultar comercios.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API-05, SRV-05, REP-04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DM-08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Todo error responde con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ErrorResponseDTO</w:t>
            </w:r>
            <w:r w:rsidDel="00000000" w:rsidR="00000000" w:rsidRPr="00000000">
              <w:rPr>
                <w:rtl w:val="0"/>
              </w:rPr>
              <w:t xml:space="preserve">, incluidos los 400 de Bean Validation, JSON mal formado y tipo de parámetro inválido.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Dejar la respuesta por defecto de Spring para la validación.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Un único formato de error simplifica a los consumidores. Requiere agregar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GlobalExceptionHandler</w:t>
            </w:r>
            <w:r w:rsidDel="00000000" w:rsidR="00000000" w:rsidRPr="00000000">
              <w:rPr>
                <w:rtl w:val="0"/>
              </w:rPr>
              <w:t xml:space="preserve"> los handlers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MethodArgumentNotValidException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HttpMessageNotReadableException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MethodArgumentTypeMismatchException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Todos los endpoints, RN-06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DM-09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Al publicar (API-02), comercio inexistente e inactivo responden igual: 404. Al modificar (API-03, API-04), comercio inactivo responde 409.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409 también en API-02, con una consulta extra para distinguir.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En API-02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findByIdAndEstado</w:t>
            </w:r>
            <w:r w:rsidDel="00000000" w:rsidR="00000000" w:rsidRPr="00000000">
              <w:rPr>
                <w:rtl w:val="0"/>
              </w:rPr>
              <w:t xml:space="preserve"> (REP-02) no distingue entre inexistente e inactivo, y CU-02 fija 404. En API-03/04 el producto ya existe, así que su comercio existe: si no está activo es un conflicto de estado (CU-03, CU-04).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API-02, API-03, API-04, RN-02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DM-10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API-04 agrega 400 a sus errores: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 es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  <w:t xml:space="preserve"> obligatorio.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  <w:t xml:space="preserve"> primitivo, que toma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si falta el campo.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Un cuerpo vacío no debe deshabilitar un producto sin querer. La tabla de la sección 12.2 de la Primera Entrega listaba solo 404 y 409.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API-04, DTO-06</w:t>
            </w:r>
          </w:p>
        </w:tc>
      </w:tr>
    </w:tbl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12. Matriz de trazabilidad de controladores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Cada método de controlador se justifica por un CU y delega en exactamente una operación de servicio; ninguno queda sin trazabilidad.</w:t>
      </w:r>
    </w:p>
    <w:tbl>
      <w:tblPr>
        <w:tblStyle w:val="Table19"/>
        <w:tblW w:w="936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1112"/>
        <w:gridCol w:w="947"/>
        <w:gridCol w:w="868"/>
        <w:gridCol w:w="1025"/>
        <w:gridCol w:w="1040"/>
        <w:gridCol w:w="1025"/>
        <w:gridCol w:w="842"/>
        <w:gridCol w:w="1286"/>
        <w:tblGridChange w:id="0">
          <w:tblGrid>
            <w:gridCol w:w="1215"/>
            <w:gridCol w:w="1112"/>
            <w:gridCol w:w="947"/>
            <w:gridCol w:w="868"/>
            <w:gridCol w:w="1025"/>
            <w:gridCol w:w="1040"/>
            <w:gridCol w:w="1025"/>
            <w:gridCol w:w="842"/>
            <w:gridCol w:w="128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Método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SRV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INT / DM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ComercioController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registrarComercio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API-01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SRV-01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DTO-01 + token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DTO-02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RN-01, RN-06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INT-01, DM-06, DM-08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publicarProducto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API-02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CU-02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SRV-02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DTO-03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DTO-04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RN-02, RN-03, RN-04, RN-06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DM-01, DM-08, DM-09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modificarPrecio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API-03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CU-03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SRV-03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+ DTO-05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DTO-04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RN-02, RN-04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DM-01, DM-08, DM-09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cambiarDisponibilidad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API-04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CU-04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SRV-04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+ DTO-06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DTO-04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DM-01, DM-09, DM-10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CatalogoController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buscarCatalogo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API-05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CU-05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SRV-05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consulta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DTO-07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INT-03, DM-07, DM-08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