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jc w:val="left"/>
      </w:pPr>
      <w:r>
        <w:t>UI Preview — iOS · Android · Web</w:t>
      </w:r>
    </w:p>
    <w:p>
      <w:r>
        <w:rPr>
          <w:sz w:val="18"/>
        </w:rPr>
        <w:t>Generated: 2026-05-24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1588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158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iOS — iPhone 14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12390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1239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Android — Pixel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386721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3867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Web — Browser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iPad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645920" cy="25688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568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iPad — Portrait (full page)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291840" cy="27515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27515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iPad — Landscape (full page)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Settings &amp; Sync State Modal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527858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278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Settings — iOS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407088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40708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Settings — Web</w:t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27521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275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Sync State Modal — iOS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t>UI Preview — History Page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37360" cy="357031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iew_history_ios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35703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History — iOS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94560" cy="27266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view_history_web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726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sz w:val="18"/>
              </w:rPr>
              <w:t>History — Web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