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25-07-2026 at 00:10:34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25.2% | RAM: 88.6%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25.2% | RAM: 88.6%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