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ทีมออกแบบส่วนต่อประสานและประสบการณ์ผู้ใช้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00:28:53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ทีมออกแบบส่วนต่อประสานและประสบการณ์ผู้ใช้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'ทีมออกแบบส่วนต่อประสานและประสบการณ์ผู้ใช้'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12.0%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20.77 GB / 23.71 GB</w:t>
            </w:r>
          </w:p>
        </w:tc>
        <w:tc>
          <w:tcPr>
            <w:tcW w:type="dxa" w:w="3120"/>
          </w:tcPr>
          <w:p>
            <w:r>
              <w:t>87.6%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391.98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