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19.43 GB / 23.71 GB</w:t>
            </w:r>
          </w:p>
        </w:tc>
        <w:tc>
          <w:tcPr>
            <w:tcW w:type="dxa" w:w="3120"/>
          </w:tcPr>
          <w:p>
            <w:r>
              <w:t>82.0%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