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52"/>
        </w:rPr>
        <w:t>TONĆI KUČIĆ</w:t>
      </w:r>
      <w:r>
        <w:br/>
      </w:r>
      <w:r>
        <w:rPr>
          <w:b/>
          <w:color w:val="1E1E1E"/>
          <w:sz w:val="26"/>
        </w:rPr>
        <w:t>Executive Technology Leader | Board Member | Co-author</w:t>
      </w:r>
      <w:r>
        <w:br/>
      </w:r>
      <w:r>
        <w:rPr>
          <w:sz w:val="20"/>
        </w:rPr>
        <w:t>Split, Croatia | 003598323033 | tonci.kucic@gmail.com</w:t>
      </w:r>
      <w:r>
        <w:br/>
      </w:r>
    </w:p>
    <w:p>
      <w:pPr>
        <w:jc w:val="center"/>
      </w:pPr>
      <w:hyperlink r:id="rId9">
        <w:r>
          <w:rPr>
            <w:color w:val="1A365D"/>
            <w:u w:val="single"/>
          </w:rPr>
          <w:t>linkedin.com/in/toncikucic</w:t>
        </w:r>
      </w:hyperlink>
      <w:r>
        <w:t xml:space="preserve">  •  </w:t>
      </w:r>
      <w:hyperlink r:id="rId10">
        <w:r>
          <w:rPr>
            <w:color w:val="1A365D"/>
            <w:u w:val="single"/>
          </w:rPr>
          <w:t>tonci77.github.io/tonci-portfolio</w:t>
        </w:r>
      </w:hyperlink>
    </w:p>
    <w:p>
      <w:pPr>
        <w:pStyle w:val="Heading1"/>
      </w:pPr>
      <w:r>
        <w:rPr>
          <w:color w:val="1A365D"/>
        </w:rPr>
        <w:t>EXECUTIVE PROFILE</w:t>
      </w:r>
    </w:p>
    <w:p>
      <w:r>
        <w:t>Strategic Engineering Executive with over 20 years of experience delivering high-stakes digital transformation and scaling high-performance organizations. Differentiated by a unique synthesis of deep architectural mastery, organizational psychology, and boardroom governance. Expert in managing large-scale global engineering teams (40+) and high-availability BSS/OSS systems in ultra-regulated industries including iGaming, Telecom, and Life Sciences.</w:t>
      </w:r>
    </w:p>
    <w:p>
      <w:pPr>
        <w:pStyle w:val="Heading1"/>
      </w:pPr>
      <w:r>
        <w:rPr>
          <w:color w:val="1A365D"/>
        </w:rPr>
        <w:t>STRATEGIC DIFFERENTIATORS</w:t>
      </w:r>
    </w:p>
    <w:p>
      <w:pPr>
        <w:pStyle w:val="ListBullet"/>
      </w:pPr>
      <w:r>
        <w:t>Human Capital Architecture: Applying organizational psychology frameworks (Shark/Whale/Turtle personas) to scale high-performance cultures and retain top 1% talent.</w:t>
      </w:r>
    </w:p>
    <w:p>
      <w:pPr>
        <w:pStyle w:val="ListBullet"/>
      </w:pPr>
      <w:r>
        <w:t>Precision in Regulation: Veteran lead for Tier-1 operators in mission-critical environments (Telecom/iGaming) where downtime and compliance failure are not options.</w:t>
      </w:r>
    </w:p>
    <w:p>
      <w:pPr>
        <w:pStyle w:val="ListBullet"/>
      </w:pPr>
      <w:r>
        <w:t>Business-First Tech Strategy: Proven ability to translate complex R&amp;D roadmaps into board-level value, P&amp;L optimization, and M&amp;A technical due diligence.</w:t>
      </w:r>
    </w:p>
    <w:p>
      <w:pPr>
        <w:pStyle w:val="ListBullet"/>
      </w:pPr>
      <w:r>
        <w:t>End-to-End System Legacy: From greenfield Solution Architecture for Tier-1 Telcos to leading global engineering for multi-vertical iGaming platforms.</w:t>
      </w:r>
    </w:p>
    <w:p>
      <w:pPr>
        <w:pStyle w:val="Heading1"/>
      </w:pPr>
      <w:r>
        <w:rPr>
          <w:color w:val="1A365D"/>
        </w:rPr>
        <w:t>PROFESSIONAL EXPERIENCE</w:t>
      </w:r>
    </w:p>
    <w:p>
      <w:r>
        <w:rPr>
          <w:b/>
          <w:sz w:val="22"/>
        </w:rPr>
        <w:t xml:space="preserve">Head of Engineering </w:t>
      </w:r>
      <w:r>
        <w:rPr>
          <w:color w:val="646464"/>
        </w:rPr>
        <w:t>| Casumo (Tier-1 iGaming)</w:t>
      </w:r>
      <w:r>
        <w:rPr>
          <w:i/>
        </w:rPr>
        <w:tab/>
        <w:tab/>
        <w:t>2024 – Present</w:t>
      </w:r>
    </w:p>
    <w:p>
      <w:pPr>
        <w:spacing w:after="160"/>
      </w:pPr>
      <w:r>
        <w:t>Orchestrating engineering strategy for a global multi-vertical platform. Leading 40+ engineers across Casino, Payments, and Sports. Driving platform resilience and engineering culture using advanced organizational psychology frameworks to ensure high-engagement and technical excellence.</w:t>
      </w:r>
    </w:p>
    <w:p>
      <w:r>
        <w:rPr>
          <w:b/>
          <w:sz w:val="22"/>
        </w:rPr>
        <w:t xml:space="preserve">Engineering Manager / Team Lead </w:t>
      </w:r>
      <w:r>
        <w:rPr>
          <w:color w:val="646464"/>
        </w:rPr>
        <w:t>| Studion</w:t>
      </w:r>
      <w:r>
        <w:rPr>
          <w:i/>
        </w:rPr>
        <w:tab/>
        <w:tab/>
        <w:t>2022 – 2024</w:t>
      </w:r>
    </w:p>
    <w:p>
      <w:pPr>
        <w:spacing w:after="160"/>
      </w:pPr>
      <w:r>
        <w:t>Scalability Architect for a 30+ member engineering organization. Established the Engineering Academy—a benchmark for talent development and internal branding—and implemented rigid engineering standards for distributed teams.</w:t>
      </w:r>
    </w:p>
    <w:p>
      <w:r>
        <w:rPr>
          <w:b/>
          <w:sz w:val="22"/>
        </w:rPr>
        <w:t xml:space="preserve">Supervisory Board Member </w:t>
      </w:r>
      <w:r>
        <w:rPr>
          <w:color w:val="646464"/>
        </w:rPr>
        <w:t>| Parkovi i Nasadi d.o.o.</w:t>
      </w:r>
      <w:r>
        <w:rPr>
          <w:i/>
        </w:rPr>
        <w:tab/>
        <w:tab/>
        <w:t>2023 – 2025</w:t>
      </w:r>
    </w:p>
    <w:p>
      <w:pPr>
        <w:spacing w:after="160"/>
      </w:pPr>
      <w:r>
        <w:t>Providing high-level governance and strategic advisory on multi-million euro digital infrastructure projects and organizational transformation for green management systems.</w:t>
      </w:r>
    </w:p>
    <w:p>
      <w:r>
        <w:rPr>
          <w:b/>
          <w:sz w:val="22"/>
        </w:rPr>
        <w:t xml:space="preserve">Principal Consultant </w:t>
      </w:r>
      <w:r>
        <w:rPr>
          <w:color w:val="646464"/>
        </w:rPr>
        <w:t>| TONCIK Consulting &amp; Solutions</w:t>
      </w:r>
      <w:r>
        <w:rPr>
          <w:i/>
        </w:rPr>
        <w:tab/>
        <w:tab/>
        <w:t>2020 – 2025</w:t>
      </w:r>
    </w:p>
    <w:p>
      <w:pPr>
        <w:spacing w:after="160"/>
      </w:pPr>
      <w:r>
        <w:t>Delivering strategic enterprise architecture for Life Sciences (Clinical Trials), Smart City Digitalization, and Intelligent Transportation Systems (ITS) to public and private sector clients.</w:t>
      </w:r>
    </w:p>
    <w:p>
      <w:r>
        <w:rPr>
          <w:b/>
          <w:sz w:val="22"/>
        </w:rPr>
        <w:t xml:space="preserve">Solution Architect </w:t>
      </w:r>
      <w:r>
        <w:rPr>
          <w:color w:val="646464"/>
        </w:rPr>
        <w:t>| Hrvatski Telekom</w:t>
      </w:r>
      <w:r>
        <w:rPr>
          <w:i/>
        </w:rPr>
        <w:tab/>
        <w:tab/>
        <w:t>2020 – 2022</w:t>
      </w:r>
    </w:p>
    <w:p>
      <w:pPr>
        <w:spacing w:after="160"/>
      </w:pPr>
      <w:r>
        <w:t>Lead Architect for greenfield R&amp;D R&amp;D Innovation. Engineered enterprise-scale Product Catalog and Order Capture platforms for Croatia's Tier-1 Telecom provider.</w:t>
      </w:r>
    </w:p>
    <w:p>
      <w:r>
        <w:rPr>
          <w:b/>
          <w:sz w:val="22"/>
        </w:rPr>
        <w:t xml:space="preserve">Engineering Team Lead </w:t>
      </w:r>
      <w:r>
        <w:rPr>
          <w:color w:val="646464"/>
        </w:rPr>
        <w:t>| Fortuna Entertainment Group</w:t>
      </w:r>
      <w:r>
        <w:rPr>
          <w:i/>
        </w:rPr>
        <w:tab/>
        <w:tab/>
        <w:t>2018 – 2020</w:t>
      </w:r>
    </w:p>
    <w:p>
      <w:pPr>
        <w:spacing w:after="160"/>
      </w:pPr>
      <w:r>
        <w:t>Managed engineering delivery for high-load virtual sports platforms across Central Europe. Focused on horizontal scalability, high-availability architecture, and rapid feature velocity.</w:t>
      </w:r>
    </w:p>
    <w:p>
      <w:r>
        <w:rPr>
          <w:b/>
          <w:sz w:val="22"/>
        </w:rPr>
        <w:t xml:space="preserve">Senior Solution Architect / Lead Developer </w:t>
      </w:r>
      <w:r>
        <w:rPr>
          <w:color w:val="646464"/>
        </w:rPr>
        <w:t>| Kron d.o.o. (Telecom BSS/OSS)</w:t>
      </w:r>
      <w:r>
        <w:rPr>
          <w:i/>
        </w:rPr>
        <w:tab/>
        <w:tab/>
        <w:t>2004 – 2018</w:t>
      </w:r>
    </w:p>
    <w:p>
      <w:pPr>
        <w:spacing w:after="160"/>
      </w:pPr>
      <w:r>
        <w:t>14-year progressive leadership role. Designed and integrated mission-critical BSS/OSS systems for Tier-1 Telecom operators. Orchestrated complex system integrations for major telco providers across Southeast Europe.</w:t>
      </w:r>
    </w:p>
    <w:p>
      <w:pPr>
        <w:pStyle w:val="Heading1"/>
      </w:pPr>
      <w:r>
        <w:rPr>
          <w:color w:val="1A365D"/>
        </w:rPr>
        <w:t>TECHNICAL &amp; ARCHITECTURAL ECOSYSTEM</w:t>
      </w:r>
    </w:p>
    <w:p>
      <w:pPr>
        <w:pStyle w:val="ListBullet"/>
      </w:pPr>
      <w:r>
        <w:t>Enterprise Architecture: Microservices, Event-Driven, DDD, SOA, System Integration, High-Availability Design.</w:t>
      </w:r>
    </w:p>
    <w:p>
      <w:pPr>
        <w:pStyle w:val="ListBullet"/>
      </w:pPr>
      <w:r>
        <w:t>Cloud &amp; Platform: AWS, GCP, Kubernetes, Docker, Infrastructure as Code (IaC), CI/CD, ELK, Grafana.</w:t>
      </w:r>
    </w:p>
    <w:p>
      <w:pPr>
        <w:pStyle w:val="ListBullet"/>
      </w:pPr>
      <w:r>
        <w:t>Data &amp; Messaging: Apache Kafka, RabbitMQ, PostgreSQL, Oracle, MongoDB, Redis, High-Load Data Management.</w:t>
      </w:r>
    </w:p>
    <w:p>
      <w:pPr>
        <w:pStyle w:val="ListBullet"/>
      </w:pPr>
      <w:r>
        <w:t>Ecosystems: Java/Spring Boot, .NET Core, Python, Node.js, React, Angular.</w:t>
      </w:r>
    </w:p>
    <w:p>
      <w:pPr>
        <w:pStyle w:val="Heading1"/>
      </w:pPr>
      <w:r>
        <w:rPr>
          <w:color w:val="1A365D"/>
        </w:rPr>
        <w:t>THOUGHT LEADERSHIP &amp; PUBLICATIONS</w:t>
      </w:r>
    </w:p>
    <w:p>
      <w:r>
        <w:rPr>
          <w:b/>
        </w:rPr>
        <w:t>Co-author of 'Peak Performance: Mindset &amp; Tools for Managers'</w:t>
      </w:r>
      <w:r>
        <w:br/>
        <w:t xml:space="preserve">A world-class strategic guide to scaling high-performance engineering culture via organizational psychology. </w:t>
      </w:r>
      <w:hyperlink r:id="rId11">
        <w:r>
          <w:rPr>
            <w:color w:val="1A365D"/>
            <w:u w:val="single"/>
          </w:rPr>
          <w:t>[Purchase Link]</w:t>
        </w:r>
      </w:hyperlink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toncikucic" TargetMode="External"/><Relationship Id="rId10" Type="http://schemas.openxmlformats.org/officeDocument/2006/relationships/hyperlink" Target="https://tonci77.github.io/tonci-portfolio/" TargetMode="External"/><Relationship Id="rId11" Type="http://schemas.openxmlformats.org/officeDocument/2006/relationships/hyperlink" Target="https://www.amazon.com/Peak-Performance-Mindset-Tools-Managers-ebook/dp/B0DKTV2WB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