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48E7" w14:textId="77777777" w:rsidR="001C7B18" w:rsidRDefault="001C7B18" w:rsidP="001C7B18"/>
    <w:p w14:paraId="7586B15D" w14:textId="77777777" w:rsidR="001C7B18" w:rsidRDefault="001C7B18" w:rsidP="001C7B18">
      <w:r>
        <w:t xml:space="preserve">**NORTH SOUTH UNIVERSITY**  </w:t>
      </w:r>
    </w:p>
    <w:p w14:paraId="4B4F28C2" w14:textId="77777777" w:rsidR="001C7B18" w:rsidRDefault="001C7B18" w:rsidP="001C7B18">
      <w:r>
        <w:t xml:space="preserve">**Department of Computer Science and Engineering**  </w:t>
      </w:r>
    </w:p>
    <w:p w14:paraId="36DB6A93" w14:textId="77777777" w:rsidR="001C7B18" w:rsidRDefault="001C7B18" w:rsidP="001C7B18">
      <w:r>
        <w:t>**CSE 499A: Senior Design Capstone Project Report**</w:t>
      </w:r>
    </w:p>
    <w:p w14:paraId="1A9469EA" w14:textId="77777777" w:rsidR="001C7B18" w:rsidRDefault="001C7B18" w:rsidP="001C7B18"/>
    <w:p w14:paraId="4AAFE7AF" w14:textId="77777777" w:rsidR="001C7B18" w:rsidRDefault="001C7B18" w:rsidP="001C7B18">
      <w:r>
        <w:t>---</w:t>
      </w:r>
    </w:p>
    <w:p w14:paraId="59580ED2" w14:textId="77777777" w:rsidR="001C7B18" w:rsidRDefault="001C7B18" w:rsidP="001C7B18"/>
    <w:p w14:paraId="223D7DDC" w14:textId="77777777" w:rsidR="001C7B18" w:rsidRDefault="001C7B18" w:rsidP="001C7B18">
      <w:r>
        <w:t>### CardioRisk AI: A Multimodal Deep Learning System for Smartphone-Based Cardiovascular Risk Assessment</w:t>
      </w:r>
    </w:p>
    <w:p w14:paraId="2C122628" w14:textId="77777777" w:rsidR="001C7B18" w:rsidRDefault="001C7B18" w:rsidP="001C7B18"/>
    <w:p w14:paraId="4F4EA013" w14:textId="77777777" w:rsidR="001C7B18" w:rsidRDefault="001C7B18" w:rsidP="001C7B18">
      <w:r>
        <w:t xml:space="preserve">**Author**: Hussain Mahabub (Student ID: 2111015642)  </w:t>
      </w:r>
    </w:p>
    <w:p w14:paraId="165FE70D" w14:textId="77777777" w:rsidR="001C7B18" w:rsidRDefault="001C7B18" w:rsidP="001C7B18">
      <w:r>
        <w:t xml:space="preserve">**Course**: CSE 499A – Section 10 – Group 10  </w:t>
      </w:r>
    </w:p>
    <w:p w14:paraId="782F91A5" w14:textId="77777777" w:rsidR="001C7B18" w:rsidRDefault="001C7B18" w:rsidP="001C7B18">
      <w:r>
        <w:t xml:space="preserve">**Faculty Supervisor**: Shahnewaz Siddique  </w:t>
      </w:r>
    </w:p>
    <w:p w14:paraId="53F3626C" w14:textId="77777777" w:rsidR="001C7B18" w:rsidRDefault="001C7B18" w:rsidP="001C7B18">
      <w:r>
        <w:t>**Date of Submission**: September 8, 2026</w:t>
      </w:r>
    </w:p>
    <w:p w14:paraId="3B13B043" w14:textId="77777777" w:rsidR="001C7B18" w:rsidRDefault="001C7B18" w:rsidP="001C7B18"/>
    <w:p w14:paraId="7D5DCACF" w14:textId="77777777" w:rsidR="001C7B18" w:rsidRDefault="001C7B18" w:rsidP="001C7B18">
      <w:r>
        <w:t>---</w:t>
      </w:r>
    </w:p>
    <w:p w14:paraId="123A6A8D" w14:textId="77777777" w:rsidR="001C7B18" w:rsidRDefault="001C7B18" w:rsidP="001C7B18"/>
    <w:p w14:paraId="661666BB" w14:textId="77777777" w:rsidR="001C7B18" w:rsidRDefault="001C7B18" w:rsidP="001C7B18">
      <w:r>
        <w:t>### Table of Contents</w:t>
      </w:r>
    </w:p>
    <w:p w14:paraId="04700707" w14:textId="77777777" w:rsidR="001C7B18" w:rsidRDefault="001C7B18" w:rsidP="001C7B18"/>
    <w:p w14:paraId="58CA4B04" w14:textId="77777777" w:rsidR="001C7B18" w:rsidRDefault="001C7B18" w:rsidP="001C7B18">
      <w:r>
        <w:t xml:space="preserve">1. Executive Summary &amp; Abstract ...... 3  </w:t>
      </w:r>
    </w:p>
    <w:p w14:paraId="63ACD07D" w14:textId="77777777" w:rsidR="001C7B18" w:rsidRDefault="001C7B18" w:rsidP="001C7B18">
      <w:r>
        <w:t xml:space="preserve">2. Section 1: Introduction and Problem Statement (What?) ...... 4  </w:t>
      </w:r>
    </w:p>
    <w:p w14:paraId="77C724CC" w14:textId="77777777" w:rsidR="001C7B18" w:rsidRDefault="001C7B18" w:rsidP="001C7B18">
      <w:r>
        <w:t xml:space="preserve">    1.1 The Global Cardiovascular Disease Crisis ...... 4  </w:t>
      </w:r>
    </w:p>
    <w:p w14:paraId="2DDB9AB3" w14:textId="77777777" w:rsidR="001C7B18" w:rsidRDefault="001C7B18" w:rsidP="001C7B18">
      <w:r>
        <w:t xml:space="preserve">    1.2 Diagnostic Deficits and Barriers to Care ...... 4  </w:t>
      </w:r>
    </w:p>
    <w:p w14:paraId="5CCA90C7" w14:textId="77777777" w:rsidR="001C7B18" w:rsidRDefault="001C7B18" w:rsidP="001C7B18">
      <w:r>
        <w:t xml:space="preserve">    1.3 Project Scope and Key Contributions ...... 5  </w:t>
      </w:r>
    </w:p>
    <w:p w14:paraId="622114A2" w14:textId="77777777" w:rsidR="001C7B18" w:rsidRDefault="001C7B18" w:rsidP="001C7B18">
      <w:r>
        <w:t xml:space="preserve">3. Section 2: Background and Literature Review (Why?) ...... 6  </w:t>
      </w:r>
    </w:p>
    <w:p w14:paraId="2A216BBC" w14:textId="77777777" w:rsidR="001C7B18" w:rsidRDefault="001C7B18" w:rsidP="001C7B18">
      <w:r>
        <w:t xml:space="preserve">    2.1 Cardiovascular Disease: Clinical Context ...... 6  </w:t>
      </w:r>
    </w:p>
    <w:p w14:paraId="5F2EDFD0" w14:textId="77777777" w:rsidR="001C7B18" w:rsidRDefault="001C7B18" w:rsidP="001C7B18">
      <w:r>
        <w:lastRenderedPageBreak/>
        <w:t xml:space="preserve">    2.2 Existing Risk Assessment Paradigms ...... 6  </w:t>
      </w:r>
    </w:p>
    <w:p w14:paraId="244D2A92" w14:textId="77777777" w:rsidR="001C7B18" w:rsidRDefault="001C7B18" w:rsidP="001C7B18">
      <w:r>
        <w:t xml:space="preserve">    2.3 Technology Review and Computational Benchmarks ...... 7  </w:t>
      </w:r>
    </w:p>
    <w:p w14:paraId="3F66EE1E" w14:textId="77777777" w:rsidR="001C7B18" w:rsidRDefault="001C7B18" w:rsidP="001C7B18">
      <w:r>
        <w:t xml:space="preserve">    2.4 Identified Research Gaps and Problem Motivation ...... 7  </w:t>
      </w:r>
    </w:p>
    <w:p w14:paraId="6AC9CEE3" w14:textId="77777777" w:rsidR="001C7B18" w:rsidRDefault="001C7B18" w:rsidP="001C7B18">
      <w:r>
        <w:t xml:space="preserve">4. Section 3: Proposed Solution and System Design (How?) ...... 9  </w:t>
      </w:r>
    </w:p>
    <w:p w14:paraId="5B12BA12" w14:textId="77777777" w:rsidR="001C7B18" w:rsidRDefault="001C7B18" w:rsidP="001C7B18">
      <w:r>
        <w:t xml:space="preserve">    3.1 System Overview: A Four-Tier Software Architecture ...... 9  </w:t>
      </w:r>
    </w:p>
    <w:p w14:paraId="78793C0C" w14:textId="77777777" w:rsidR="001C7B18" w:rsidRDefault="001C7B18" w:rsidP="001C7B18">
      <w:r>
        <w:t xml:space="preserve">    3.2 Multimodal Data Acquisition Strategy ...... 9  </w:t>
      </w:r>
    </w:p>
    <w:p w14:paraId="5E018DB2" w14:textId="77777777" w:rsidR="001C7B18" w:rsidRDefault="001C7B18" w:rsidP="001C7B18">
      <w:r>
        <w:t xml:space="preserve">    3.3 Digital Signal Processing (DSP) Pipelines ...... 10  </w:t>
      </w:r>
    </w:p>
    <w:p w14:paraId="7CA5D0E2" w14:textId="77777777" w:rsidR="001C7B18" w:rsidRDefault="001C7B18" w:rsidP="001C7B18">
      <w:r>
        <w:t xml:space="preserve">    3.4 Deep Learning and Machine Learning Model Architectures ...... 11  </w:t>
      </w:r>
    </w:p>
    <w:p w14:paraId="004B6B89" w14:textId="77777777" w:rsidR="001C7B18" w:rsidRDefault="001C7B18" w:rsidP="001C7B18">
      <w:r>
        <w:t xml:space="preserve">    3.5 Dynamic Confidence-Weighted Ensemble Fusion Engine ...... 12  </w:t>
      </w:r>
    </w:p>
    <w:p w14:paraId="68691CF1" w14:textId="77777777" w:rsidR="001C7B18" w:rsidRDefault="001C7B18" w:rsidP="001C7B18">
      <w:r>
        <w:t xml:space="preserve">    3.6 Explainable AI (XAI): SHAP and Counterfactual Explanations ...... 13  </w:t>
      </w:r>
    </w:p>
    <w:p w14:paraId="23882FE8" w14:textId="77777777" w:rsidR="001C7B18" w:rsidRDefault="001C7B18" w:rsidP="001C7B18">
      <w:r>
        <w:t xml:space="preserve">    3.7 Backend API and Frontend Dashboard Implementation ...... 14  </w:t>
      </w:r>
    </w:p>
    <w:p w14:paraId="3AA29DCA" w14:textId="77777777" w:rsidR="001C7B18" w:rsidRDefault="001C7B18" w:rsidP="001C7B18">
      <w:r>
        <w:t xml:space="preserve">    3.8 Security, Privacy, and Design Patterns ...... 15  </w:t>
      </w:r>
    </w:p>
    <w:p w14:paraId="0B8C254E" w14:textId="77777777" w:rsidR="001C7B18" w:rsidRDefault="001C7B18" w:rsidP="001C7B18">
      <w:r>
        <w:t xml:space="preserve">5. Section 4: Preliminary Implementation Results (499A) ...... 16  </w:t>
      </w:r>
    </w:p>
    <w:p w14:paraId="1A7FC96D" w14:textId="77777777" w:rsidR="001C7B18" w:rsidRDefault="001C7B18" w:rsidP="001C7B18">
      <w:r>
        <w:t xml:space="preserve">    4.1 Experimental Setup and Evaluation Metrics ...... 16  </w:t>
      </w:r>
    </w:p>
    <w:p w14:paraId="335F14E5" w14:textId="77777777" w:rsidR="001C7B18" w:rsidRDefault="001C7B18" w:rsidP="001C7B18">
      <w:r>
        <w:t xml:space="preserve">    4.2 Individual Model Benchmark Performance ...... 16  </w:t>
      </w:r>
    </w:p>
    <w:p w14:paraId="61B154CE" w14:textId="77777777" w:rsidR="001C7B18" w:rsidRDefault="001C7B18" w:rsidP="001C7B18">
      <w:r>
        <w:t xml:space="preserve">    4.3 Dynamic Ensemble Evaluation and Fault Tolerance ...... 17  </w:t>
      </w:r>
    </w:p>
    <w:p w14:paraId="6B0F44D7" w14:textId="77777777" w:rsidR="001C7B18" w:rsidRDefault="001C7B18" w:rsidP="001C7B18">
      <w:r>
        <w:t xml:space="preserve">    4.4 Clinical Decision Support Visualizations ...... 18  </w:t>
      </w:r>
    </w:p>
    <w:p w14:paraId="43D0DC6C" w14:textId="77777777" w:rsidR="001C7B18" w:rsidRDefault="001C7B18" w:rsidP="001C7B18">
      <w:r>
        <w:t xml:space="preserve">    4.5 System Latency and User Interface Demonstration ...... 18  </w:t>
      </w:r>
    </w:p>
    <w:p w14:paraId="3EA4FFDD" w14:textId="77777777" w:rsidR="001C7B18" w:rsidRDefault="001C7B18" w:rsidP="001C7B18">
      <w:r>
        <w:t xml:space="preserve">6. Section 5: Future Work and Roadmap for CSE 499B ...... 19  </w:t>
      </w:r>
    </w:p>
    <w:p w14:paraId="5AF898F3" w14:textId="77777777" w:rsidR="001C7B18" w:rsidRDefault="001C7B18" w:rsidP="001C7B18">
      <w:r>
        <w:t xml:space="preserve">    5.1 Physical IoT Diagnostic Module ...... 19  </w:t>
      </w:r>
    </w:p>
    <w:p w14:paraId="0E10900D" w14:textId="77777777" w:rsidR="001C7B18" w:rsidRDefault="001C7B18" w:rsidP="001C7B18">
      <w:r>
        <w:t xml:space="preserve">    5.2 Firmware Concurrency and Time Synchronization ...... 19  </w:t>
      </w:r>
    </w:p>
    <w:p w14:paraId="2C72FA2C" w14:textId="77777777" w:rsidR="001C7B18" w:rsidRDefault="001C7B18" w:rsidP="001C7B18">
      <w:r>
        <w:t xml:space="preserve">    5.3 Neural Stacking Meta-Learner and Clinical Validation ...... 20  </w:t>
      </w:r>
    </w:p>
    <w:p w14:paraId="51F42D58" w14:textId="77777777" w:rsidR="001C7B18" w:rsidRDefault="001C7B18" w:rsidP="001C7B18">
      <w:r>
        <w:t xml:space="preserve">7. Section 6: References (IEEE Format) ...... 21  </w:t>
      </w:r>
    </w:p>
    <w:p w14:paraId="1F7C6E20" w14:textId="77777777" w:rsidR="001C7B18" w:rsidRDefault="001C7B18" w:rsidP="001C7B18">
      <w:r>
        <w:t>8. Appendix A: Source Code Listings ...... 23</w:t>
      </w:r>
    </w:p>
    <w:p w14:paraId="03997D59" w14:textId="77777777" w:rsidR="001C7B18" w:rsidRDefault="001C7B18" w:rsidP="001C7B18"/>
    <w:p w14:paraId="326A69E4" w14:textId="77777777" w:rsidR="001C7B18" w:rsidRDefault="001C7B18" w:rsidP="001C7B18">
      <w:r>
        <w:t>---</w:t>
      </w:r>
    </w:p>
    <w:p w14:paraId="376D3043" w14:textId="77777777" w:rsidR="001C7B18" w:rsidRDefault="001C7B18" w:rsidP="001C7B18"/>
    <w:p w14:paraId="72E14B69" w14:textId="77777777" w:rsidR="001C7B18" w:rsidRDefault="001C7B18" w:rsidP="001C7B18">
      <w:r>
        <w:t>### 1. Executive Summary &amp; Abstract</w:t>
      </w:r>
    </w:p>
    <w:p w14:paraId="4816E984" w14:textId="77777777" w:rsidR="001C7B18" w:rsidRDefault="001C7B18" w:rsidP="001C7B18"/>
    <w:p w14:paraId="320935DC" w14:textId="77777777" w:rsidR="001C7B18" w:rsidRDefault="001C7B18" w:rsidP="001C7B18">
      <w:r>
        <w:t>Cardiovascular disease (CVD) remains the leading cause of death globally, responsible for an estimated 17.9 million deaths annually. Early detection and risk assessment are critical for prevention, yet traditional approaches require clinical visits and expensive equipment, limiting accessibility in developing regions. This paper presents CardioRisk AI, a multimodal deep learning system designed to provide comprehensive, non-invasive cardiovascular risk assessment using smartphone sensors and accessible physiological data. Our system integrates six key physiological modalities: clinical tabular data, electrocardiography (ECG), heart sounds (phonocardiography), photoplethysmography (PPG)/heart rate variability (HRV), seismocardiography (SCG), and retinal imaging.</w:t>
      </w:r>
    </w:p>
    <w:p w14:paraId="266408A6" w14:textId="77777777" w:rsidR="001C7B18" w:rsidRDefault="001C7B18" w:rsidP="001C7B18"/>
    <w:p w14:paraId="66AC85F8" w14:textId="77777777" w:rsidR="001C7B18" w:rsidRDefault="001C7B18" w:rsidP="001C7B18">
      <w:r>
        <w:t>To achieve this, we employ deep convolutional neural networks (CNNs) for ECG and heart sound classification, a calibrated Gradient Boosting model for tabular clinical data, and a novel dynamic confidence-weighted ensemble for robust multimodal fusion. Preliminary offline benchmarks demonstrate strong individual model performance, with the ECG 1D-CNN achieving 81.00% accuracy (0.9360 AUC) and the heart sound 2D-CNN achieving 75.31% accuracy (0.8000 AUC). A synergistic dual-fusion of ECG and heart sound signals yields a promising accuracy of 86.00% (0.9420 AUC). Critically, our dynamic ensemble methodology resolves sensor noise vulnerabilities by adaptively down-weighting corrupted modalities, maintaining high classification resilience. To ensure clinical trust and actionable insights, the system incorporates SHAP (Shapley Additive exPlanations) for model interpretability and algorithmic counterfactual explanations to guide lifestyle modifications. This full-stack software foundation, built with a FastAPI backend and Streamlit dashboard, establishes a robust platform for physical IoT hardware integration in CSE 499B.</w:t>
      </w:r>
    </w:p>
    <w:p w14:paraId="039C67BE" w14:textId="77777777" w:rsidR="001C7B18" w:rsidRDefault="001C7B18" w:rsidP="001C7B18"/>
    <w:p w14:paraId="2244A60A" w14:textId="77777777" w:rsidR="001C7B18" w:rsidRDefault="001C7B18" w:rsidP="001C7B18">
      <w:r>
        <w:t>**Keywords**: Cardiovascular Risk Prediction, Deep Learning, Multimodal Fusion, ECG Analysis, Heart Sound Analysis, Explainable AI, Dynamic Ensemble, Smartphone-based Health Monitoring.</w:t>
      </w:r>
    </w:p>
    <w:p w14:paraId="3EA28215" w14:textId="77777777" w:rsidR="001C7B18" w:rsidRDefault="001C7B18" w:rsidP="001C7B18"/>
    <w:p w14:paraId="7B653F29" w14:textId="77777777" w:rsidR="001C7B18" w:rsidRDefault="001C7B18" w:rsidP="001C7B18">
      <w:r>
        <w:t>---</w:t>
      </w:r>
    </w:p>
    <w:p w14:paraId="7634F86F" w14:textId="77777777" w:rsidR="001C7B18" w:rsidRDefault="001C7B18" w:rsidP="001C7B18"/>
    <w:p w14:paraId="692BB3EE" w14:textId="77777777" w:rsidR="001C7B18" w:rsidRDefault="001C7B18" w:rsidP="001C7B18">
      <w:r>
        <w:t>### 2. Section 1: Introduction and Problem Statement (What?)</w:t>
      </w:r>
    </w:p>
    <w:p w14:paraId="4CA2AA2C" w14:textId="77777777" w:rsidR="001C7B18" w:rsidRDefault="001C7B18" w:rsidP="001C7B18"/>
    <w:p w14:paraId="1767255D" w14:textId="77777777" w:rsidR="001C7B18" w:rsidRDefault="001C7B18" w:rsidP="001C7B18">
      <w:r>
        <w:t>#### 1.1 The Global Cardiovascular Disease Crisis</w:t>
      </w:r>
    </w:p>
    <w:p w14:paraId="6B113048" w14:textId="77777777" w:rsidR="001C7B18" w:rsidRDefault="001C7B18" w:rsidP="001C7B18"/>
    <w:p w14:paraId="0D762FA6" w14:textId="77777777" w:rsidR="001C7B18" w:rsidRDefault="001C7B18" w:rsidP="001C7B18">
      <w:r>
        <w:t>Cardiovascular disease (CVD) is the world's leading cause of death, accounting for approximately 32% of all global deaths [1]. In the United States alone, someone has a heart attack every 40 seconds, resulting in approximately 1.5 million heart attacks and 500,000 deaths each year [2]. The economic burden is equally staggering, with the American Heart Association estimating the total cost of CVD in the United States at \$555 billion annually [3]. This crisis is not limited to developed nations; low- and middle-income countries bear a disproportionate share of the CVD burden, where rapid urbanization and lifestyle changes are contributing to a surge in risk factors.</w:t>
      </w:r>
    </w:p>
    <w:p w14:paraId="0A0E9F97" w14:textId="77777777" w:rsidR="001C7B18" w:rsidRDefault="001C7B18" w:rsidP="001C7B18"/>
    <w:p w14:paraId="6E0D24BE" w14:textId="77777777" w:rsidR="001C7B18" w:rsidRDefault="001C7B18" w:rsidP="001C7B18">
      <w:r>
        <w:t>#### 1.2 Diagnostic Deficits and Barriers to Care</w:t>
      </w:r>
    </w:p>
    <w:p w14:paraId="09477268" w14:textId="77777777" w:rsidR="001C7B18" w:rsidRDefault="001C7B18" w:rsidP="001C7B18"/>
    <w:p w14:paraId="14FCAA1E" w14:textId="77777777" w:rsidR="001C7B18" w:rsidRDefault="001C7B18" w:rsidP="001C7B18">
      <w:r>
        <w:t>Despite the availability of effective prevention strategies, early detection remains a critical challenge. Traditional cardiovascular risk assessment requires a combination of resources that are often unavailable or inaccessible:</w:t>
      </w:r>
    </w:p>
    <w:p w14:paraId="3C170C6D" w14:textId="77777777" w:rsidR="001C7B18" w:rsidRDefault="001C7B18" w:rsidP="001C7B18">
      <w:r>
        <w:t>1.  **Clinical Visits**: Access to healthcare facilities, which can be limited in rural and underserved areas.</w:t>
      </w:r>
    </w:p>
    <w:p w14:paraId="5B448F08" w14:textId="77777777" w:rsidR="001C7B18" w:rsidRDefault="001C7B18" w:rsidP="001C7B18">
      <w:r>
        <w:t>2.  **Specialized Equipment**: Reliance on expensive, non-portable equipment like 12-lead ECG machines and cardiac monitors.</w:t>
      </w:r>
    </w:p>
    <w:p w14:paraId="70301326" w14:textId="77777777" w:rsidR="001C7B18" w:rsidRDefault="001C7B18" w:rsidP="001C7B18">
      <w:r>
        <w:t>3.  **Laboratory Tests**: Dependence on phlebotomy and lab analysis for lipid panels and glucose tests, adding cost and delay.</w:t>
      </w:r>
    </w:p>
    <w:p w14:paraId="7F5B928F" w14:textId="77777777" w:rsidR="001C7B18" w:rsidRDefault="001C7B18" w:rsidP="001C7B18">
      <w:r>
        <w:t>4.  **Trained Personnel**: A need for trained cardiologists and technicians for both data acquisition and interpretation.</w:t>
      </w:r>
    </w:p>
    <w:p w14:paraId="77127E98" w14:textId="77777777" w:rsidR="001C7B18" w:rsidRDefault="001C7B18" w:rsidP="001C7B18"/>
    <w:p w14:paraId="1B8F76CC" w14:textId="77777777" w:rsidR="001C7B18" w:rsidRDefault="001C7B18" w:rsidP="001C7B18">
      <w:r>
        <w:t xml:space="preserve">These requirements create significant barriers, particularly in developing countries, rural areas lacking specialists, and underserved communities with financial constraints. This </w:t>
      </w:r>
      <w:r>
        <w:lastRenderedPageBreak/>
        <w:t>diagnostic divide often leads to late-stage detection, where intervention is less effective and more costly.</w:t>
      </w:r>
    </w:p>
    <w:p w14:paraId="69CD2109" w14:textId="77777777" w:rsidR="001C7B18" w:rsidRDefault="001C7B18" w:rsidP="001C7B18"/>
    <w:p w14:paraId="7D79478F" w14:textId="77777777" w:rsidR="001C7B18" w:rsidRDefault="001C7B18" w:rsidP="001C7B18">
      <w:r>
        <w:t>#### 1.3 Project Scope and Key Contributions</w:t>
      </w:r>
    </w:p>
    <w:p w14:paraId="30BB2B5E" w14:textId="77777777" w:rsidR="001C7B18" w:rsidRDefault="001C7B18" w:rsidP="001C7B18"/>
    <w:p w14:paraId="177B76B7" w14:textId="77777777" w:rsidR="001C7B18" w:rsidRDefault="001C7B18" w:rsidP="001C7B18">
      <w:r>
        <w:t>To address these challenges, we propose **CardioRisk AI**, a software platform designed for smartphone-based cardiovascular risk assessment. The core premise is to leverage the ubiquitous computing power and sensors of modern smartphones to make CVD screening accessible, affordable, and timely. For the scope of CSE 499A, we have developed the complete software and AI infrastructure.</w:t>
      </w:r>
    </w:p>
    <w:p w14:paraId="7685FB7B" w14:textId="77777777" w:rsidR="001C7B18" w:rsidRDefault="001C7B18" w:rsidP="001C7B18"/>
    <w:p w14:paraId="0D0D95F2" w14:textId="77777777" w:rsidR="001C7B18" w:rsidRDefault="001C7B18" w:rsidP="001C7B18">
      <w:r>
        <w:t>Our key contributions include:</w:t>
      </w:r>
    </w:p>
    <w:p w14:paraId="5D3E2CEB" w14:textId="77777777" w:rsidR="001C7B18" w:rsidRDefault="001C7B18" w:rsidP="001C7B18">
      <w:r>
        <w:t>1.  **A Multimodal Deep Learning System**: Integration of six physiological modalities for a comprehensive assessment, moving beyond single-signal analysis.</w:t>
      </w:r>
    </w:p>
    <w:p w14:paraId="354E2291" w14:textId="77777777" w:rsidR="001C7B18" w:rsidRDefault="001C7B18" w:rsidP="001C7B18">
      <w:r>
        <w:t>2.  **Specialized Deep Learning Models**: Implementation and benchmarking of a 1D-CNN for ECG and a 2D-CNN for heart sound analysis.</w:t>
      </w:r>
    </w:p>
    <w:p w14:paraId="1190DD6F" w14:textId="77777777" w:rsidR="001C7B18" w:rsidRDefault="001C7B18" w:rsidP="001C7B18">
      <w:r>
        <w:t>3.  **Dynamic Confidence-Weighted Ensemble**: A novel fusion algorithm that adapts to prediction certainty, providing robustness against sensor noise and signal corruption.</w:t>
      </w:r>
    </w:p>
    <w:p w14:paraId="7D8BAD1C" w14:textId="77777777" w:rsidR="001C7B18" w:rsidRDefault="001C7B18" w:rsidP="001C7B18">
      <w:r>
        <w:t>4.  **Explainable AI (XAI)**: Integration of SHAP for local feature attribution and a counterfactual explanation engine to provide actionable insights to clinicians and patients.</w:t>
      </w:r>
    </w:p>
    <w:p w14:paraId="727CF771" w14:textId="77777777" w:rsidR="001C7B18" w:rsidRDefault="001C7B18" w:rsidP="001C7B18">
      <w:r>
        <w:t>5.  **Full-Stack Application**: A production-ready software solution featuring an asynchronous FastAPI backend and a responsive Streamlit frontend dashboard for clinicians.</w:t>
      </w:r>
    </w:p>
    <w:p w14:paraId="3F2D9606" w14:textId="77777777" w:rsidR="001C7B18" w:rsidRDefault="001C7B18" w:rsidP="001C7B18">
      <w:r>
        <w:t>6.  **Bulk Processing and Clinical Workflow Integration**: A bulk CSV import pipeline to facilitate high-throughput screening, demonstrating the system's readiness for real-world clinical use.</w:t>
      </w:r>
    </w:p>
    <w:p w14:paraId="52E13447" w14:textId="77777777" w:rsidR="001C7B18" w:rsidRDefault="001C7B18" w:rsidP="001C7B18"/>
    <w:p w14:paraId="249F684D" w14:textId="77777777" w:rsidR="001C7B18" w:rsidRDefault="001C7B18" w:rsidP="001C7B18">
      <w:r>
        <w:t xml:space="preserve">This report is structured to answer the "What? Why? How?" framework as per course guidelines. The following section (Why?) details the background, literature, and research gaps that motivate our work. Section 3 (How?) describes the system architecture, models, </w:t>
      </w:r>
      <w:r>
        <w:lastRenderedPageBreak/>
        <w:t>and software design in detail. Section 4 presents our preliminary implementation results, and Section 5 outlines the roadmap for hardware integration and future work in CSE 499B.</w:t>
      </w:r>
    </w:p>
    <w:p w14:paraId="12712A04" w14:textId="77777777" w:rsidR="001C7B18" w:rsidRDefault="001C7B18" w:rsidP="001C7B18"/>
    <w:p w14:paraId="1A659F57" w14:textId="77777777" w:rsidR="001C7B18" w:rsidRDefault="001C7B18" w:rsidP="001C7B18">
      <w:r>
        <w:t>---</w:t>
      </w:r>
    </w:p>
    <w:p w14:paraId="479E95CF" w14:textId="77777777" w:rsidR="001C7B18" w:rsidRDefault="001C7B18" w:rsidP="001C7B18"/>
    <w:p w14:paraId="29E611CC" w14:textId="77777777" w:rsidR="001C7B18" w:rsidRDefault="001C7B18" w:rsidP="001C7B18">
      <w:r>
        <w:t>### 3. Section 2: Background and Literature Review (Why?)</w:t>
      </w:r>
    </w:p>
    <w:p w14:paraId="7A4592A7" w14:textId="77777777" w:rsidR="001C7B18" w:rsidRDefault="001C7B18" w:rsidP="001C7B18"/>
    <w:p w14:paraId="5A17FED0" w14:textId="77777777" w:rsidR="001C7B18" w:rsidRDefault="001C7B18" w:rsidP="001C7B18">
      <w:r>
        <w:t>#### 2.1 Cardiovascular Disease: Clinical Context</w:t>
      </w:r>
    </w:p>
    <w:p w14:paraId="65974C00" w14:textId="77777777" w:rsidR="001C7B18" w:rsidRDefault="001C7B18" w:rsidP="001C7B18"/>
    <w:p w14:paraId="784B7F0D" w14:textId="77777777" w:rsidR="001C7B18" w:rsidRDefault="001C7B18" w:rsidP="001C7B18">
      <w:r>
        <w:t>Cardiovascular disease is an umbrella term for conditions affecting the heart and blood vessels. Key conditions of interest for this project include:</w:t>
      </w:r>
    </w:p>
    <w:p w14:paraId="03561AE0" w14:textId="77777777" w:rsidR="001C7B18" w:rsidRDefault="001C7B18" w:rsidP="001C7B18">
      <w:r>
        <w:t>- **Coronary Artery Disease (CAD)**: The most common type, often leading to myocardial infarction (heart attack).</w:t>
      </w:r>
    </w:p>
    <w:p w14:paraId="1951AE50" w14:textId="77777777" w:rsidR="001C7B18" w:rsidRDefault="001C7B18" w:rsidP="001C7B18">
      <w:r>
        <w:t>- **Heart Failure**: A chronic condition where the heart cannot pump blood effectively.</w:t>
      </w:r>
    </w:p>
    <w:p w14:paraId="6D98E99C" w14:textId="77777777" w:rsidR="001C7B18" w:rsidRDefault="001C7B18" w:rsidP="001C7B18">
      <w:r>
        <w:t>- **Arrhythmias**: Irregular heartbeats, such as Atrial Fibrillation (AFib).</w:t>
      </w:r>
    </w:p>
    <w:p w14:paraId="1E46E881" w14:textId="77777777" w:rsidR="001C7B18" w:rsidRDefault="001C7B18" w:rsidP="001C7B18">
      <w:r>
        <w:t>- **Valvular Heart Disease**: Damage to one of the heart's four valves.</w:t>
      </w:r>
    </w:p>
    <w:p w14:paraId="215266D2" w14:textId="77777777" w:rsidR="001C7B18" w:rsidRDefault="001C7B18" w:rsidP="001C7B18"/>
    <w:p w14:paraId="713F447A" w14:textId="77777777" w:rsidR="001C7B18" w:rsidRDefault="001C7B18" w:rsidP="001C7B18">
      <w:r>
        <w:t>The underlying drivers of these conditions are a complex interplay of risk factors. These are broadly categorized as:</w:t>
      </w:r>
    </w:p>
    <w:p w14:paraId="2332F362" w14:textId="77777777" w:rsidR="001C7B18" w:rsidRDefault="001C7B18" w:rsidP="001C7B18">
      <w:r>
        <w:t>- **Modifiable Risk Factors**: Smoking, physical inactivity, unhealthy diet, obesity, hypertension, hyperlipidemia, and diabetes.</w:t>
      </w:r>
    </w:p>
    <w:p w14:paraId="74AFC234" w14:textId="77777777" w:rsidR="001C7B18" w:rsidRDefault="001C7B18" w:rsidP="001C7B18">
      <w:r>
        <w:t>- **Non-modifiable Risk Factors**: Age, biological sex, and family history of premature CVD.</w:t>
      </w:r>
    </w:p>
    <w:p w14:paraId="15BA294C" w14:textId="77777777" w:rsidR="001C7B18" w:rsidRDefault="001C7B18" w:rsidP="001C7B18"/>
    <w:p w14:paraId="21CF0B5F" w14:textId="77777777" w:rsidR="001C7B18" w:rsidRDefault="001C7B18" w:rsidP="001C7B18">
      <w:r>
        <w:t>Traditional clinical practice relies on managing these modifiable risk factors as a primary prevention strategy.</w:t>
      </w:r>
    </w:p>
    <w:p w14:paraId="1EF40F49" w14:textId="77777777" w:rsidR="001C7B18" w:rsidRDefault="001C7B18" w:rsidP="001C7B18"/>
    <w:p w14:paraId="13FB19D8" w14:textId="77777777" w:rsidR="001C7B18" w:rsidRDefault="001C7B18" w:rsidP="001C7B18">
      <w:r>
        <w:t>#### 2.2 Existing Risk Assessment Paradigms</w:t>
      </w:r>
    </w:p>
    <w:p w14:paraId="231B4165" w14:textId="77777777" w:rsidR="001C7B18" w:rsidRDefault="001C7B18" w:rsidP="001C7B18"/>
    <w:p w14:paraId="67A895EF" w14:textId="77777777" w:rsidR="001C7B18" w:rsidRDefault="001C7B18" w:rsidP="001C7B18">
      <w:r>
        <w:t>Current risk assessment methods can be broadly classified into two categories:</w:t>
      </w:r>
    </w:p>
    <w:p w14:paraId="498CCE49" w14:textId="77777777" w:rsidR="001C7B18" w:rsidRDefault="001C7B18" w:rsidP="001C7B18"/>
    <w:p w14:paraId="39D2A5E7" w14:textId="77777777" w:rsidR="001C7B18" w:rsidRDefault="001C7B18" w:rsidP="001C7B18">
      <w:r>
        <w:t>**1. Traditional Clinical Risk Calculators**</w:t>
      </w:r>
    </w:p>
    <w:p w14:paraId="61337186" w14:textId="77777777" w:rsidR="001C7B18" w:rsidRDefault="001C7B18" w:rsidP="001C7B18">
      <w:r>
        <w:t>These are statistical models, typically based on Cox proportional hazards regression, that estimate a patient's 10-year risk of a major cardiovascular event (e.g., heart attack or stroke) based on a set of demographic and clinical inputs.</w:t>
      </w:r>
    </w:p>
    <w:p w14:paraId="0D96FD05" w14:textId="77777777" w:rsidR="001C7B18" w:rsidRDefault="001C7B18" w:rsidP="001C7B18">
      <w:r>
        <w:t>- **Examples**: Framingham Risk Score, ACC/AHA ASCVD Risk Estimator, QRISK3, WHO/ISH risk prediction charts.</w:t>
      </w:r>
    </w:p>
    <w:p w14:paraId="74756C66" w14:textId="77777777" w:rsidR="001C7B18" w:rsidRDefault="001C7B18" w:rsidP="001C7B18">
      <w:r>
        <w:t>- **Limitations**: They rely on static demographic variables and require laboratory results (e.g., cholesterol levels). They provide a population-level average risk, miss acute electrophysiological or structural abnormalities, and have limited discriminatory power, as seen by their AUCs typically in the 0.70-0.75 range.</w:t>
      </w:r>
    </w:p>
    <w:p w14:paraId="57CC7F1D" w14:textId="77777777" w:rsidR="001C7B18" w:rsidRDefault="001C7B18" w:rsidP="001C7B18"/>
    <w:p w14:paraId="5B355154" w14:textId="77777777" w:rsidR="001C7B18" w:rsidRDefault="001C7B18" w:rsidP="001C7B18">
      <w:r>
        <w:t>**2. Machine Learning (ML) and Deep Learning (DL) Approaches**</w:t>
      </w:r>
    </w:p>
    <w:p w14:paraId="277DDC88" w14:textId="77777777" w:rsidR="001C7B18" w:rsidRDefault="001C7B18" w:rsidP="001C7B18">
      <w:r>
        <w:t>Recent computational advances have shown that ML and DL models can improve upon traditional methods by uncovering complex, non-linear patterns in data.</w:t>
      </w:r>
    </w:p>
    <w:p w14:paraId="22821F28" w14:textId="77777777" w:rsidR="001C7B18" w:rsidRDefault="001C7B18" w:rsidP="001C7B18">
      <w:r>
        <w:t>- **Machine Learning**: Weng et al. (2017) demonstrated that a tree-based ensemble model could improve over the ASCVD risk calculator, achieving an AUC of 0.764 [4]. Alaa et al. (2019) further showed the power of automated machine learning for risk prediction with an AUC of 0.824 [5].</w:t>
      </w:r>
    </w:p>
    <w:p w14:paraId="74F1FB86" w14:textId="77777777" w:rsidR="001C7B18" w:rsidRDefault="001C7B18" w:rsidP="001C7B18">
      <w:r>
        <w:t>- **Deep Learning for Signal Analysis**: Deep learning has shown remarkable promise in analyzing raw physiological signals.</w:t>
      </w:r>
    </w:p>
    <w:p w14:paraId="024B3427" w14:textId="77777777" w:rsidR="001C7B18" w:rsidRDefault="001C7B18" w:rsidP="001C7B18">
      <w:r>
        <w:t xml:space="preserve">    - **ECG Analysis**: Attia et al. (2019) developed an AI-enabled ECG algorithm to detect atrial fibrillation during normal sinus rhythm, achieving an AUC of 0.870 [8]. Hannun et al. (2019) demonstrated cardiologist-level arrhythmia detection using a deep neural network on single-lead ECGs [9].</w:t>
      </w:r>
    </w:p>
    <w:p w14:paraId="1A1C6202" w14:textId="77777777" w:rsidR="001C7B18" w:rsidRDefault="001C7B18" w:rsidP="001C7B18">
      <w:r>
        <w:t xml:space="preserve">    - **Heart Sound Analysis**: Potes et al. (2016) achieved 86.2% accuracy on the PhysioNet/CinC 2016 heart sound benchmark using an ensemble of feature-based and deep learning classifiers [10].</w:t>
      </w:r>
    </w:p>
    <w:p w14:paraId="4DE8B627" w14:textId="77777777" w:rsidR="001C7B18" w:rsidRDefault="001C7B18" w:rsidP="001C7B18">
      <w:r>
        <w:lastRenderedPageBreak/>
        <w:t xml:space="preserve">    - **Retinal Imaging**: Poplin et al. (2018) used deep learning to predict cardiovascular risk factors from retinal fundus photographs, achieving an AUC of 0.754 [7].</w:t>
      </w:r>
    </w:p>
    <w:p w14:paraId="73A0D553" w14:textId="77777777" w:rsidR="001C7B18" w:rsidRDefault="001C7B18" w:rsidP="001C7B18"/>
    <w:p w14:paraId="7C24C537" w14:textId="77777777" w:rsidR="001C7B18" w:rsidRDefault="001C7B18" w:rsidP="001C7B18">
      <w:r>
        <w:t>#### 2.3 Identified Research Gaps and Problem Motivation</w:t>
      </w:r>
    </w:p>
    <w:p w14:paraId="29AEB6C2" w14:textId="77777777" w:rsidR="001C7B18" w:rsidRDefault="001C7B18" w:rsidP="001C7B18"/>
    <w:p w14:paraId="2EA5F9FC" w14:textId="77777777" w:rsidR="001C7B18" w:rsidRDefault="001C7B18" w:rsidP="001C7B18">
      <w:r>
        <w:t>Our research, as well as a review of the existing literature, reveals several critical gaps that motivate the CardioRisk AI system.</w:t>
      </w:r>
    </w:p>
    <w:p w14:paraId="3073F34B" w14:textId="77777777" w:rsidR="001C7B18" w:rsidRDefault="001C7B18" w:rsidP="001C7B18"/>
    <w:p w14:paraId="6B49474E" w14:textId="77777777" w:rsidR="001C7B18" w:rsidRDefault="001C7B18" w:rsidP="001C7B18">
      <w:r>
        <w:t>**1. Single-Modality Isolation**</w:t>
      </w:r>
    </w:p>
    <w:p w14:paraId="75416AFA" w14:textId="77777777" w:rsidR="001C7B18" w:rsidRDefault="001C7B18" w:rsidP="001C7B18">
      <w:r>
        <w:t>Most state-of-the-art systems focus on a single modality, such as ECG or heart sounds. However, cardiovascular health is a multi-faceted physiological state. Isolated models miss cross-domain correlations between electrical conduction (ECG), acoustic valve dynamics (heart sounds), and vascular compliance (PPG). A more holistic, multimodal approach is needed.</w:t>
      </w:r>
    </w:p>
    <w:p w14:paraId="69B1EB89" w14:textId="77777777" w:rsidR="001C7B18" w:rsidRDefault="001C7B18" w:rsidP="001C7B18"/>
    <w:p w14:paraId="69A5C434" w14:textId="77777777" w:rsidR="001C7B18" w:rsidRDefault="001C7B18" w:rsidP="001C7B18">
      <w:r>
        <w:t>**2. Static Weighting and Lack of Fault Tolerance**</w:t>
      </w:r>
    </w:p>
    <w:p w14:paraId="1764EC24" w14:textId="77777777" w:rsidR="001C7B18" w:rsidRDefault="001C7B18" w:rsidP="001C7B18">
      <w:r>
        <w:t>Current ensemble methods often use static, heuristic weights (e.g., 0.40 for ECG, 0.40 for Heart Sound, 0.20 for Tabular). This is a significant weakness in a mobile context where sensor data quality can be highly variable due to motion artifacts, loose leads, or ambient noise. If a static ensemble assigns high weight to a noisy channel, it can degrade overall performance, as will be demonstrated in our results.</w:t>
      </w:r>
    </w:p>
    <w:p w14:paraId="15C3CE1D" w14:textId="77777777" w:rsidR="001C7B18" w:rsidRDefault="001C7B18" w:rsidP="001C7B18"/>
    <w:p w14:paraId="13C6E862" w14:textId="77777777" w:rsidR="001C7B18" w:rsidRDefault="001C7B18" w:rsidP="001C7B18">
      <w:r>
        <w:t>**3. Black-Box Opacity and Limited Explainability**</w:t>
      </w:r>
    </w:p>
    <w:p w14:paraId="50CDB3C5" w14:textId="77777777" w:rsidR="001C7B18" w:rsidRDefault="001C7B18" w:rsidP="001C7B18">
      <w:r>
        <w:t>Advanced deep neural networks, while highly accurate, often act as black boxes. This "opacity" limits clinical trust and adoption, as physicians cannot see the reasoning behind a prediction. Furthermore, these models fail to provide actionable, patient-specific guidance for lifestyle changes.</w:t>
      </w:r>
    </w:p>
    <w:p w14:paraId="7E7660EF" w14:textId="77777777" w:rsidR="001C7B18" w:rsidRDefault="001C7B18" w:rsidP="001C7B18"/>
    <w:p w14:paraId="1E719EE5" w14:textId="77777777" w:rsidR="001C7B18" w:rsidRDefault="001C7B18" w:rsidP="001C7B18">
      <w:r>
        <w:t>**4. Lack of Mobile-Ready, Deployable Systems**</w:t>
      </w:r>
    </w:p>
    <w:p w14:paraId="07E98A97" w14:textId="77777777" w:rsidR="001C7B18" w:rsidRDefault="001C7B18" w:rsidP="001C7B18">
      <w:r>
        <w:lastRenderedPageBreak/>
        <w:t>The majority of academic models remain confined to research scripts and offline notebooks. There is a significant translational gap between developing a high-performing algorithm and deploying it as a real-time, secure, and user-friendly application that can be used in a clinical or community setting.</w:t>
      </w:r>
    </w:p>
    <w:p w14:paraId="25767CB4" w14:textId="77777777" w:rsidR="001C7B18" w:rsidRDefault="001C7B18" w:rsidP="001C7B18"/>
    <w:p w14:paraId="4D9AC18F" w14:textId="77777777" w:rsidR="001C7B18" w:rsidRDefault="001C7B18" w:rsidP="001C7B18">
      <w:r>
        <w:t>CardioRisk AI is designed to directly address these gaps. Our motivation is to build a system that is:</w:t>
      </w:r>
    </w:p>
    <w:p w14:paraId="45005F52" w14:textId="77777777" w:rsidR="001C7B18" w:rsidRDefault="001C7B18" w:rsidP="001C7B18">
      <w:r>
        <w:t>- **Multimodal**: Fusing multiple signal types for a more complete assessment.</w:t>
      </w:r>
    </w:p>
    <w:p w14:paraId="3A55947F" w14:textId="77777777" w:rsidR="001C7B18" w:rsidRDefault="001C7B18" w:rsidP="001C7B18">
      <w:r>
        <w:t>- **Robust**: Using a dynamic confidence-weighted ensemble to intelligently handle noisy sensor data.</w:t>
      </w:r>
    </w:p>
    <w:p w14:paraId="002E9F76" w14:textId="77777777" w:rsidR="001C7B18" w:rsidRDefault="001C7B18" w:rsidP="001C7B18">
      <w:r>
        <w:t>- **Interpretable**: Leveraging SHAP and counterfactual explanations to provide transparent and actionable insights.</w:t>
      </w:r>
    </w:p>
    <w:p w14:paraId="17A824BF" w14:textId="77777777" w:rsidR="001C7B18" w:rsidRDefault="001C7B18" w:rsidP="001C7B18">
      <w:r>
        <w:t>- **Deployable**: Building a full-stack, API-first software architecture ready for real-world use and hardware integration.</w:t>
      </w:r>
    </w:p>
    <w:p w14:paraId="289673AE" w14:textId="77777777" w:rsidR="001C7B18" w:rsidRDefault="001C7B18" w:rsidP="001C7B18"/>
    <w:p w14:paraId="2EE09636" w14:textId="77777777" w:rsidR="001C7B18" w:rsidRDefault="001C7B18" w:rsidP="001C7B18">
      <w:r>
        <w:t>---</w:t>
      </w:r>
    </w:p>
    <w:p w14:paraId="78EF63EA" w14:textId="77777777" w:rsidR="001C7B18" w:rsidRDefault="001C7B18" w:rsidP="001C7B18"/>
    <w:p w14:paraId="12D90118" w14:textId="77777777" w:rsidR="001C7B18" w:rsidRDefault="001C7B18" w:rsidP="001C7B18">
      <w:r>
        <w:t>### 4. Section 3: Proposed Solution and System Design (How?)</w:t>
      </w:r>
    </w:p>
    <w:p w14:paraId="2A0BBD94" w14:textId="77777777" w:rsidR="001C7B18" w:rsidRDefault="001C7B18" w:rsidP="001C7B18"/>
    <w:p w14:paraId="1F7491A9" w14:textId="77777777" w:rsidR="001C7B18" w:rsidRDefault="001C7B18" w:rsidP="001C7B18">
      <w:r>
        <w:t>To achieve our goals, CardioRisk AI is architected as a modular, scalable, and robust software system. This section describes the system design, model architectures, and key algorithms.</w:t>
      </w:r>
    </w:p>
    <w:p w14:paraId="5604D164" w14:textId="77777777" w:rsidR="001C7B18" w:rsidRDefault="001C7B18" w:rsidP="001C7B18"/>
    <w:p w14:paraId="11E1D0BB" w14:textId="77777777" w:rsidR="001C7B18" w:rsidRDefault="001C7B18" w:rsidP="001C7B18">
      <w:r>
        <w:t>#### 3.1 System Overview: A Four-Tier Software Architecture</w:t>
      </w:r>
    </w:p>
    <w:p w14:paraId="1F1162E3" w14:textId="77777777" w:rsidR="001C7B18" w:rsidRDefault="001C7B18" w:rsidP="001C7B18"/>
    <w:p w14:paraId="790B66D8" w14:textId="77777777" w:rsidR="001C7B18" w:rsidRDefault="001C7B18" w:rsidP="001C7B18">
      <w:r>
        <w:t>Adhering to software engineering design principles learned in CSE 327, the platform is structured across four decoupled layers to maintain a clean separation of concerns.</w:t>
      </w:r>
    </w:p>
    <w:p w14:paraId="45755824" w14:textId="77777777" w:rsidR="001C7B18" w:rsidRDefault="001C7B18" w:rsidP="001C7B18"/>
    <w:p w14:paraId="41C337AB" w14:textId="77777777" w:rsidR="001C7B18" w:rsidRDefault="001C7B18" w:rsidP="001C7B18">
      <w:r>
        <w:lastRenderedPageBreak/>
        <w:t>**Presentation Layer (Streamlit, Port 8501)**: The user-facing frontend. It provides a responsive and intuitive interface for clinicians, featuring:</w:t>
      </w:r>
    </w:p>
    <w:p w14:paraId="793B65BF" w14:textId="77777777" w:rsidR="001C7B18" w:rsidRDefault="001C7B18" w:rsidP="001C7B18">
      <w:r>
        <w:t>- Interactive 10-year risk gauge plots using Plotly.</w:t>
      </w:r>
    </w:p>
    <w:p w14:paraId="76BB4D4A" w14:textId="77777777" w:rsidR="001C7B18" w:rsidRDefault="001C7B18" w:rsidP="001C7B18">
      <w:r>
        <w:t>- A real-time "What-If" simulator for lifestyle interventions.</w:t>
      </w:r>
    </w:p>
    <w:p w14:paraId="0A91084C" w14:textId="77777777" w:rsidR="001C7B18" w:rsidRDefault="001C7B18" w:rsidP="001C7B18">
      <w:r>
        <w:t>- A bulk CSV import tool for high-throughput patient evaluation.</w:t>
      </w:r>
    </w:p>
    <w:p w14:paraId="78F7FB30" w14:textId="77777777" w:rsidR="001C7B18" w:rsidRDefault="001C7B18" w:rsidP="001C7B18">
      <w:r>
        <w:t>- An administrative dashboard for managing patient records.</w:t>
      </w:r>
    </w:p>
    <w:p w14:paraId="5C6C4763" w14:textId="77777777" w:rsidR="001C7B18" w:rsidRDefault="001C7B18" w:rsidP="001C7B18"/>
    <w:p w14:paraId="40FB90FC" w14:textId="77777777" w:rsidR="001C7B18" w:rsidRDefault="001C7B18" w:rsidP="001C7B18">
      <w:r>
        <w:t>**Middleware &amp; DSP Layer (FastAPI, Port 8000)**: The core of the application logic. This asynchronous backend handles:</w:t>
      </w:r>
    </w:p>
    <w:p w14:paraId="0DF5DC3B" w14:textId="77777777" w:rsidR="001C7B18" w:rsidRDefault="001C7B18" w:rsidP="001C7B18">
      <w:r>
        <w:t>- Cross-Origin Resource Sharing (CORS) and request validation via Pydantic schemas.</w:t>
      </w:r>
    </w:p>
    <w:p w14:paraId="2C0E7E41" w14:textId="77777777" w:rsidR="001C7B18" w:rsidRDefault="001C7B18" w:rsidP="001C7B18">
      <w:r>
        <w:t>- Base64 decoding of uploaded data.</w:t>
      </w:r>
    </w:p>
    <w:p w14:paraId="430E4DA4" w14:textId="77777777" w:rsidR="001C7B18" w:rsidRDefault="001C7B18" w:rsidP="001C7B18">
      <w:r>
        <w:t>- Real-time Digital Signal Processing (DSP) pipelines for PPG and heart sound data.</w:t>
      </w:r>
    </w:p>
    <w:p w14:paraId="16C5781A" w14:textId="77777777" w:rsidR="001C7B18" w:rsidRDefault="001C7B18" w:rsidP="001C7B18"/>
    <w:p w14:paraId="309D4A06" w14:textId="77777777" w:rsidR="001C7B18" w:rsidRDefault="001C7B18" w:rsidP="001C7B18">
      <w:r>
        <w:t>**Model &amp; Clinical Logic Layer**: The "brains" of the system. It hosts:</w:t>
      </w:r>
    </w:p>
    <w:p w14:paraId="1D2D9416" w14:textId="77777777" w:rsidR="001C7B18" w:rsidRDefault="001C7B18" w:rsidP="001C7B18">
      <w:r>
        <w:t>- The trained and calibrated XGBoost model for tabular clinical data.</w:t>
      </w:r>
    </w:p>
    <w:p w14:paraId="7896C38A" w14:textId="77777777" w:rsidR="001C7B18" w:rsidRDefault="001C7B18" w:rsidP="001C7B18">
      <w:r>
        <w:t>- The SHAP TreeExplainer for generating local feature attributions.</w:t>
      </w:r>
    </w:p>
    <w:p w14:paraId="4AD88423" w14:textId="77777777" w:rsidR="001C7B18" w:rsidRDefault="001C7B18" w:rsidP="001C7B18">
      <w:r>
        <w:t>- The dynamic confidence-weighted ensemble fusion engine.</w:t>
      </w:r>
    </w:p>
    <w:p w14:paraId="6F52080E" w14:textId="77777777" w:rsidR="001C7B18" w:rsidRDefault="001C7B18" w:rsidP="001C7B18">
      <w:r>
        <w:t>- Heuristic clinical triage engines for signal quality checks.</w:t>
      </w:r>
    </w:p>
    <w:p w14:paraId="390BFD05" w14:textId="77777777" w:rsidR="001C7B18" w:rsidRDefault="001C7B18" w:rsidP="001C7B18"/>
    <w:p w14:paraId="1BF66D14" w14:textId="77777777" w:rsidR="001C7B18" w:rsidRDefault="001C7B18" w:rsidP="001C7B18">
      <w:r>
        <w:t>**Data Access Layer (SQLite)**: Manages persistent storage. It handles:</w:t>
      </w:r>
    </w:p>
    <w:p w14:paraId="57C35DF3" w14:textId="77777777" w:rsidR="001C7B18" w:rsidRDefault="001C7B18" w:rsidP="001C7B18">
      <w:r>
        <w:t>- User authentication and session state.</w:t>
      </w:r>
    </w:p>
    <w:p w14:paraId="7CF80A44" w14:textId="77777777" w:rsidR="001C7B18" w:rsidRDefault="001C7B18" w:rsidP="001C7B18">
      <w:r>
        <w:t>- Historical patient assessment audit trails.</w:t>
      </w:r>
    </w:p>
    <w:p w14:paraId="52AECE7C" w14:textId="77777777" w:rsidR="001C7B18" w:rsidRDefault="001C7B18" w:rsidP="001C7B18">
      <w:r>
        <w:t>- The design is schema-ready for future migration to a cloud-hosted database like AWS RDS PostgreSQL.</w:t>
      </w:r>
    </w:p>
    <w:p w14:paraId="17344796" w14:textId="77777777" w:rsidR="001C7B18" w:rsidRDefault="001C7B18" w:rsidP="001C7B18"/>
    <w:p w14:paraId="4BAB057B" w14:textId="77777777" w:rsidR="001C7B18" w:rsidRDefault="001C7B18" w:rsidP="001C7B18">
      <w:r>
        <w:t>#### 3.2 Multimodal Data Acquisition Strategy</w:t>
      </w:r>
    </w:p>
    <w:p w14:paraId="7AFE1E2A" w14:textId="77777777" w:rsidR="001C7B18" w:rsidRDefault="001C7B18" w:rsidP="001C7B18"/>
    <w:p w14:paraId="01D83356" w14:textId="77777777" w:rsidR="001C7B18" w:rsidRDefault="001C7B18" w:rsidP="001C7B18">
      <w:r>
        <w:lastRenderedPageBreak/>
        <w:t>The platform is designed to accept and process data from six key physiological modalities.</w:t>
      </w:r>
    </w:p>
    <w:p w14:paraId="5E362A4E" w14:textId="77777777" w:rsidR="001C7B18" w:rsidRDefault="001C7B18" w:rsidP="001C7B18"/>
    <w:p w14:paraId="5F01D7CA" w14:textId="77777777" w:rsidR="001C7B18" w:rsidRDefault="001C7B18" w:rsidP="001C7B18">
      <w:r>
        <w:t>| Modality | Data Source (for CSE 499A) | Key Features / Outcome |</w:t>
      </w:r>
    </w:p>
    <w:p w14:paraId="64C04EFA" w14:textId="77777777" w:rsidR="001C7B18" w:rsidRDefault="001C7B18" w:rsidP="001C7B18">
      <w:r>
        <w:t>| :--- | :--- | :--- |</w:t>
      </w:r>
    </w:p>
    <w:p w14:paraId="40A2AA8E" w14:textId="77777777" w:rsidR="001C7B18" w:rsidRDefault="001C7B18" w:rsidP="001C7B18">
      <w:r>
        <w:t>| **1. Clinical Tabular** | Kaggle CVD dataset (69,971 records) | 11 clinical features: Age, Systolic BP, Diastolic BP, BMI, Cholesterol, Glucose, Smoking, Alcohol, Physical Activity, etc. |</w:t>
      </w:r>
    </w:p>
    <w:p w14:paraId="3B75EC58" w14:textId="77777777" w:rsidR="001C7B18" w:rsidRDefault="001C7B18" w:rsidP="001C7B18">
      <w:r>
        <w:t>| **2. 12-Lead ECG** | PTB-XL Dataset (70,000+ 12-lead records, 500 Hz) | Morphological features of the electrical signal. |</w:t>
      </w:r>
    </w:p>
    <w:p w14:paraId="35F8AEE1" w14:textId="77777777" w:rsidR="001C7B18" w:rsidRDefault="001C7B18" w:rsidP="001C7B18">
      <w:r>
        <w:t>| **3. Heart Sounds (PCG)** | PhysioNet/CinC 2016 Dataset (3,126 recordings, 4 kHz) | Acoustic features of S1, S2, and murmurs. |</w:t>
      </w:r>
    </w:p>
    <w:p w14:paraId="2059CF72" w14:textId="77777777" w:rsidR="001C7B18" w:rsidRDefault="001C7B18" w:rsidP="001C7B18">
      <w:r>
        <w:t>| **4. PPG / HRV** | BIDMC PPG Dataset | Video pulse extraction (camera-based) for HRV analysis. |</w:t>
      </w:r>
    </w:p>
    <w:p w14:paraId="30781CDC" w14:textId="77777777" w:rsidR="001C7B18" w:rsidRDefault="001C7B18" w:rsidP="001C7B18">
      <w:r>
        <w:t>| **5. Seismocardiography (SCG)** | *Future IoT hardware* | Accelerometer micro-vibrations of the chest. |</w:t>
      </w:r>
    </w:p>
    <w:p w14:paraId="0AF7F29A" w14:textId="77777777" w:rsidR="001C7B18" w:rsidRDefault="001C7B18" w:rsidP="001C7B18">
      <w:r>
        <w:t>| **6. Retinal Imaging** | STARE Dataset | Microvascular tortuosity and vessel density. |</w:t>
      </w:r>
    </w:p>
    <w:p w14:paraId="6522A6C7" w14:textId="77777777" w:rsidR="001C7B18" w:rsidRDefault="001C7B18" w:rsidP="001C7B18"/>
    <w:p w14:paraId="7D652044" w14:textId="77777777" w:rsidR="001C7B18" w:rsidRDefault="001C7B18" w:rsidP="001C7B18">
      <w:r>
        <w:t>#### 3.3 Digital Signal Processing (DSP) Pipelines</w:t>
      </w:r>
    </w:p>
    <w:p w14:paraId="2B93DA33" w14:textId="77777777" w:rsidR="001C7B18" w:rsidRDefault="001C7B18" w:rsidP="001C7B18"/>
    <w:p w14:paraId="622695FD" w14:textId="77777777" w:rsidR="001C7B18" w:rsidRDefault="001C7B18" w:rsidP="001C7B18">
      <w:r>
        <w:t>To enable consumer hardware data collection, specialized DSP modules were engineered for the mobile-friendly modalities.</w:t>
      </w:r>
    </w:p>
    <w:p w14:paraId="7D550557" w14:textId="77777777" w:rsidR="001C7B18" w:rsidRDefault="001C7B18" w:rsidP="001C7B18"/>
    <w:p w14:paraId="41BAD32A" w14:textId="77777777" w:rsidR="001C7B18" w:rsidRDefault="001C7B18" w:rsidP="001C7B18">
      <w:r>
        <w:t>**1. PPG Video DSP (Camera-Based)**</w:t>
      </w:r>
    </w:p>
    <w:p w14:paraId="3743D623" w14:textId="77777777" w:rsidR="001C7B18" w:rsidRDefault="001C7B18" w:rsidP="001C7B18">
      <w:r>
        <w:t>1.  **Spatial Averaging**: Extract the green color channel from video frames and spatially average to a single time series.</w:t>
      </w:r>
    </w:p>
    <w:p w14:paraId="407ADB6D" w14:textId="77777777" w:rsidR="001C7B18" w:rsidRDefault="001C7B18" w:rsidP="001C7B18">
      <w:r>
        <w:t>2.  **Interpolation**: Resample the signal to a uniform 30 Hz using cubic spline interpolation.</w:t>
      </w:r>
    </w:p>
    <w:p w14:paraId="4440AEDA" w14:textId="77777777" w:rsidR="001C7B18" w:rsidRDefault="001C7B18" w:rsidP="001C7B18">
      <w:r>
        <w:t>3.  **Bandpass Filtering**: Apply a 4th-order Butterworth bandpass filter (0.7 – 4.0 Hz) to isolate the pulse waveform and remove baseline drift.</w:t>
      </w:r>
    </w:p>
    <w:p w14:paraId="0080BB43" w14:textId="77777777" w:rsidR="001C7B18" w:rsidRDefault="001C7B18" w:rsidP="001C7B18"/>
    <w:p w14:paraId="659CB98D" w14:textId="77777777" w:rsidR="001C7B18" w:rsidRDefault="001C7B18" w:rsidP="001C7B18">
      <w:r>
        <w:t>**2. Heart Sound (PCG) DSP (Microphone-Based)**</w:t>
      </w:r>
    </w:p>
    <w:p w14:paraId="4887499D" w14:textId="77777777" w:rsidR="001C7B18" w:rsidRDefault="001C7B18" w:rsidP="001C7B18">
      <w:r>
        <w:t>1.  **Preprocessing**: Downsample the audio signal to 2 kHz.</w:t>
      </w:r>
    </w:p>
    <w:p w14:paraId="091FE6DA" w14:textId="77777777" w:rsidR="001C7B18" w:rsidRDefault="001C7B18" w:rsidP="001C7B18">
      <w:r>
        <w:t>2.  **Noise Reduction**: Apply spectral subtraction to remove stationary background noise (e.g., hardware fan noise).</w:t>
      </w:r>
    </w:p>
    <w:p w14:paraId="27E7F25E" w14:textId="77777777" w:rsidR="001C7B18" w:rsidRDefault="001C7B18" w:rsidP="001C7B18">
      <w:r>
        <w:t>3.  **Bandpass Filtering**: Filter the signal to the 20–400 Hz range using a bandpass filter.</w:t>
      </w:r>
    </w:p>
    <w:p w14:paraId="0849CA55" w14:textId="77777777" w:rsidR="001C7B18" w:rsidRDefault="001C7B18" w:rsidP="001C7B18">
      <w:r>
        <w:t>4.  **Feature Extraction**: Convert the cleaned audio signal into a 2D Mel-spectrogram, which serves as the input to the 2D-CNN.</w:t>
      </w:r>
    </w:p>
    <w:p w14:paraId="11E3CB9D" w14:textId="77777777" w:rsidR="001C7B18" w:rsidRDefault="001C7B18" w:rsidP="001C7B18"/>
    <w:p w14:paraId="6B070A5E" w14:textId="77777777" w:rsidR="001C7B18" w:rsidRDefault="001C7B18" w:rsidP="001C7B18">
      <w:r>
        <w:t>#### 3.4 Deep Learning and Machine Learning Model Architectures</w:t>
      </w:r>
    </w:p>
    <w:p w14:paraId="0825AB2B" w14:textId="77777777" w:rsidR="001C7B18" w:rsidRDefault="001C7B18" w:rsidP="001C7B18"/>
    <w:p w14:paraId="28243D35" w14:textId="77777777" w:rsidR="001C7B18" w:rsidRDefault="001C7B18" w:rsidP="001C7B18">
      <w:r>
        <w:t>The core predictive engine consists of three independent models, each optimized for its respective data modality.</w:t>
      </w:r>
    </w:p>
    <w:p w14:paraId="114CD0A8" w14:textId="77777777" w:rsidR="001C7B18" w:rsidRDefault="001C7B18" w:rsidP="001C7B18"/>
    <w:p w14:paraId="4AED6B90" w14:textId="77777777" w:rsidR="001C7B18" w:rsidRDefault="001C7B18" w:rsidP="001C7B18">
      <w:r>
        <w:t>**1. ECG 1D-CNN Architecture**</w:t>
      </w:r>
    </w:p>
    <w:p w14:paraId="11444570" w14:textId="77777777" w:rsidR="001C7B18" w:rsidRDefault="001C7B18" w:rsidP="001C7B18">
      <w:r>
        <w:t>A deep convolutional network is used to extract morphological features directly from the raw 12-lead ECG signal.</w:t>
      </w:r>
    </w:p>
    <w:p w14:paraId="0328902A" w14:textId="77777777" w:rsidR="001C7B18" w:rsidRDefault="001C7B18" w:rsidP="001C7B18">
      <w:r>
        <w:t>- **Architecture**: Four sequential 1D convolutional blocks with increasing filters (64, 128, 256, 512), Batch Normalization, ReLU activation, and MaxPooling. Global Average Pooling is used to reduce the feature map before two final dense layers with Dropout (0.5 and 0.3) to prevent overfitting.</w:t>
      </w:r>
    </w:p>
    <w:p w14:paraId="462F50C2" w14:textId="77777777" w:rsidR="001C7B18" w:rsidRDefault="001C7B18" w:rsidP="001C7B18">
      <w:r>
        <w:t>- **Input**: A 12-lead ECG timeseries sample.</w:t>
      </w:r>
    </w:p>
    <w:p w14:paraId="2039F07B" w14:textId="77777777" w:rsidR="001C7B18" w:rsidRDefault="001C7B18" w:rsidP="001C7B18">
      <w:r>
        <w:t>- **Output**: A probability score between 0 and 1 for abnormal ECG classification.</w:t>
      </w:r>
    </w:p>
    <w:p w14:paraId="69CB6C88" w14:textId="77777777" w:rsidR="001C7B18" w:rsidRDefault="001C7B18" w:rsidP="001C7B18"/>
    <w:p w14:paraId="3C0F930B" w14:textId="77777777" w:rsidR="001C7B18" w:rsidRDefault="001C7B18" w:rsidP="001C7B18">
      <w:r>
        <w:t>**2. Heart Sound 2D-CNN Architecture**</w:t>
      </w:r>
    </w:p>
    <w:p w14:paraId="3C88ED94" w14:textId="77777777" w:rsidR="001C7B18" w:rsidRDefault="001C7B18" w:rsidP="001C7B18">
      <w:r>
        <w:t>This model processes the time-frequency representation of heart sounds.</w:t>
      </w:r>
    </w:p>
    <w:p w14:paraId="6C0F25C6" w14:textId="77777777" w:rsidR="001C7B18" w:rsidRDefault="001C7B18" w:rsidP="001C7B18">
      <w:r>
        <w:t>- **Architecture**: A 2D-CNN with three convolutional blocks (32, 64, 128 filters) operating on the Mel-spectrogram. Global Average Pooling and dropout layers are used before the final dense classification layer.</w:t>
      </w:r>
    </w:p>
    <w:p w14:paraId="1C29030F" w14:textId="77777777" w:rsidR="001C7B18" w:rsidRDefault="001C7B18" w:rsidP="001C7B18">
      <w:r>
        <w:lastRenderedPageBreak/>
        <w:t>- **Input**: A 2D Mel-spectrogram of a 6-second audio clip.</w:t>
      </w:r>
    </w:p>
    <w:p w14:paraId="6C67201A" w14:textId="77777777" w:rsidR="001C7B18" w:rsidRDefault="001C7B18" w:rsidP="001C7B18">
      <w:r>
        <w:t>- **Output**: A probability score for abnormal heart sound.</w:t>
      </w:r>
    </w:p>
    <w:p w14:paraId="4B47747D" w14:textId="77777777" w:rsidR="001C7B18" w:rsidRDefault="001C7B18" w:rsidP="001C7B18"/>
    <w:p w14:paraId="0F4CC0BF" w14:textId="77777777" w:rsidR="001C7B18" w:rsidRDefault="001C7B18" w:rsidP="001C7B18">
      <w:r>
        <w:t>**3. Calibrated Tabular Gradient Boosting**</w:t>
      </w:r>
    </w:p>
    <w:p w14:paraId="0E8B10FE" w14:textId="77777777" w:rsidR="001C7B18" w:rsidRDefault="001C7B18" w:rsidP="001C7B18">
      <w:r>
        <w:t>For clinical risk prediction, we use an ensemble of decision trees.</w:t>
      </w:r>
    </w:p>
    <w:p w14:paraId="08179D32" w14:textId="77777777" w:rsidR="001C7B18" w:rsidRDefault="001C7B18" w:rsidP="001C7B18">
      <w:r>
        <w:t>- **Algorithm**: XGBoost, with 100 decision trees, a maximum depth of 6, and a learning rate of 0.1.</w:t>
      </w:r>
    </w:p>
    <w:p w14:paraId="0CF62E21" w14:textId="77777777" w:rsidR="001C7B18" w:rsidRDefault="001C7B18" w:rsidP="001C7B18">
      <w:r>
        <w:t>- **Input**: A vector of 11 clinical features.</w:t>
      </w:r>
    </w:p>
    <w:p w14:paraId="5B546CD9" w14:textId="77777777" w:rsidR="001C7B18" w:rsidRDefault="001C7B18" w:rsidP="001C7B18">
      <w:r>
        <w:t>- **Calibration**: Platt Scaling is applied to the raw output to produce a well-calibrated probability, making it directly comparable with the outputs of the deep learning models.</w:t>
      </w:r>
    </w:p>
    <w:p w14:paraId="50E097E6" w14:textId="77777777" w:rsidR="001C7B18" w:rsidRDefault="001C7B18" w:rsidP="001C7B18">
      <w:r>
        <w:t>- **Output**: A probability score for high 10-year CVD risk.</w:t>
      </w:r>
    </w:p>
    <w:p w14:paraId="53302EF1" w14:textId="77777777" w:rsidR="001C7B18" w:rsidRDefault="001C7B18" w:rsidP="001C7B18"/>
    <w:p w14:paraId="7A85ABF7" w14:textId="77777777" w:rsidR="001C7B18" w:rsidRDefault="001C7B18" w:rsidP="001C7B18">
      <w:r>
        <w:t>#### 3.5 Dynamic Confidence-Weighted Ensemble Fusion Engine</w:t>
      </w:r>
    </w:p>
    <w:p w14:paraId="75230974" w14:textId="77777777" w:rsidR="001C7B18" w:rsidRDefault="001C7B18" w:rsidP="001C7B18"/>
    <w:p w14:paraId="5C2EA88A" w14:textId="77777777" w:rsidR="001C7B18" w:rsidRDefault="001C7B18" w:rsidP="001C7B18">
      <w:r>
        <w:t>A key innovation of CardioRisk AI is its dynamic ensemble engine, which overcomes the limitations of static fusion. Static fusion (e.g., 40% ECG, 40% Heart Sound, 20% Tabular) can degrade performance when one modality is noisy.</w:t>
      </w:r>
    </w:p>
    <w:p w14:paraId="0504AAA6" w14:textId="77777777" w:rsidR="001C7B18" w:rsidRDefault="001C7B18" w:rsidP="001C7B18"/>
    <w:p w14:paraId="1F136717" w14:textId="77777777" w:rsidR="001C7B18" w:rsidRDefault="001C7B18" w:rsidP="001C7B18">
      <w:r>
        <w:t>The algorithm works in real-time as follows:</w:t>
      </w:r>
    </w:p>
    <w:p w14:paraId="4666AD74" w14:textId="77777777" w:rsidR="001C7B18" w:rsidRDefault="001C7B18" w:rsidP="001C7B18">
      <w:r>
        <w:t>1.  **Compute Confidence**: For each model's probability output `P_m`, confidence is calculated as its distance from the maximum uncertainty point (0.50):</w:t>
      </w:r>
    </w:p>
    <w:p w14:paraId="6C191BA5" w14:textId="77777777" w:rsidR="001C7B18" w:rsidRDefault="001C7B18" w:rsidP="001C7B18">
      <w:r>
        <w:t xml:space="preserve">    `Confidence_m = 2 * |P_m - 0.50|`</w:t>
      </w:r>
    </w:p>
    <w:p w14:paraId="1A468759" w14:textId="77777777" w:rsidR="001C7B18" w:rsidRDefault="001C7B18" w:rsidP="001C7B18">
      <w:r>
        <w:t xml:space="preserve">    A model with P = 0.95 has high confidence (0.90), while a model with P = 0.51 has near-zero confidence (0.02).</w:t>
      </w:r>
    </w:p>
    <w:p w14:paraId="1EC3254B" w14:textId="77777777" w:rsidR="001C7B18" w:rsidRDefault="001C7B18" w:rsidP="001C7B18">
      <w:r>
        <w:t>2.  **Calculate Dynamic Weights**: A weight `w_m` is assigned to each model `m` by normalizing its confidence against the sum of confidences of all models:</w:t>
      </w:r>
    </w:p>
    <w:p w14:paraId="3F7A7E6B" w14:textId="77777777" w:rsidR="001C7B18" w:rsidRDefault="001C7B18" w:rsidP="001C7B18">
      <w:r>
        <w:t xml:space="preserve">    `w_m = Confidence_m / (Σ Confidence_k + 1e-6)`</w:t>
      </w:r>
    </w:p>
    <w:p w14:paraId="5950B659" w14:textId="77777777" w:rsidR="001C7B18" w:rsidRDefault="001C7B18" w:rsidP="001C7B18">
      <w:r>
        <w:lastRenderedPageBreak/>
        <w:t>3.  **Fuse Predictions**: The final fused risk score is the weighted average of the individual model probabilities:</w:t>
      </w:r>
    </w:p>
    <w:p w14:paraId="08704841" w14:textId="77777777" w:rsidR="001C7B18" w:rsidRDefault="001C7B18" w:rsidP="001C7B18">
      <w:r>
        <w:t xml:space="preserve">    `Fused_Risk = Σ (w_m * P_m)`</w:t>
      </w:r>
    </w:p>
    <w:p w14:paraId="5690A9DF" w14:textId="77777777" w:rsidR="001C7B18" w:rsidRDefault="001C7B18" w:rsidP="001C7B18"/>
    <w:p w14:paraId="06D1BC10" w14:textId="77777777" w:rsidR="001C7B18" w:rsidRDefault="001C7B18" w:rsidP="001C7B18">
      <w:r>
        <w:t>This method ensures that uncertain or corrupted channels (P ≈ 0.50) are automatically down-weighted, allowing confident modalities to dictate the clinical assessment and maintain robust system performance.</w:t>
      </w:r>
    </w:p>
    <w:p w14:paraId="37286271" w14:textId="77777777" w:rsidR="001C7B18" w:rsidRDefault="001C7B18" w:rsidP="001C7B18"/>
    <w:p w14:paraId="23555E79" w14:textId="77777777" w:rsidR="001C7B18" w:rsidRDefault="001C7B18" w:rsidP="001C7B18">
      <w:r>
        <w:t>#### 3.6 Explainable AI (XAI): SHAP and Counterfactual Explanations</w:t>
      </w:r>
    </w:p>
    <w:p w14:paraId="1D15FE22" w14:textId="77777777" w:rsidR="001C7B18" w:rsidRDefault="001C7B18" w:rsidP="001C7B18"/>
    <w:p w14:paraId="6FC31E56" w14:textId="77777777" w:rsidR="001C7B18" w:rsidRDefault="001C7B18" w:rsidP="001C7B18">
      <w:r>
        <w:t>To foster clinical trust and provide actionable insights, we embed XAI directly into the system's architecture.</w:t>
      </w:r>
    </w:p>
    <w:p w14:paraId="2B6FCE17" w14:textId="77777777" w:rsidR="001C7B18" w:rsidRDefault="001C7B18" w:rsidP="001C7B18"/>
    <w:p w14:paraId="7B422424" w14:textId="77777777" w:rsidR="001C7B18" w:rsidRDefault="001C7B18" w:rsidP="001C7B18">
      <w:r>
        <w:t>**1. SHAP (Shapley Additive exPlanations) for Local Feature Attribution**</w:t>
      </w:r>
    </w:p>
    <w:p w14:paraId="33716679" w14:textId="77777777" w:rsidR="001C7B18" w:rsidRDefault="001C7B18" w:rsidP="001C7B18">
      <w:r>
        <w:t>We utilize the SHAP TreeExplainer to compute the contribution of each clinical feature to the Gradient Boosting model's prediction for a specific patient. This provides a local, interpretable breakdown of the "why" behind a risk score. A clinician can see, for example:</w:t>
      </w:r>
    </w:p>
    <w:p w14:paraId="2075114B" w14:textId="77777777" w:rsidR="001C7B18" w:rsidRDefault="001C7B18" w:rsidP="001C7B18">
      <w:r>
        <w:t>- Age contributed +0.15 to the risk score.</w:t>
      </w:r>
    </w:p>
    <w:p w14:paraId="46251BD9" w14:textId="77777777" w:rsidR="001C7B18" w:rsidRDefault="001C7B18" w:rsidP="001C7B18">
      <w:r>
        <w:t>- Systolic BP contributed +0.12.</w:t>
      </w:r>
    </w:p>
    <w:p w14:paraId="18AA371D" w14:textId="77777777" w:rsidR="001C7B18" w:rsidRDefault="001C7B18" w:rsidP="001C7B18">
      <w:r>
        <w:t>- Smoking contributed +0.10.</w:t>
      </w:r>
    </w:p>
    <w:p w14:paraId="551120DC" w14:textId="77777777" w:rsidR="001C7B18" w:rsidRDefault="001C7B18" w:rsidP="001C7B18"/>
    <w:p w14:paraId="0D268326" w14:textId="77777777" w:rsidR="001C7B18" w:rsidRDefault="001C7B18" w:rsidP="001C7B18">
      <w:r>
        <w:t>**2. Counterfactual Lifestyle Recommendations**</w:t>
      </w:r>
    </w:p>
    <w:p w14:paraId="1981F983" w14:textId="77777777" w:rsidR="001C7B18" w:rsidRDefault="001C7B18" w:rsidP="001C7B18">
      <w:r>
        <w:t>We implement an algorithmic search engine that explores the feature space to find the minimal, achievable lifestyle adjustments that would reclassify a patient from "High Risk" to "Low Risk." For instance:</w:t>
      </w:r>
    </w:p>
    <w:p w14:paraId="2A4DCC9D" w14:textId="77777777" w:rsidR="001C7B18" w:rsidRDefault="001C7B18" w:rsidP="001C7B18">
      <w:r>
        <w:t>- *Current State*: High Risk (Score = 0.85)</w:t>
      </w:r>
    </w:p>
    <w:p w14:paraId="05AF7B74" w14:textId="77777777" w:rsidR="001C7B18" w:rsidRDefault="001C7B18" w:rsidP="001C7B18">
      <w:r>
        <w:t>- *Counterfactual*: If you quit smoking, risk reduces by 8.5%. If you lower systolic BP by 10 mmHg, risk reduces by another 6.2%.</w:t>
      </w:r>
    </w:p>
    <w:p w14:paraId="381FD181" w14:textId="77777777" w:rsidR="001C7B18" w:rsidRDefault="001C7B18" w:rsidP="001C7B18">
      <w:r>
        <w:t>- *Projected State*: Low/Intermediate Risk (Score = 0.70)</w:t>
      </w:r>
    </w:p>
    <w:p w14:paraId="37B51CD4" w14:textId="77777777" w:rsidR="001C7B18" w:rsidRDefault="001C7B18" w:rsidP="001C7B18">
      <w:r>
        <w:lastRenderedPageBreak/>
        <w:t>This provides patients with clear, prioritized goals for prevention.</w:t>
      </w:r>
    </w:p>
    <w:p w14:paraId="3A1FB820" w14:textId="77777777" w:rsidR="001C7B18" w:rsidRDefault="001C7B18" w:rsidP="001C7B18"/>
    <w:p w14:paraId="6DE7658F" w14:textId="77777777" w:rsidR="001C7B18" w:rsidRDefault="001C7B18" w:rsidP="001C7B18">
      <w:r>
        <w:t>#### 3.7 Backend API and Frontend Dashboard Implementation</w:t>
      </w:r>
    </w:p>
    <w:p w14:paraId="61301928" w14:textId="77777777" w:rsidR="001C7B18" w:rsidRDefault="001C7B18" w:rsidP="001C7B18"/>
    <w:p w14:paraId="0D41F744" w14:textId="77777777" w:rsidR="001C7B18" w:rsidRDefault="001C7B18" w:rsidP="001C7B18">
      <w:r>
        <w:t>The system is deployed as a full-stack web application, demonstrating its readiness for real-world use.</w:t>
      </w:r>
    </w:p>
    <w:p w14:paraId="36B7961D" w14:textId="77777777" w:rsidR="001C7B18" w:rsidRDefault="001C7B18" w:rsidP="001C7B18"/>
    <w:p w14:paraId="3C06A908" w14:textId="77777777" w:rsidR="001C7B18" w:rsidRDefault="001C7B18" w:rsidP="001C7B18">
      <w:r>
        <w:t>**1. Backend (FastAPI)**:</w:t>
      </w:r>
    </w:p>
    <w:p w14:paraId="668F7138" w14:textId="77777777" w:rsidR="001C7B18" w:rsidRDefault="001C7B18" w:rsidP="001C7B18">
      <w:r>
        <w:t>- Provides REST API endpoints for prediction, explainability, and data management.</w:t>
      </w:r>
    </w:p>
    <w:p w14:paraId="27F75EF7" w14:textId="77777777" w:rsidR="001C7B18" w:rsidRDefault="001C7B18" w:rsidP="001C7B18">
      <w:r>
        <w:t>- Handles asynchronous requests for high throughput.</w:t>
      </w:r>
    </w:p>
    <w:p w14:paraId="5802F99A" w14:textId="77777777" w:rsidR="001C7B18" w:rsidRDefault="001C7B18" w:rsidP="001C7B18">
      <w:r>
        <w:t>- Automatically generates interactive API documentation (Swagger UI).</w:t>
      </w:r>
    </w:p>
    <w:p w14:paraId="052E7AEA" w14:textId="77777777" w:rsidR="001C7B18" w:rsidRDefault="001C7B18" w:rsidP="001C7B18">
      <w:r>
        <w:t>- Endpoints are designed to be the same for both the web UI and future IoT hardware clients.</w:t>
      </w:r>
    </w:p>
    <w:p w14:paraId="632E210C" w14:textId="77777777" w:rsidR="001C7B18" w:rsidRDefault="001C7B18" w:rsidP="001C7B18"/>
    <w:p w14:paraId="7BB6B27B" w14:textId="77777777" w:rsidR="001C7B18" w:rsidRDefault="001C7B18" w:rsidP="001C7B18">
      <w:r>
        <w:t>**2. Frontend (Streamlit)**:</w:t>
      </w:r>
    </w:p>
    <w:p w14:paraId="2AEA12D1" w14:textId="77777777" w:rsidR="001C7B18" w:rsidRDefault="001C7B18" w:rsidP="001C7B18">
      <w:r>
        <w:t>- **Dashboard**: Displays patient summaries, historical risk trends, and bulk analysis results.</w:t>
      </w:r>
    </w:p>
    <w:p w14:paraId="70E0B8C2" w14:textId="77777777" w:rsidR="001C7B18" w:rsidRDefault="001C7B18" w:rsidP="001C7B18">
      <w:r>
        <w:t>- **Prediction Interface**: A user-friendly form for entering clinical data or uploading CSV/JSON files.</w:t>
      </w:r>
    </w:p>
    <w:p w14:paraId="781CECB3" w14:textId="77777777" w:rsidR="001C7B18" w:rsidRDefault="001C7B18" w:rsidP="001C7B18">
      <w:r>
        <w:t>- **Visualization**: Uses Plotly to show dynamic risk gauges, SHAP bar charts, and ROC curves from benchmark results.</w:t>
      </w:r>
    </w:p>
    <w:p w14:paraId="08B1838B" w14:textId="77777777" w:rsidR="001C7B18" w:rsidRDefault="001C7B18" w:rsidP="001C7B18"/>
    <w:p w14:paraId="1D10305C" w14:textId="77777777" w:rsidR="001C7B18" w:rsidRDefault="001C7B18" w:rsidP="001C7B18">
      <w:r>
        <w:t>#### 3.8 Security, Privacy, and Design Patterns</w:t>
      </w:r>
    </w:p>
    <w:p w14:paraId="111BEA21" w14:textId="77777777" w:rsidR="001C7B18" w:rsidRDefault="001C7B18" w:rsidP="001C7B18"/>
    <w:p w14:paraId="76F1AA02" w14:textId="77777777" w:rsidR="001C7B18" w:rsidRDefault="001C7B18" w:rsidP="001C7B18">
      <w:r>
        <w:t>- **Security &amp; Privacy**: All data transmissions between the frontend and backend are handled over HTTPS. The system is designed with data privacy in mind, using SQLite for secure local storage and planning for encryption at rest in future cloud deployments.</w:t>
      </w:r>
    </w:p>
    <w:p w14:paraId="30140D82" w14:textId="77777777" w:rsidR="001C7B18" w:rsidRDefault="001C7B18" w:rsidP="001C7B18">
      <w:r>
        <w:lastRenderedPageBreak/>
        <w:t>- **Design Patterns**: We employ standard software engineering design patterns, including the Repository Pattern for database operations and the Factory Pattern for model instantiation, to ensure the codebase is maintainable, testable, and scalable.</w:t>
      </w:r>
    </w:p>
    <w:p w14:paraId="0C56F498" w14:textId="77777777" w:rsidR="001C7B18" w:rsidRDefault="001C7B18" w:rsidP="001C7B18"/>
    <w:p w14:paraId="7EF21FD1" w14:textId="77777777" w:rsidR="001C7B18" w:rsidRDefault="001C7B18" w:rsidP="001C7B18">
      <w:r>
        <w:t>---</w:t>
      </w:r>
    </w:p>
    <w:p w14:paraId="29BB8266" w14:textId="77777777" w:rsidR="001C7B18" w:rsidRDefault="001C7B18" w:rsidP="001C7B18"/>
    <w:p w14:paraId="19864512" w14:textId="77777777" w:rsidR="001C7B18" w:rsidRDefault="001C7B18" w:rsidP="001C7B18">
      <w:r>
        <w:t>### 5. Section 4: Preliminary Implementation Results (499A)</w:t>
      </w:r>
    </w:p>
    <w:p w14:paraId="4F1477FD" w14:textId="77777777" w:rsidR="001C7B18" w:rsidRDefault="001C7B18" w:rsidP="001C7B18"/>
    <w:p w14:paraId="5F4C0471" w14:textId="77777777" w:rsidR="001C7B18" w:rsidRDefault="001C7B18" w:rsidP="001C7B18">
      <w:r>
        <w:t>This section presents the empirical results from the initial offline training, model benchmarking, and system integration performed in CSE 499A.</w:t>
      </w:r>
    </w:p>
    <w:p w14:paraId="02535399" w14:textId="77777777" w:rsidR="001C7B18" w:rsidRDefault="001C7B18" w:rsidP="001C7B18"/>
    <w:p w14:paraId="51BAC150" w14:textId="77777777" w:rsidR="001C7B18" w:rsidRDefault="001C7B18" w:rsidP="001C7B18">
      <w:r>
        <w:t>#### 4.1 Experimental Setup and Evaluation Metrics</w:t>
      </w:r>
    </w:p>
    <w:p w14:paraId="049704C4" w14:textId="77777777" w:rsidR="001C7B18" w:rsidRDefault="001C7B18" w:rsidP="001C7B18"/>
    <w:p w14:paraId="309E907F" w14:textId="77777777" w:rsidR="001C7B18" w:rsidRDefault="001C7B18" w:rsidP="001C7B18">
      <w:r>
        <w:t>- **Hardware**: Development was conducted on an Intel Core i7 system with 16 GB RAM and 512 GB SSD.</w:t>
      </w:r>
    </w:p>
    <w:p w14:paraId="4E1A21F1" w14:textId="77777777" w:rsidR="001C7B18" w:rsidRDefault="001C7B18" w:rsidP="001C7B18">
      <w:r>
        <w:t>- **Software**: Python 3.11.9, TensorFlow 2.13.0, XGBoost 1.7.5, Scikit-learn 1.3.0, FastAPI 0.100.0, Streamlit 1.25.0.</w:t>
      </w:r>
    </w:p>
    <w:p w14:paraId="5B94F12B" w14:textId="77777777" w:rsidR="001C7B18" w:rsidRDefault="001C7B18" w:rsidP="001C7B18">
      <w:r>
        <w:t>- **Evaluation Metrics**: Performance was assessed using standard metrics for binary classification: Accuracy, Area Under the Receiver Operating Characteristic Curve (AUC-ROC), Sensitivity (Abnormal Recall), Specificity (Normal Recall), and F1-Score.</w:t>
      </w:r>
    </w:p>
    <w:p w14:paraId="7BF4D78F" w14:textId="77777777" w:rsidR="001C7B18" w:rsidRDefault="001C7B18" w:rsidP="001C7B18"/>
    <w:p w14:paraId="7AFE7A16" w14:textId="77777777" w:rsidR="001C7B18" w:rsidRDefault="001C7B18" w:rsidP="001C7B18">
      <w:r>
        <w:t>#### 4.2 Individual Model Benchmark Performance</w:t>
      </w:r>
    </w:p>
    <w:p w14:paraId="0F9EA8FD" w14:textId="77777777" w:rsidR="001C7B18" w:rsidRDefault="001C7B18" w:rsidP="001C7B18"/>
    <w:p w14:paraId="54C5A349" w14:textId="77777777" w:rsidR="001C7B18" w:rsidRDefault="001C7B18" w:rsidP="001C7B18">
      <w:r>
        <w:t>The models were trained and evaluated on their respective standard datasets.</w:t>
      </w:r>
    </w:p>
    <w:p w14:paraId="3D161C42" w14:textId="77777777" w:rsidR="001C7B18" w:rsidRDefault="001C7B18" w:rsidP="001C7B18"/>
    <w:p w14:paraId="1446E9AB" w14:textId="77777777" w:rsidR="001C7B18" w:rsidRDefault="001C7B18" w:rsidP="001C7B18">
      <w:r>
        <w:t>| Model / Pipeline | Dataset / Source | Samples | Accuracy | AUC-ROC | Abnormal Recall | Implementation Scope |</w:t>
      </w:r>
    </w:p>
    <w:p w14:paraId="7F7F08DA" w14:textId="77777777" w:rsidR="001C7B18" w:rsidRDefault="001C7B18" w:rsidP="001C7B18">
      <w:r>
        <w:t>| :--- | :--- | :--- | :--- | :--- | :--- | :--- |</w:t>
      </w:r>
    </w:p>
    <w:p w14:paraId="47839B31" w14:textId="77777777" w:rsidR="001C7B18" w:rsidRDefault="001C7B18" w:rsidP="001C7B18">
      <w:r>
        <w:lastRenderedPageBreak/>
        <w:t>| **ECG 1D-CNN** | PTB-XL | 2,000 | 81.00% | 0.9360 | 97.85% | Offline Prototype |</w:t>
      </w:r>
    </w:p>
    <w:p w14:paraId="1EE5745B" w14:textId="77777777" w:rsidR="001C7B18" w:rsidRDefault="001C7B18" w:rsidP="001C7B18">
      <w:r>
        <w:t>| **Heart Sound 2D-CNN** | CinC 2016 | 3,126 | 75.31% | 0.8000 | 75.00% | Offline Prototype |</w:t>
      </w:r>
    </w:p>
    <w:p w14:paraId="63AD7A75" w14:textId="77777777" w:rsidR="001C7B18" w:rsidRDefault="001C7B18" w:rsidP="001C7B18">
      <w:r>
        <w:t>| **Tabular Gradient Boosting** | Kaggle CVD | 69,971 | 72.67% | 0.7940 | 69.54% | Live Deployed Model |</w:t>
      </w:r>
    </w:p>
    <w:p w14:paraId="113FCB93" w14:textId="77777777" w:rsidR="001C7B18" w:rsidRDefault="001C7B18" w:rsidP="001C7B18">
      <w:r>
        <w:t>| **Static Ensemble (All 3)** | Combined | --- | 76.79% | 0.8526 | --- | Static Baseline |</w:t>
      </w:r>
    </w:p>
    <w:p w14:paraId="57717D8C" w14:textId="77777777" w:rsidR="001C7B18" w:rsidRDefault="001C7B18" w:rsidP="001C7B18">
      <w:r>
        <w:t>| **Dual Ensemble (ECG + HS)** | Combined | --- | 86.00% | 0.9420 | 98.92% | Synergistic Fusion |</w:t>
      </w:r>
    </w:p>
    <w:p w14:paraId="37EA5813" w14:textId="77777777" w:rsidR="001C7B18" w:rsidRDefault="001C7B18" w:rsidP="001C7B18"/>
    <w:p w14:paraId="3441A02D" w14:textId="77777777" w:rsidR="001C7B18" w:rsidRDefault="001C7B18" w:rsidP="001C7B18">
      <w:r>
        <w:t>**Key Observations:**</w:t>
      </w:r>
    </w:p>
    <w:p w14:paraId="54AABEEE" w14:textId="77777777" w:rsidR="001C7B18" w:rsidRDefault="001C7B18" w:rsidP="001C7B18">
      <w:r>
        <w:t>- **High Pathological Sensitivity**: The ECG model achieved a very high abnormal recall (97.85%), meaning it is excellent at identifying potentially dangerous ECG patterns, minimizing false negatives.</w:t>
      </w:r>
    </w:p>
    <w:p w14:paraId="356B8F79" w14:textId="77777777" w:rsidR="001C7B18" w:rsidRDefault="001C7B18" w:rsidP="001C7B18">
      <w:r>
        <w:t>- **Static Weighting Dilution**: A naive static ensemble (40% ECG, 40% HS, 20% Tabular) performed *worse* than the standalone ECG model (76.79% vs. 81.00%). This confirms our hypothesis that static fusion can dilute the signal from high-performing models with lower-performing or noisy ones, motivating our dynamic approach.</w:t>
      </w:r>
    </w:p>
    <w:p w14:paraId="7A6BD4B8" w14:textId="77777777" w:rsidR="001C7B18" w:rsidRDefault="001C7B18" w:rsidP="001C7B18">
      <w:r>
        <w:t>- **Synergistic Fusion**: Combining the two strongest bio-signal modalities (ECG and HS) via a selective ensemble yields a substantial improvement (86.00% accuracy), demonstrating the benefit of a multimodal approach.</w:t>
      </w:r>
    </w:p>
    <w:p w14:paraId="15CC86CA" w14:textId="77777777" w:rsidR="001C7B18" w:rsidRDefault="001C7B18" w:rsidP="001C7B18"/>
    <w:p w14:paraId="625BB53E" w14:textId="77777777" w:rsidR="001C7B18" w:rsidRDefault="001C7B18" w:rsidP="001C7B18">
      <w:r>
        <w:t>#### 4.3 Dynamic Ensemble Evaluation and Fault Tolerance</w:t>
      </w:r>
    </w:p>
    <w:p w14:paraId="7344FEC3" w14:textId="77777777" w:rsidR="001C7B18" w:rsidRDefault="001C7B18" w:rsidP="001C7B18"/>
    <w:p w14:paraId="38EE669E" w14:textId="77777777" w:rsidR="001C7B18" w:rsidRDefault="001C7B18" w:rsidP="001C7B18">
      <w:r>
        <w:t>The primary advantage of our proposed dynamic ensemble is its robustness. We stress-tested the system by injecting heavy Gaussian noise into the active ECG signal channel, driving its output probability to maximum ambiguity (P ≈ 0.51).</w:t>
      </w:r>
    </w:p>
    <w:p w14:paraId="2CE384E8" w14:textId="77777777" w:rsidR="001C7B18" w:rsidRDefault="001C7B18" w:rsidP="001C7B18"/>
    <w:p w14:paraId="2F6E7307" w14:textId="77777777" w:rsidR="001C7B18" w:rsidRDefault="001C7B18" w:rsidP="001C7B18">
      <w:r>
        <w:t>| System Configuration | Accuracy | Robustness Observation |</w:t>
      </w:r>
    </w:p>
    <w:p w14:paraId="3B3F969B" w14:textId="77777777" w:rsidR="001C7B18" w:rsidRDefault="001C7B18" w:rsidP="001C7B18">
      <w:r>
        <w:t>| :--- | :--- | :--- |</w:t>
      </w:r>
    </w:p>
    <w:p w14:paraId="11818197" w14:textId="77777777" w:rsidR="001C7B18" w:rsidRDefault="001C7B18" w:rsidP="001C7B18">
      <w:r>
        <w:lastRenderedPageBreak/>
        <w:t>| **Dynamic Ensemble (Fault-Tolerant Engine)** | 81.55% (Maintained) | Corrupted channel's weight was automatically reduced from 41.25% down to 3.13% (a 38.12% reduction). |</w:t>
      </w:r>
    </w:p>
    <w:p w14:paraId="30554A0F" w14:textId="77777777" w:rsidR="001C7B18" w:rsidRDefault="001C7B18" w:rsidP="001C7B18">
      <w:r>
        <w:t>| **Static Ensemble (Baseline)** | Degraded | Forced high weight (40%) on the corrupted channel, leading to a significant drop in accuracy. |</w:t>
      </w:r>
    </w:p>
    <w:p w14:paraId="5306F0DF" w14:textId="77777777" w:rsidR="001C7B18" w:rsidRDefault="001C7B18" w:rsidP="001C7B18"/>
    <w:p w14:paraId="4C538988" w14:textId="77777777" w:rsidR="001C7B18" w:rsidRDefault="001C7B18" w:rsidP="001C7B18">
      <w:r>
        <w:t>Under this simulated noisy condition:</w:t>
      </w:r>
    </w:p>
    <w:p w14:paraId="3BCFFD2C" w14:textId="77777777" w:rsidR="001C7B18" w:rsidRDefault="001C7B18" w:rsidP="001C7B18">
      <w:r>
        <w:t>- The **Dynamic Confidence-Weighted Ensemble** automatically detected the drop in prediction certainty from the corrupted channel and reduced its voting weight from 41.25% to 3.13%.</w:t>
      </w:r>
    </w:p>
    <w:p w14:paraId="353067DD" w14:textId="77777777" w:rsidR="001C7B18" w:rsidRDefault="001C7B18" w:rsidP="001C7B18">
      <w:r>
        <w:t>- By adaptively shifting decision weight to the uncompromised heart sound and tabular models, the system maintained a robust fault-tolerant accuracy of **81.55%**, effectively preventing single-sensor failure from compromising the clinical assessment.</w:t>
      </w:r>
    </w:p>
    <w:p w14:paraId="1D0D4BD3" w14:textId="77777777" w:rsidR="001C7B18" w:rsidRDefault="001C7B18" w:rsidP="001C7B18"/>
    <w:p w14:paraId="22229C85" w14:textId="77777777" w:rsidR="001C7B18" w:rsidRDefault="001C7B18" w:rsidP="001C7B18">
      <w:r>
        <w:t>**\</w:t>
      </w:r>
    </w:p>
    <w:p w14:paraId="24DB5D01" w14:textId="77777777" w:rsidR="001C7B18" w:rsidRDefault="001C7B18" w:rsidP="001C7B18">
      <w:r>
        <w:t>[INSERT ROC CURVE COMPARISON CHART HERE]\</w:t>
      </w:r>
    </w:p>
    <w:p w14:paraId="0E8BBC2B" w14:textId="77777777" w:rsidR="001C7B18" w:rsidRDefault="001C7B18" w:rsidP="001C7B18">
      <w:r>
        <w:t>** *Figure 3: Multi-Model Receiver Operating Characteristic (ROC) Curve Comparison.*</w:t>
      </w:r>
    </w:p>
    <w:p w14:paraId="21BE7811" w14:textId="77777777" w:rsidR="001C7B18" w:rsidRDefault="001C7B18" w:rsidP="001C7B18"/>
    <w:p w14:paraId="2310F1BB" w14:textId="77777777" w:rsidR="001C7B18" w:rsidRDefault="001C7B18" w:rsidP="001C7B18">
      <w:r>
        <w:t>#### 4.4 Clinical Decision Support Visualizations</w:t>
      </w:r>
    </w:p>
    <w:p w14:paraId="5C164655" w14:textId="77777777" w:rsidR="001C7B18" w:rsidRDefault="001C7B18" w:rsidP="001C7B18"/>
    <w:p w14:paraId="5D951BF2" w14:textId="77777777" w:rsidR="001C7B18" w:rsidRDefault="001C7B18" w:rsidP="001C7B18">
      <w:r>
        <w:t>The explainability modules provide tangible, clinician-friendly visualizations.</w:t>
      </w:r>
    </w:p>
    <w:p w14:paraId="3C5DF06D" w14:textId="77777777" w:rsidR="001C7B18" w:rsidRDefault="001C7B18" w:rsidP="001C7B18"/>
    <w:p w14:paraId="7ADD5372" w14:textId="77777777" w:rsidR="001C7B18" w:rsidRDefault="001C7B18" w:rsidP="001C7B18">
      <w:r>
        <w:t>**\</w:t>
      </w:r>
    </w:p>
    <w:p w14:paraId="17D7320E" w14:textId="77777777" w:rsidR="001C7B18" w:rsidRDefault="001C7B18" w:rsidP="001C7B18">
      <w:r>
        <w:t>[INSERT SHAP BAR CHART SCREENSHOT HERE]\</w:t>
      </w:r>
    </w:p>
    <w:p w14:paraId="35A7FD75" w14:textId="77777777" w:rsidR="001C7B18" w:rsidRDefault="001C7B18" w:rsidP="001C7B18">
      <w:r>
        <w:t>** *Figure 4: Local Feature Attribution Summary (SHAP TreeExplainer Impact Scores).*</w:t>
      </w:r>
    </w:p>
    <w:p w14:paraId="08B33817" w14:textId="77777777" w:rsidR="001C7B18" w:rsidRDefault="001C7B18" w:rsidP="001C7B18"/>
    <w:p w14:paraId="5E7B81E0" w14:textId="77777777" w:rsidR="001C7B18" w:rsidRDefault="001C7B18" w:rsidP="001C7B18">
      <w:r>
        <w:t>- **SHAP Summary**: For a sample patient, SHAP analysis clearly shows the positive contribution of features like age, systolic BP, and smoking status to the overall risk, while a healthy BMI contributes negatively (reduces risk).</w:t>
      </w:r>
    </w:p>
    <w:p w14:paraId="43325F11" w14:textId="77777777" w:rsidR="001C7B18" w:rsidRDefault="001C7B18" w:rsidP="001C7B18">
      <w:r>
        <w:lastRenderedPageBreak/>
        <w:t>- **Counterfactual Simulation**: The "What-If" tool in the Streamlit dashboard visually demonstrates the effect of modifying risk factors, providing a powerful motivational tool for patient counseling.</w:t>
      </w:r>
    </w:p>
    <w:p w14:paraId="7E75F034" w14:textId="77777777" w:rsidR="001C7B18" w:rsidRDefault="001C7B18" w:rsidP="001C7B18"/>
    <w:p w14:paraId="0D8D03B7" w14:textId="77777777" w:rsidR="001C7B18" w:rsidRDefault="001C7B18" w:rsidP="001C7B18">
      <w:r>
        <w:t>#### 4.5 System Latency and User Interface Demonstration</w:t>
      </w:r>
    </w:p>
    <w:p w14:paraId="75D42AAA" w14:textId="77777777" w:rsidR="001C7B18" w:rsidRDefault="001C7B18" w:rsidP="001C7B18"/>
    <w:p w14:paraId="6775BBE2" w14:textId="77777777" w:rsidR="001C7B18" w:rsidRDefault="001C7B18" w:rsidP="001C7B18">
      <w:r>
        <w:t>- **Latency**: The FastAPI backend demonstrates sub-second response times for individual predictions, making it suitable for real-time clinical use.</w:t>
      </w:r>
    </w:p>
    <w:p w14:paraId="2AB5BE52" w14:textId="77777777" w:rsidR="001C7B18" w:rsidRDefault="001C7B18" w:rsidP="001C7B18">
      <w:r>
        <w:t>- **Bulk Processing**: The CSV import tool processed a batch of 1000 patient records in under 1 minute, validating the system's capability for high-throughput screening.</w:t>
      </w:r>
    </w:p>
    <w:p w14:paraId="195314E0" w14:textId="77777777" w:rsidR="001C7B18" w:rsidRDefault="001C7B18" w:rsidP="001C7B18">
      <w:r>
        <w:t>- **UI Demonstration**: The Streamlit dashboard is functional and demonstrates all core features: user authentication, individual patient assessment, bulk analysis, and visualization of results.</w:t>
      </w:r>
    </w:p>
    <w:p w14:paraId="23549AFC" w14:textId="77777777" w:rsidR="001C7B18" w:rsidRDefault="001C7B18" w:rsidP="001C7B18"/>
    <w:p w14:paraId="7FCA8591" w14:textId="77777777" w:rsidR="001C7B18" w:rsidRDefault="001C7B18" w:rsidP="001C7B18">
      <w:r>
        <w:t>---</w:t>
      </w:r>
    </w:p>
    <w:p w14:paraId="17730B95" w14:textId="77777777" w:rsidR="001C7B18" w:rsidRDefault="001C7B18" w:rsidP="001C7B18"/>
    <w:p w14:paraId="33900901" w14:textId="77777777" w:rsidR="001C7B18" w:rsidRDefault="001C7B18" w:rsidP="001C7B18">
      <w:r>
        <w:t>### 6. Section 5: Future Work and Roadmap for CSE 499B</w:t>
      </w:r>
    </w:p>
    <w:p w14:paraId="37B635D8" w14:textId="77777777" w:rsidR="001C7B18" w:rsidRDefault="001C7B18" w:rsidP="001C7B18"/>
    <w:p w14:paraId="643C6813" w14:textId="77777777" w:rsidR="001C7B18" w:rsidRDefault="001C7B18" w:rsidP="001C7B18">
      <w:r>
        <w:t>While CSE 499A successfully established the complete software and AI infrastructure, the next phase will focus on hardware integration, enhanced modeling, and clinical validation.</w:t>
      </w:r>
    </w:p>
    <w:p w14:paraId="7C717B1D" w14:textId="77777777" w:rsidR="001C7B18" w:rsidRDefault="001C7B18" w:rsidP="001C7B18"/>
    <w:p w14:paraId="288CFC0D" w14:textId="77777777" w:rsidR="001C7B18" w:rsidRDefault="001C7B18" w:rsidP="001C7B18">
      <w:r>
        <w:t>#### 5.1 Physical IoT Diagnostic Module</w:t>
      </w:r>
    </w:p>
    <w:p w14:paraId="43AE4395" w14:textId="77777777" w:rsidR="001C7B18" w:rsidRDefault="001C7B18" w:rsidP="001C7B18"/>
    <w:p w14:paraId="0F638233" w14:textId="77777777" w:rsidR="001C7B18" w:rsidRDefault="001C7B18" w:rsidP="001C7B18">
      <w:r>
        <w:t>The primary goal is to deploy a dedicated, low-cost IoT diagnostic module. The estimated bill of materials (BOM) is ~\$95, demonstrating a commitment to accessible healthcare technology.</w:t>
      </w:r>
    </w:p>
    <w:p w14:paraId="7786948C" w14:textId="77777777" w:rsidR="001C7B18" w:rsidRDefault="001C7B18" w:rsidP="001C7B18">
      <w:r>
        <w:t>- **Microcontroller**: ESP32 Dual-Core MCU for robust processing and Wi-Fi/Bluetooth connectivity.</w:t>
      </w:r>
    </w:p>
    <w:p w14:paraId="00FDBDA4" w14:textId="77777777" w:rsidR="001C7B18" w:rsidRDefault="001C7B18" w:rsidP="001C7B18">
      <w:r>
        <w:t>- **ECG Front-End**: AD8232 Analog Front-End for lead-1 ECG acquisition.</w:t>
      </w:r>
    </w:p>
    <w:p w14:paraId="2160FCF2" w14:textId="77777777" w:rsidR="001C7B18" w:rsidRDefault="001C7B18" w:rsidP="001C7B18">
      <w:r>
        <w:lastRenderedPageBreak/>
        <w:t>- **PPG / Oximetry**: MAX30102 Pulse Oximeter for PPG and heart rate monitoring.</w:t>
      </w:r>
    </w:p>
    <w:p w14:paraId="20D48484" w14:textId="77777777" w:rsidR="001C7B18" w:rsidRDefault="001C7B18" w:rsidP="001C7B18">
      <w:r>
        <w:t>- **Acoustic Sensing**: MAX9814 Electret Microphone Amplifier for high-fidelity heart sound capture.</w:t>
      </w:r>
    </w:p>
    <w:p w14:paraId="13EC8E91" w14:textId="77777777" w:rsidR="001C7B18" w:rsidRDefault="001C7B18" w:rsidP="001C7B18">
      <w:r>
        <w:t>- **Motion Sensing**: ADXL345 3-Axis Accelerometer for seismocardiography (SCG).</w:t>
      </w:r>
    </w:p>
    <w:p w14:paraId="7525FAE5" w14:textId="77777777" w:rsidR="001C7B18" w:rsidRDefault="001C7B18" w:rsidP="001C7B18"/>
    <w:p w14:paraId="4D171DD0" w14:textId="77777777" w:rsidR="001C7B18" w:rsidRDefault="001C7B18" w:rsidP="001C7B18">
      <w:r>
        <w:t>**\</w:t>
      </w:r>
    </w:p>
    <w:p w14:paraId="0ADF851D" w14:textId="77777777" w:rsidR="001C7B18" w:rsidRDefault="001C7B18" w:rsidP="001C7B18">
      <w:r>
        <w:t>[INSERT HARDWARE STACK / CIRCUIT DIAGRAM HERE]\</w:t>
      </w:r>
    </w:p>
    <w:p w14:paraId="3C026720" w14:textId="77777777" w:rsidR="001C7B18" w:rsidRDefault="001C7B18" w:rsidP="001C7B18">
      <w:r>
        <w:t>** *Figure 5: CSE 499B Proposed IoT Hardware Stack &amp; Sensor Interface Architecture.*</w:t>
      </w:r>
    </w:p>
    <w:p w14:paraId="433B1C4E" w14:textId="77777777" w:rsidR="001C7B18" w:rsidRDefault="001C7B18" w:rsidP="001C7B18"/>
    <w:p w14:paraId="4DB9A278" w14:textId="77777777" w:rsidR="001C7B18" w:rsidRDefault="001C7B18" w:rsidP="001C7B18">
      <w:r>
        <w:t>#### 5.2 Firmware Concurrency and Time Synchronization</w:t>
      </w:r>
    </w:p>
    <w:p w14:paraId="659AB008" w14:textId="77777777" w:rsidR="001C7B18" w:rsidRDefault="001C7B18" w:rsidP="001C7B18"/>
    <w:p w14:paraId="7A6005F5" w14:textId="77777777" w:rsidR="001C7B18" w:rsidRDefault="001C7B18" w:rsidP="001C7B18">
      <w:r>
        <w:t>We will implement FreeRTOS task scheduling and hardware timer interrupts on the ESP32. This will enable:</w:t>
      </w:r>
    </w:p>
    <w:p w14:paraId="50D18D27" w14:textId="77777777" w:rsidR="001C7B18" w:rsidRDefault="001C7B18" w:rsidP="001C7B18">
      <w:r>
        <w:t>- **Synchronous Data Acquisition**: Microsecond-accurate time alignment across ECG R-peaks, acoustic S1/S2 heart sounds, and PPG pulse arrivals.</w:t>
      </w:r>
    </w:p>
    <w:p w14:paraId="1220E278" w14:textId="77777777" w:rsidR="001C7B18" w:rsidRDefault="001C7B18" w:rsidP="001C7B18">
      <w:r>
        <w:t>- **Real-time Streaming**: Efficient streaming of synchronized, time-stamped data to the FastAPI backend for immediate analysis.</w:t>
      </w:r>
    </w:p>
    <w:p w14:paraId="129CCC25" w14:textId="77777777" w:rsidR="001C7B18" w:rsidRDefault="001C7B18" w:rsidP="001C7B18"/>
    <w:p w14:paraId="245063E9" w14:textId="77777777" w:rsidR="001C7B18" w:rsidRDefault="001C7B18" w:rsidP="001C7B18">
      <w:r>
        <w:t>#### 5.3 Neural Stacking Meta-Learner and Clinical Validation</w:t>
      </w:r>
    </w:p>
    <w:p w14:paraId="3B15AB86" w14:textId="77777777" w:rsidR="001C7B18" w:rsidRDefault="001C7B18" w:rsidP="001C7B18"/>
    <w:p w14:paraId="49621144" w14:textId="77777777" w:rsidR="001C7B18" w:rsidRDefault="001C7B18" w:rsidP="001C7B18">
      <w:r>
        <w:t>- **Enhanced Fusion**: The dynamic confidence heuristic will be augmented with a trained non-linear neural stacking meta-learner. This will move beyond simple linear weighting to learn more complex, non-linear fusion strategies.</w:t>
      </w:r>
    </w:p>
    <w:p w14:paraId="523D3285" w14:textId="77777777" w:rsidR="001C7B18" w:rsidRDefault="001C7B18" w:rsidP="001C7B18">
      <w:r>
        <w:t>- **Clinical Validation**: Simultaneous matched physiological recordings will be collected from test human participants to achieve end-to-end clinical validation, moving the system from a prototype to a clinically validated tool.</w:t>
      </w:r>
    </w:p>
    <w:p w14:paraId="10C809D6" w14:textId="77777777" w:rsidR="001C7B18" w:rsidRDefault="001C7B18" w:rsidP="001C7B18"/>
    <w:p w14:paraId="652E1156" w14:textId="77777777" w:rsidR="001C7B18" w:rsidRDefault="001C7B18" w:rsidP="001C7B18">
      <w:r>
        <w:t>---</w:t>
      </w:r>
    </w:p>
    <w:p w14:paraId="335BEBBB" w14:textId="77777777" w:rsidR="001C7B18" w:rsidRDefault="001C7B18" w:rsidP="001C7B18"/>
    <w:p w14:paraId="686F3674" w14:textId="77777777" w:rsidR="001C7B18" w:rsidRDefault="001C7B18" w:rsidP="001C7B18">
      <w:r>
        <w:t>### 7. Section 6: References (IEEE Format)</w:t>
      </w:r>
    </w:p>
    <w:p w14:paraId="0D88F1F6" w14:textId="77777777" w:rsidR="001C7B18" w:rsidRDefault="001C7B18" w:rsidP="001C7B18"/>
    <w:p w14:paraId="59B71A78" w14:textId="77777777" w:rsidR="001C7B18" w:rsidRDefault="001C7B18" w:rsidP="001C7B18">
      <w:r>
        <w:t>[1] World Health Organization, "Cardiovascular diseases (CVDs)," WHO Fact Sheet, 2021.</w:t>
      </w:r>
    </w:p>
    <w:p w14:paraId="607F5EF5" w14:textId="77777777" w:rsidR="001C7B18" w:rsidRDefault="001C7B18" w:rsidP="001C7B18"/>
    <w:p w14:paraId="116AD664" w14:textId="77777777" w:rsidR="001C7B18" w:rsidRDefault="001C7B18" w:rsidP="001C7B18">
      <w:r>
        <w:t>[2] E. J. Benjamin et al., "Heart Disease and Stroke Statistics---2023 Update: A Report From the American Heart Association," *Circulation*, vol. 147, no. 8, pp. e93–e621, 2023.</w:t>
      </w:r>
    </w:p>
    <w:p w14:paraId="4AAF77B2" w14:textId="77777777" w:rsidR="001C7B18" w:rsidRDefault="001C7B18" w:rsidP="001C7B18"/>
    <w:p w14:paraId="488FB870" w14:textId="77777777" w:rsidR="001C7B18" w:rsidRDefault="001C7B18" w:rsidP="001C7B18">
      <w:r>
        <w:t>[3] American Heart Association, "Cardiovascular Disease Cost," AHA, 2023.</w:t>
      </w:r>
    </w:p>
    <w:p w14:paraId="4CA3732F" w14:textId="77777777" w:rsidR="001C7B18" w:rsidRDefault="001C7B18" w:rsidP="001C7B18"/>
    <w:p w14:paraId="3586AB64" w14:textId="77777777" w:rsidR="001C7B18" w:rsidRDefault="001C7B18" w:rsidP="001C7B18">
      <w:r>
        <w:t>[4] S. F. Weng et al., "Can machine-learning improve cardiovascular risk prediction using routine clinical data?," *PLOS ONE*, vol. 12, no. 4, p. e0174944, 2017.</w:t>
      </w:r>
    </w:p>
    <w:p w14:paraId="0A69E297" w14:textId="77777777" w:rsidR="001C7B18" w:rsidRDefault="001C7B18" w:rsidP="001C7B18"/>
    <w:p w14:paraId="1B26645E" w14:textId="77777777" w:rsidR="001C7B18" w:rsidRDefault="001C7B18" w:rsidP="001C7B18">
      <w:r>
        <w:t>[5] A. M. Alaa et al., "Cardiovascular disease risk prediction using automated machine learning," *PLOS ONE*, vol. 14, no. 7, p. e0217718, 2019.</w:t>
      </w:r>
    </w:p>
    <w:p w14:paraId="2AE535C1" w14:textId="77777777" w:rsidR="001C7B18" w:rsidRDefault="001C7B18" w:rsidP="001C7B18"/>
    <w:p w14:paraId="364BEB28" w14:textId="77777777" w:rsidR="001C7B18" w:rsidRDefault="001C7B18" w:rsidP="001C7B18">
      <w:r>
        <w:t>[6] E. Choi et al., "Learning the Graphical Structure of Electronic Health Records with Graph Convolutional Transformer," in *AAAI Conference on Artificial Intelligence*, 2020.</w:t>
      </w:r>
    </w:p>
    <w:p w14:paraId="1989204C" w14:textId="77777777" w:rsidR="001C7B18" w:rsidRDefault="001C7B18" w:rsidP="001C7B18"/>
    <w:p w14:paraId="3CA8B104" w14:textId="77777777" w:rsidR="001C7B18" w:rsidRDefault="001C7B18" w:rsidP="001C7B18">
      <w:r>
        <w:t>[7] R. Poplin et al., "Prediction of cardiovascular risk factors from retinal fundus photographs via deep learning," *Nature Biomedical Engineering*, vol. 2, pp. 158–164, 2018.</w:t>
      </w:r>
    </w:p>
    <w:p w14:paraId="2E9BC324" w14:textId="77777777" w:rsidR="001C7B18" w:rsidRDefault="001C7B18" w:rsidP="001C7B18"/>
    <w:p w14:paraId="289A0A01" w14:textId="77777777" w:rsidR="001C7B18" w:rsidRDefault="001C7B18" w:rsidP="001C7B18">
      <w:r>
        <w:t>[8] Z. I. Attia et al., "An artificial intelligence-enabled ECG algorithm for the identification of patients with atrial fibrillation during sinus rhythm," *The Lancet*, vol. 394, no. 10201, pp. 861–867, 2019.</w:t>
      </w:r>
    </w:p>
    <w:p w14:paraId="387E9E9B" w14:textId="77777777" w:rsidR="001C7B18" w:rsidRDefault="001C7B18" w:rsidP="001C7B18"/>
    <w:p w14:paraId="6C977CC5" w14:textId="77777777" w:rsidR="001C7B18" w:rsidRDefault="001C7B18" w:rsidP="001C7B18">
      <w:r>
        <w:lastRenderedPageBreak/>
        <w:t>[9] A. Y. Hannun et al., "Cardiologist-level arrhythmia detection and classification in ambulatory electrocardiograms using a deep neural network," *Nature Medicine*, vol. 25, pp. 65–69, 2019.</w:t>
      </w:r>
    </w:p>
    <w:p w14:paraId="0A9A70F4" w14:textId="77777777" w:rsidR="001C7B18" w:rsidRDefault="001C7B18" w:rsidP="001C7B18"/>
    <w:p w14:paraId="61EBFCF5" w14:textId="77777777" w:rsidR="001C7B18" w:rsidRDefault="001C7B18" w:rsidP="001C7B18">
      <w:r>
        <w:t>[10] C. Potes et al., "Ensemble of Feature-based and Deep learning-based Classifiers for Detection of Abnormal Heart Sounds," in *Computing in Cardiology Conference (CinC)*, 2016.</w:t>
      </w:r>
    </w:p>
    <w:p w14:paraId="35542550" w14:textId="77777777" w:rsidR="001C7B18" w:rsidRDefault="001C7B18" w:rsidP="001C7B18"/>
    <w:p w14:paraId="78282D86" w14:textId="77777777" w:rsidR="001C7B18" w:rsidRDefault="001C7B18" w:rsidP="001C7B18">
      <w:r>
        <w:t>[11] P. Wagner et al., "PTB-XL, a large publicly available electrocardiography dataset," *Scientific Data*, vol. 7, no. 1, p. 154, 2020.</w:t>
      </w:r>
    </w:p>
    <w:p w14:paraId="3867681D" w14:textId="77777777" w:rsidR="001C7B18" w:rsidRDefault="001C7B18" w:rsidP="001C7B18"/>
    <w:p w14:paraId="7211F2E1" w14:textId="77777777" w:rsidR="001C7B18" w:rsidRDefault="001C7B18" w:rsidP="001C7B18">
      <w:r>
        <w:t>[12] C. Liu et al., "An open access database for the evaluation of heart sound algorithms," *Physiological Measurement*, vol. 37, no. 12, pp. 2181–2213, 2016.</w:t>
      </w:r>
    </w:p>
    <w:p w14:paraId="359F937B" w14:textId="77777777" w:rsidR="001C7B18" w:rsidRDefault="001C7B18" w:rsidP="001C7B18"/>
    <w:p w14:paraId="45E9A555" w14:textId="77777777" w:rsidR="001C7B18" w:rsidRDefault="001C7B18" w:rsidP="001C7B18">
      <w:r>
        <w:t>[13] M. A. F. Pimentel et al., "Toward a robust estimation of respiratory rate from pulse oximeters," *IEEE Transactions on Biomedical Engineering*, vol. 64, no. 8, pp. 1914–1923, 2017.</w:t>
      </w:r>
    </w:p>
    <w:p w14:paraId="2F788AF1" w14:textId="77777777" w:rsidR="001C7B18" w:rsidRDefault="001C7B18" w:rsidP="001C7B18"/>
    <w:p w14:paraId="3E7709F4" w14:textId="77777777" w:rsidR="001C7B18" w:rsidRDefault="001C7B18" w:rsidP="001C7B18">
      <w:r>
        <w:t>[14] A. D. Hoover et al., "Locating blood vessels in retinal images by piecewise threshold probing of a matched filter response," *IEEE Transactions on Medical Imaging*, vol. 19, no. 3, pp. 203–210, 2000.</w:t>
      </w:r>
    </w:p>
    <w:p w14:paraId="77C5BDA3" w14:textId="77777777" w:rsidR="001C7B18" w:rsidRDefault="001C7B18" w:rsidP="001C7B18"/>
    <w:p w14:paraId="78091AE9" w14:textId="77777777" w:rsidR="001C7B18" w:rsidRDefault="001C7B18" w:rsidP="001C7B18">
      <w:r>
        <w:t>[15] S. M. Lundberg and S.-I. Lee, "A unified approach to interpreting model predictions," in *Advances in Neural Information Processing Systems (NeurIPS)*, 2017, pp. 4765–4774.</w:t>
      </w:r>
    </w:p>
    <w:p w14:paraId="105A50DD" w14:textId="77777777" w:rsidR="001C7B18" w:rsidRDefault="001C7B18" w:rsidP="001C7B18"/>
    <w:p w14:paraId="73DCD745" w14:textId="77777777" w:rsidR="001C7B18" w:rsidRDefault="001C7B18" w:rsidP="001C7B18">
      <w:r>
        <w:t>---</w:t>
      </w:r>
    </w:p>
    <w:p w14:paraId="7A3B599D" w14:textId="77777777" w:rsidR="001C7B18" w:rsidRDefault="001C7B18" w:rsidP="001C7B18"/>
    <w:p w14:paraId="51E9DD70" w14:textId="77777777" w:rsidR="001C7B18" w:rsidRDefault="001C7B18" w:rsidP="001C7B18">
      <w:r>
        <w:t>### 8. Appendix A: Source Code Listings</w:t>
      </w:r>
    </w:p>
    <w:p w14:paraId="13E0DFD7" w14:textId="77777777" w:rsidR="001C7B18" w:rsidRDefault="001C7B18" w:rsidP="001C7B18"/>
    <w:p w14:paraId="34F7FFE4" w14:textId="77777777" w:rsidR="001C7B18" w:rsidRDefault="001C7B18" w:rsidP="001C7B18">
      <w:r>
        <w:lastRenderedPageBreak/>
        <w:t>#### A.1 ECG 1D-CNN Computational Architecture</w:t>
      </w:r>
    </w:p>
    <w:p w14:paraId="29209DEE" w14:textId="77777777" w:rsidR="001C7B18" w:rsidRDefault="001C7B18" w:rsidP="001C7B18"/>
    <w:p w14:paraId="63576D9A" w14:textId="77777777" w:rsidR="001C7B18" w:rsidRDefault="001C7B18" w:rsidP="001C7B18">
      <w:r>
        <w:t>```python</w:t>
      </w:r>
    </w:p>
    <w:p w14:paraId="2C14AB5A" w14:textId="77777777" w:rsidR="001C7B18" w:rsidRDefault="001C7B18" w:rsidP="001C7B18">
      <w:r>
        <w:t>def build_ecg_model(input_shape):</w:t>
      </w:r>
    </w:p>
    <w:p w14:paraId="2FFE5F95" w14:textId="77777777" w:rsidR="001C7B18" w:rsidRDefault="001C7B18" w:rsidP="001C7B18">
      <w:r>
        <w:t xml:space="preserve">    inputs = tf.keras.Input(shape=input_shape)</w:t>
      </w:r>
    </w:p>
    <w:p w14:paraId="4CA5A055" w14:textId="77777777" w:rsidR="001C7B18" w:rsidRDefault="001C7B18" w:rsidP="001C7B18">
      <w:r>
        <w:t xml:space="preserve">    x = Conv1D(64, kernel_size=7, padding='same')(inputs)</w:t>
      </w:r>
    </w:p>
    <w:p w14:paraId="0904C87B" w14:textId="77777777" w:rsidR="001C7B18" w:rsidRDefault="001C7B18" w:rsidP="001C7B18">
      <w:r>
        <w:t xml:space="preserve">    x = BatchNormalization()(x)</w:t>
      </w:r>
    </w:p>
    <w:p w14:paraId="178BC3DE" w14:textId="77777777" w:rsidR="001C7B18" w:rsidRDefault="001C7B18" w:rsidP="001C7B18">
      <w:r>
        <w:t xml:space="preserve">    x = Activation('relu')(x)</w:t>
      </w:r>
    </w:p>
    <w:p w14:paraId="67E5E36D" w14:textId="77777777" w:rsidR="001C7B18" w:rsidRDefault="001C7B18" w:rsidP="001C7B18">
      <w:r>
        <w:t xml:space="preserve">    x = MaxPooling1D(2)(x)</w:t>
      </w:r>
    </w:p>
    <w:p w14:paraId="7952CD3F" w14:textId="77777777" w:rsidR="001C7B18" w:rsidRDefault="001C7B18" w:rsidP="001C7B18">
      <w:r>
        <w:t xml:space="preserve">    x = Conv1D(128, kernel_size=5, padding='same')(x)</w:t>
      </w:r>
    </w:p>
    <w:p w14:paraId="7898E55E" w14:textId="77777777" w:rsidR="001C7B18" w:rsidRDefault="001C7B18" w:rsidP="001C7B18">
      <w:r>
        <w:t xml:space="preserve">    x = BatchNormalization()(x)</w:t>
      </w:r>
    </w:p>
    <w:p w14:paraId="1CA42E2D" w14:textId="77777777" w:rsidR="001C7B18" w:rsidRDefault="001C7B18" w:rsidP="001C7B18">
      <w:r>
        <w:t xml:space="preserve">    x = Activation('relu')(x)</w:t>
      </w:r>
    </w:p>
    <w:p w14:paraId="618C44E5" w14:textId="77777777" w:rsidR="001C7B18" w:rsidRDefault="001C7B18" w:rsidP="001C7B18">
      <w:r>
        <w:t xml:space="preserve">    x = MaxPooling1D(2)(x)</w:t>
      </w:r>
    </w:p>
    <w:p w14:paraId="5D3BE925" w14:textId="77777777" w:rsidR="001C7B18" w:rsidRDefault="001C7B18" w:rsidP="001C7B18">
      <w:r>
        <w:t xml:space="preserve">    x = Conv1D(256, kernel_size=5, padding='same')(x)</w:t>
      </w:r>
    </w:p>
    <w:p w14:paraId="5E6C161E" w14:textId="77777777" w:rsidR="001C7B18" w:rsidRDefault="001C7B18" w:rsidP="001C7B18">
      <w:r>
        <w:t xml:space="preserve">    x = BatchNormalization()(x)</w:t>
      </w:r>
    </w:p>
    <w:p w14:paraId="73996964" w14:textId="77777777" w:rsidR="001C7B18" w:rsidRDefault="001C7B18" w:rsidP="001C7B18">
      <w:r>
        <w:t xml:space="preserve">    x = Activation('relu')(x)</w:t>
      </w:r>
    </w:p>
    <w:p w14:paraId="5F6D2221" w14:textId="77777777" w:rsidR="001C7B18" w:rsidRDefault="001C7B18" w:rsidP="001C7B18">
      <w:r>
        <w:t xml:space="preserve">    x = MaxPooling1D(2)(x)</w:t>
      </w:r>
    </w:p>
    <w:p w14:paraId="78C32F1E" w14:textId="77777777" w:rsidR="001C7B18" w:rsidRDefault="001C7B18" w:rsidP="001C7B18">
      <w:r>
        <w:t xml:space="preserve">    x = Conv1D(512, kernel_size=3, padding='same')(x)</w:t>
      </w:r>
    </w:p>
    <w:p w14:paraId="72F377A6" w14:textId="77777777" w:rsidR="001C7B18" w:rsidRDefault="001C7B18" w:rsidP="001C7B18">
      <w:r>
        <w:t xml:space="preserve">    x = BatchNormalization()(x)</w:t>
      </w:r>
    </w:p>
    <w:p w14:paraId="01420EEC" w14:textId="77777777" w:rsidR="001C7B18" w:rsidRDefault="001C7B18" w:rsidP="001C7B18">
      <w:r>
        <w:t xml:space="preserve">    x = Activation('relu')(x)</w:t>
      </w:r>
    </w:p>
    <w:p w14:paraId="5E4331B3" w14:textId="77777777" w:rsidR="001C7B18" w:rsidRDefault="001C7B18" w:rsidP="001C7B18">
      <w:r>
        <w:t xml:space="preserve">    x = GlobalAveragePooling1D()(x)</w:t>
      </w:r>
    </w:p>
    <w:p w14:paraId="52D6822F" w14:textId="77777777" w:rsidR="001C7B18" w:rsidRDefault="001C7B18" w:rsidP="001C7B18">
      <w:r>
        <w:t xml:space="preserve">    x = Dense(256, activation='relu')(x)</w:t>
      </w:r>
    </w:p>
    <w:p w14:paraId="0A4D286F" w14:textId="77777777" w:rsidR="001C7B18" w:rsidRDefault="001C7B18" w:rsidP="001C7B18">
      <w:r>
        <w:t xml:space="preserve">    x = BatchNormalization()(x)</w:t>
      </w:r>
    </w:p>
    <w:p w14:paraId="4D14D841" w14:textId="77777777" w:rsidR="001C7B18" w:rsidRDefault="001C7B18" w:rsidP="001C7B18">
      <w:r>
        <w:t xml:space="preserve">    x = Dropout(0.5)(x)</w:t>
      </w:r>
    </w:p>
    <w:p w14:paraId="33B91CB7" w14:textId="77777777" w:rsidR="001C7B18" w:rsidRDefault="001C7B18" w:rsidP="001C7B18">
      <w:r>
        <w:t xml:space="preserve">    x = Dense(128, activation='relu')(x)</w:t>
      </w:r>
    </w:p>
    <w:p w14:paraId="5F8F6FEC" w14:textId="77777777" w:rsidR="001C7B18" w:rsidRDefault="001C7B18" w:rsidP="001C7B18">
      <w:r>
        <w:t xml:space="preserve">    x = BatchNormalization()(x)</w:t>
      </w:r>
    </w:p>
    <w:p w14:paraId="1CC5899A" w14:textId="77777777" w:rsidR="001C7B18" w:rsidRDefault="001C7B18" w:rsidP="001C7B18">
      <w:r>
        <w:lastRenderedPageBreak/>
        <w:t xml:space="preserve">    x = Dropout(0.3)(x)</w:t>
      </w:r>
    </w:p>
    <w:p w14:paraId="613C9CC1" w14:textId="77777777" w:rsidR="001C7B18" w:rsidRDefault="001C7B18" w:rsidP="001C7B18">
      <w:r>
        <w:t xml:space="preserve">    outputs = Dense(1, activation='sigmoid')(x)</w:t>
      </w:r>
    </w:p>
    <w:p w14:paraId="6D5680B6" w14:textId="77777777" w:rsidR="001C7B18" w:rsidRDefault="001C7B18" w:rsidP="001C7B18">
      <w:r>
        <w:t xml:space="preserve">    return tf.keras.Model(inputs, outputs)</w:t>
      </w:r>
    </w:p>
    <w:p w14:paraId="2A94B5D6" w14:textId="77777777" w:rsidR="001C7B18" w:rsidRDefault="001C7B18" w:rsidP="001C7B18">
      <w:r>
        <w:t>```</w:t>
      </w:r>
    </w:p>
    <w:p w14:paraId="2610A5FD" w14:textId="77777777" w:rsidR="001C7B18" w:rsidRDefault="001C7B18" w:rsidP="001C7B18"/>
    <w:p w14:paraId="67BCAD2E" w14:textId="77777777" w:rsidR="001C7B18" w:rsidRDefault="001C7B18" w:rsidP="001C7B18">
      <w:r>
        <w:t>#### A.2 Dynamic Confidence-Weighted Fusion Logic</w:t>
      </w:r>
    </w:p>
    <w:p w14:paraId="4C4CA87C" w14:textId="77777777" w:rsidR="001C7B18" w:rsidRDefault="001C7B18" w:rsidP="001C7B18"/>
    <w:p w14:paraId="33E870AB" w14:textId="77777777" w:rsidR="001C7B18" w:rsidRDefault="001C7B18" w:rsidP="001C7B18">
      <w:r>
        <w:t>```python</w:t>
      </w:r>
    </w:p>
    <w:p w14:paraId="77371EDE" w14:textId="77777777" w:rsidR="001C7B18" w:rsidRDefault="001C7B18" w:rsidP="001C7B18">
      <w:r>
        <w:t>def dynamic_ensemble_predict(ecg_prob, hs_prob, tab_prob):</w:t>
      </w:r>
    </w:p>
    <w:p w14:paraId="18A8272F" w14:textId="77777777" w:rsidR="001C7B18" w:rsidRDefault="001C7B18" w:rsidP="001C7B18">
      <w:r>
        <w:t xml:space="preserve">    ecg_conf = abs(ecg_prob - 0.50) * 2.0</w:t>
      </w:r>
    </w:p>
    <w:p w14:paraId="05F3E55C" w14:textId="77777777" w:rsidR="001C7B18" w:rsidRDefault="001C7B18" w:rsidP="001C7B18">
      <w:r>
        <w:t xml:space="preserve">    hs_conf = abs(hs_prob - 0.50) * 2.0</w:t>
      </w:r>
    </w:p>
    <w:p w14:paraId="78B29F22" w14:textId="77777777" w:rsidR="001C7B18" w:rsidRDefault="001C7B18" w:rsidP="001C7B18">
      <w:r>
        <w:t xml:space="preserve">    tab_conf = abs(tab_prob - 0.50) * 2.0</w:t>
      </w:r>
    </w:p>
    <w:p w14:paraId="778FDBB3" w14:textId="77777777" w:rsidR="001C7B18" w:rsidRDefault="001C7B18" w:rsidP="001C7B18">
      <w:r>
        <w:t xml:space="preserve">    total_conf = ecg_conf + hs_conf + tab_conf + 1e-6</w:t>
      </w:r>
    </w:p>
    <w:p w14:paraId="64EC6812" w14:textId="77777777" w:rsidR="001C7B18" w:rsidRDefault="001C7B18" w:rsidP="001C7B18">
      <w:r>
        <w:t xml:space="preserve">    w_ecg = ecg_conf / total_conf</w:t>
      </w:r>
    </w:p>
    <w:p w14:paraId="5C617917" w14:textId="77777777" w:rsidR="001C7B18" w:rsidRDefault="001C7B18" w:rsidP="001C7B18">
      <w:r>
        <w:t xml:space="preserve">    w_hs = hs_conf / total_conf</w:t>
      </w:r>
    </w:p>
    <w:p w14:paraId="226F5F8B" w14:textId="77777777" w:rsidR="001C7B18" w:rsidRDefault="001C7B18" w:rsidP="001C7B18">
      <w:r>
        <w:t xml:space="preserve">    w_tab = tab_conf / total_conf</w:t>
      </w:r>
    </w:p>
    <w:p w14:paraId="25B11876" w14:textId="77777777" w:rsidR="001C7B18" w:rsidRDefault="001C7B18" w:rsidP="001C7B18">
      <w:r>
        <w:t xml:space="preserve">    fused_risk = (w_ecg * ecg_prob) + (w_hs * hs_prob) + (w_tab * tab_prob)</w:t>
      </w:r>
    </w:p>
    <w:p w14:paraId="16042CDA" w14:textId="77777777" w:rsidR="001C7B18" w:rsidRDefault="001C7B18" w:rsidP="001C7B18">
      <w:r>
        <w:t xml:space="preserve">    return fused_risk, w_ecg, w_hs, w_tab</w:t>
      </w:r>
    </w:p>
    <w:p w14:paraId="393973B3" w14:textId="77777777" w:rsidR="001C7B18" w:rsidRDefault="001C7B18" w:rsidP="001C7B18">
      <w:r>
        <w:t>```</w:t>
      </w:r>
    </w:p>
    <w:p w14:paraId="6C185EF6" w14:textId="77777777" w:rsidR="001C7B18" w:rsidRDefault="001C7B18" w:rsidP="001C7B18"/>
    <w:p w14:paraId="7DFFE166" w14:textId="77777777" w:rsidR="001C7B18" w:rsidRDefault="001C7B18" w:rsidP="001C7B18">
      <w:r>
        <w:t>#### A.3 Asynchronous FastAPI Prediction Endpoint</w:t>
      </w:r>
    </w:p>
    <w:p w14:paraId="5C7704C2" w14:textId="77777777" w:rsidR="001C7B18" w:rsidRDefault="001C7B18" w:rsidP="001C7B18"/>
    <w:p w14:paraId="5CFE664F" w14:textId="77777777" w:rsidR="001C7B18" w:rsidRDefault="001C7B18" w:rsidP="001C7B18">
      <w:r>
        <w:t>```python</w:t>
      </w:r>
    </w:p>
    <w:p w14:paraId="26A7CAC1" w14:textId="77777777" w:rsidR="001C7B18" w:rsidRDefault="001C7B18" w:rsidP="001C7B18">
      <w:r>
        <w:t>@app.post('/predict')</w:t>
      </w:r>
    </w:p>
    <w:p w14:paraId="0E1A10BA" w14:textId="77777777" w:rsidR="001C7B18" w:rsidRDefault="001C7B18" w:rsidP="001C7B18">
      <w:r>
        <w:t>def predict(data: ClinicalData):</w:t>
      </w:r>
    </w:p>
    <w:p w14:paraId="19007568" w14:textId="77777777" w:rsidR="001C7B18" w:rsidRDefault="001C7B18" w:rsidP="001C7B18">
      <w:r>
        <w:t xml:space="preserve">    features = prepare_features(data)</w:t>
      </w:r>
    </w:p>
    <w:p w14:paraId="41A4D559" w14:textId="77777777" w:rsidR="001C7B18" w:rsidRDefault="001C7B18" w:rsidP="001C7B18">
      <w:r>
        <w:lastRenderedPageBreak/>
        <w:t xml:space="preserve">    ecg_pred = ecg_model.predict(features['ecg'])</w:t>
      </w:r>
    </w:p>
    <w:p w14:paraId="6B998481" w14:textId="77777777" w:rsidR="001C7B18" w:rsidRDefault="001C7B18" w:rsidP="001C7B18">
      <w:r>
        <w:t xml:space="preserve">    hs_pred = hs_model.predict(features['heart_sound'])</w:t>
      </w:r>
    </w:p>
    <w:p w14:paraId="7B7D4C82" w14:textId="77777777" w:rsidR="001C7B18" w:rsidRDefault="001C7B18" w:rsidP="001C7B18">
      <w:r>
        <w:t xml:space="preserve">    tab_pred = tabular_model.predict_proba(features['tabular'])[:, 1]</w:t>
      </w:r>
    </w:p>
    <w:p w14:paraId="10ED1CFA" w14:textId="77777777" w:rsidR="001C7B18" w:rsidRDefault="001C7B18" w:rsidP="001C7B18">
      <w:r>
        <w:t xml:space="preserve">    fused_risk, w_ecg, w_hs, w_tab = dynamic_ensemble_predict(ecg_pred, hs_pred, tab_pred)</w:t>
      </w:r>
    </w:p>
    <w:p w14:paraId="737D5F23" w14:textId="77777777" w:rsidR="001C7B18" w:rsidRDefault="001C7B18" w:rsidP="001C7B18">
      <w:r>
        <w:t xml:space="preserve">    return {</w:t>
      </w:r>
    </w:p>
    <w:p w14:paraId="2BB7A406" w14:textId="77777777" w:rsidR="001C7B18" w:rsidRDefault="001C7B18" w:rsidP="001C7B18">
      <w:r>
        <w:t xml:space="preserve">        'fused_risk_score': float(fused_risk * 100.0),</w:t>
      </w:r>
    </w:p>
    <w:p w14:paraId="3F1C39A5" w14:textId="77777777" w:rsidR="001C7B18" w:rsidRDefault="001C7B18" w:rsidP="001C7B18">
      <w:r>
        <w:t xml:space="preserve">        'ensemble_weights': {'ecg': float(w_ecg), 'heart_sound': float(w_hs), 'tabular': float(w_tab)},</w:t>
      </w:r>
    </w:p>
    <w:p w14:paraId="38DC4303" w14:textId="77777777" w:rsidR="001C7B18" w:rsidRDefault="001C7B18" w:rsidP="001C7B18">
      <w:r>
        <w:t xml:space="preserve">        'ensemble_type': 'dynamic_confidence_weighted'</w:t>
      </w:r>
    </w:p>
    <w:p w14:paraId="75039C49" w14:textId="77777777" w:rsidR="001C7B18" w:rsidRDefault="001C7B18" w:rsidP="001C7B18">
      <w:r>
        <w:t xml:space="preserve">    }</w:t>
      </w:r>
    </w:p>
    <w:p w14:paraId="1A9CBF79" w14:textId="268F8053" w:rsidR="002303C1" w:rsidRDefault="001C7B18" w:rsidP="001C7B18">
      <w:r>
        <w:t>```</w:t>
      </w:r>
    </w:p>
    <w:sectPr w:rsidR="00230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18"/>
    <w:rsid w:val="001C7B18"/>
    <w:rsid w:val="002303C1"/>
    <w:rsid w:val="00606F4E"/>
    <w:rsid w:val="00FE2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B7127"/>
  <w15:chartTrackingRefBased/>
  <w15:docId w15:val="{596E14F7-7A95-4697-9C1A-F2B0786F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18"/>
    <w:rPr>
      <w:rFonts w:eastAsiaTheme="majorEastAsia" w:cstheme="majorBidi"/>
      <w:color w:val="272727" w:themeColor="text1" w:themeTint="D8"/>
    </w:rPr>
  </w:style>
  <w:style w:type="paragraph" w:styleId="Title">
    <w:name w:val="Title"/>
    <w:basedOn w:val="Normal"/>
    <w:next w:val="Normal"/>
    <w:link w:val="TitleChar"/>
    <w:uiPriority w:val="10"/>
    <w:qFormat/>
    <w:rsid w:val="001C7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18"/>
    <w:pPr>
      <w:spacing w:before="160"/>
      <w:jc w:val="center"/>
    </w:pPr>
    <w:rPr>
      <w:i/>
      <w:iCs/>
      <w:color w:val="404040" w:themeColor="text1" w:themeTint="BF"/>
    </w:rPr>
  </w:style>
  <w:style w:type="character" w:customStyle="1" w:styleId="QuoteChar">
    <w:name w:val="Quote Char"/>
    <w:basedOn w:val="DefaultParagraphFont"/>
    <w:link w:val="Quote"/>
    <w:uiPriority w:val="29"/>
    <w:rsid w:val="001C7B18"/>
    <w:rPr>
      <w:i/>
      <w:iCs/>
      <w:color w:val="404040" w:themeColor="text1" w:themeTint="BF"/>
    </w:rPr>
  </w:style>
  <w:style w:type="paragraph" w:styleId="ListParagraph">
    <w:name w:val="List Paragraph"/>
    <w:basedOn w:val="Normal"/>
    <w:uiPriority w:val="34"/>
    <w:qFormat/>
    <w:rsid w:val="001C7B18"/>
    <w:pPr>
      <w:ind w:left="720"/>
      <w:contextualSpacing/>
    </w:pPr>
  </w:style>
  <w:style w:type="character" w:styleId="IntenseEmphasis">
    <w:name w:val="Intense Emphasis"/>
    <w:basedOn w:val="DefaultParagraphFont"/>
    <w:uiPriority w:val="21"/>
    <w:qFormat/>
    <w:rsid w:val="001C7B18"/>
    <w:rPr>
      <w:i/>
      <w:iCs/>
      <w:color w:val="0F4761" w:themeColor="accent1" w:themeShade="BF"/>
    </w:rPr>
  </w:style>
  <w:style w:type="paragraph" w:styleId="IntenseQuote">
    <w:name w:val="Intense Quote"/>
    <w:basedOn w:val="Normal"/>
    <w:next w:val="Normal"/>
    <w:link w:val="IntenseQuoteChar"/>
    <w:uiPriority w:val="30"/>
    <w:qFormat/>
    <w:rsid w:val="001C7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B18"/>
    <w:rPr>
      <w:i/>
      <w:iCs/>
      <w:color w:val="0F4761" w:themeColor="accent1" w:themeShade="BF"/>
    </w:rPr>
  </w:style>
  <w:style w:type="character" w:styleId="IntenseReference">
    <w:name w:val="Intense Reference"/>
    <w:basedOn w:val="DefaultParagraphFont"/>
    <w:uiPriority w:val="32"/>
    <w:qFormat/>
    <w:rsid w:val="001C7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5174</Words>
  <Characters>29497</Characters>
  <Application>Microsoft Office Word</Application>
  <DocSecurity>0</DocSecurity>
  <Lines>245</Lines>
  <Paragraphs>69</Paragraphs>
  <ScaleCrop>false</ScaleCrop>
  <Company/>
  <LinksUpToDate>false</LinksUpToDate>
  <CharactersWithSpaces>34602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 days</dc:creator>
  <cp:keywords/>
  <dc:description/>
  <cp:lastModifiedBy>ton days</cp:lastModifiedBy>
  <cp:revision>1</cp:revision>
  <dcterms:created xsi:type="dcterms:W3CDTF">2026-08-30T05:50:00Z</dcterms:created>
  <dcterms:modified xsi:type="dcterms:W3CDTF">2026-08-30T05:51:00Z</dcterms:modified>
</cp:coreProperties>
</file>