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0000002" w14:textId="77777777" w:rsidR="007F1E7B" w:rsidRDefault="00EB2B69" w:rsidP="00BE3501">
      <w:pPr>
        <w:spacing w:before="240" w:after="240"/>
        <w:jc w:val="center"/>
        <w:rPr>
          <w:b/>
          <w:bCs/>
          <w:sz w:val="24"/>
          <w:szCs w:val="24"/>
        </w:rPr>
      </w:pPr>
      <w:r>
        <w:rPr>
          <w:b/>
          <w:bCs/>
          <w:sz w:val="24"/>
          <w:szCs w:val="24"/>
        </w:rPr>
        <w:t>Cómo surgió Tijuana Innovadora y su impacto inicial</w:t>
      </w:r>
    </w:p>
    <w:p w14:paraId="00000003" w14:textId="77777777" w:rsidR="007F1E7B" w:rsidRDefault="00EB2B69">
      <w:pPr>
        <w:spacing w:before="240" w:after="240"/>
        <w:jc w:val="both"/>
        <w:rPr>
          <w:sz w:val="24"/>
          <w:szCs w:val="24"/>
        </w:rPr>
      </w:pPr>
      <w:r>
        <w:rPr>
          <w:sz w:val="24"/>
          <w:szCs w:val="24"/>
        </w:rPr>
        <w:t>Tijuana Innovador</w:t>
      </w:r>
      <w:bookmarkStart w:id="0" w:name="_GoBack"/>
      <w:bookmarkEnd w:id="0"/>
      <w:r>
        <w:rPr>
          <w:sz w:val="24"/>
          <w:szCs w:val="24"/>
        </w:rPr>
        <w:t xml:space="preserve">a surge debido a la necesidad de dar a conocer lo que realmente se hacía en la ciudad de Tijuana. De acuerdo con su fundador, José </w:t>
      </w:r>
      <w:proofErr w:type="spellStart"/>
      <w:r>
        <w:rPr>
          <w:sz w:val="24"/>
          <w:szCs w:val="24"/>
        </w:rPr>
        <w:t>Galicot</w:t>
      </w:r>
      <w:proofErr w:type="spellEnd"/>
      <w:r>
        <w:rPr>
          <w:sz w:val="24"/>
          <w:szCs w:val="24"/>
        </w:rPr>
        <w:t xml:space="preserve"> </w:t>
      </w:r>
      <w:proofErr w:type="spellStart"/>
      <w:r>
        <w:rPr>
          <w:sz w:val="24"/>
          <w:szCs w:val="24"/>
        </w:rPr>
        <w:t>Behar</w:t>
      </w:r>
      <w:proofErr w:type="spellEnd"/>
      <w:r>
        <w:rPr>
          <w:sz w:val="24"/>
          <w:szCs w:val="24"/>
        </w:rPr>
        <w:t>, existía una gran producción industrial de calidad que no era reconocida. A pesar de su importancia internacional, la ciudad no recibía el crédito correspondiente. Por ello, se buscó cambiar la percepción sobre Tijuana.</w:t>
      </w:r>
    </w:p>
    <w:p w14:paraId="00000004" w14:textId="77777777" w:rsidR="007F1E7B" w:rsidRDefault="00EB2B69">
      <w:pPr>
        <w:spacing w:before="240" w:after="240"/>
        <w:jc w:val="both"/>
        <w:rPr>
          <w:sz w:val="24"/>
          <w:szCs w:val="24"/>
        </w:rPr>
      </w:pPr>
      <w:r>
        <w:rPr>
          <w:sz w:val="24"/>
          <w:szCs w:val="24"/>
        </w:rPr>
        <w:t xml:space="preserve">La idea comenzó a partir de una experiencia personal de José </w:t>
      </w:r>
      <w:proofErr w:type="spellStart"/>
      <w:r>
        <w:rPr>
          <w:sz w:val="24"/>
          <w:szCs w:val="24"/>
        </w:rPr>
        <w:t>Galicot</w:t>
      </w:r>
      <w:proofErr w:type="spellEnd"/>
      <w:r>
        <w:rPr>
          <w:sz w:val="24"/>
          <w:szCs w:val="24"/>
        </w:rPr>
        <w:t xml:space="preserve"> </w:t>
      </w:r>
      <w:proofErr w:type="spellStart"/>
      <w:r>
        <w:rPr>
          <w:sz w:val="24"/>
          <w:szCs w:val="24"/>
        </w:rPr>
        <w:t>Behar</w:t>
      </w:r>
      <w:proofErr w:type="spellEnd"/>
      <w:r>
        <w:rPr>
          <w:sz w:val="24"/>
          <w:szCs w:val="24"/>
        </w:rPr>
        <w:t>. Durante un procedimiento médico en San Diego le informaron algo inesperado. Le dijeron que las válvulas cardíacas usadas en el mundo se fabricaban en Tijuana. Esto le sorprendió porque era un logro poco reconocido públicamente.</w:t>
      </w:r>
    </w:p>
    <w:p w14:paraId="00000005" w14:textId="77777777" w:rsidR="007F1E7B" w:rsidRDefault="00EB2B69">
      <w:pPr>
        <w:spacing w:before="240" w:after="240"/>
        <w:jc w:val="both"/>
        <w:rPr>
          <w:sz w:val="24"/>
          <w:szCs w:val="24"/>
        </w:rPr>
      </w:pPr>
      <w:proofErr w:type="spellStart"/>
      <w:r>
        <w:rPr>
          <w:sz w:val="24"/>
          <w:szCs w:val="24"/>
        </w:rPr>
        <w:t>Galicot</w:t>
      </w:r>
      <w:proofErr w:type="spellEnd"/>
      <w:r>
        <w:rPr>
          <w:sz w:val="24"/>
          <w:szCs w:val="24"/>
        </w:rPr>
        <w:t xml:space="preserve"> explicó que en Tijuana existía una cultura de trabajo, esfuerzo y calidad. Sin embargo, esta realidad no era visible ni valorada por la mayoría de la gente. También se producían televisiones y aparatos ortopédicos de gran importancia. Aun así, muchas personas desconocían estos aportes de la ciudad.</w:t>
      </w:r>
    </w:p>
    <w:p w14:paraId="00000006" w14:textId="77777777" w:rsidR="007F1E7B" w:rsidRDefault="00EB2B69">
      <w:pPr>
        <w:spacing w:before="240" w:after="240"/>
        <w:jc w:val="both"/>
        <w:rPr>
          <w:sz w:val="24"/>
          <w:szCs w:val="24"/>
        </w:rPr>
      </w:pPr>
      <w:r>
        <w:rPr>
          <w:sz w:val="24"/>
          <w:szCs w:val="24"/>
        </w:rPr>
        <w:t>A partir de esto, comenzó a compartir su visión mediante pláticas y campañas de identidad. El objetivo era generar orgullo y sentido de pertenencia entre los tijuanenses. Se promovía la idea de decir “Soy de Tijuana, nacido en…” otro lugar. Con esto se buscaba fortalecer la identidad de la ciudad.</w:t>
      </w:r>
    </w:p>
    <w:p w14:paraId="00000007" w14:textId="77777777" w:rsidR="007F1E7B" w:rsidRDefault="00EB2B69">
      <w:pPr>
        <w:spacing w:before="240" w:after="240"/>
        <w:jc w:val="both"/>
        <w:rPr>
          <w:sz w:val="24"/>
          <w:szCs w:val="24"/>
        </w:rPr>
      </w:pPr>
      <w:r>
        <w:rPr>
          <w:sz w:val="24"/>
          <w:szCs w:val="24"/>
        </w:rPr>
        <w:t xml:space="preserve">En el año 2010 se organizó un evento masivo en el Centro Cultural Tijuana (CECUT). Asistieron más de 750 mil personas junto con figuras internacionales como Jimmy </w:t>
      </w:r>
      <w:proofErr w:type="spellStart"/>
      <w:r>
        <w:rPr>
          <w:sz w:val="24"/>
          <w:szCs w:val="24"/>
        </w:rPr>
        <w:t>Wales</w:t>
      </w:r>
      <w:proofErr w:type="spellEnd"/>
      <w:r>
        <w:rPr>
          <w:sz w:val="24"/>
          <w:szCs w:val="24"/>
        </w:rPr>
        <w:t xml:space="preserve">, cofundador de Wikipedia; </w:t>
      </w:r>
      <w:proofErr w:type="spellStart"/>
      <w:r>
        <w:rPr>
          <w:rFonts w:ascii="Helvetica Neue" w:eastAsia="Helvetica Neue" w:hAnsi="Helvetica Neue" w:cs="Helvetica Neue"/>
          <w:sz w:val="24"/>
          <w:szCs w:val="24"/>
        </w:rPr>
        <w:t>Biz</w:t>
      </w:r>
      <w:proofErr w:type="spellEnd"/>
      <w:r>
        <w:rPr>
          <w:rFonts w:ascii="Helvetica Neue" w:eastAsia="Helvetica Neue" w:hAnsi="Helvetica Neue" w:cs="Helvetica Neue"/>
          <w:sz w:val="24"/>
          <w:szCs w:val="24"/>
        </w:rPr>
        <w:t xml:space="preserve"> Stone</w:t>
      </w:r>
      <w:r>
        <w:rPr>
          <w:sz w:val="24"/>
          <w:szCs w:val="24"/>
        </w:rPr>
        <w:t>, cofundador de Twitter; Carlos Slim, destacado empresario y filántropo. El evento buscaba cambiar la percepción negativa sobre la ciudad. Tuvo un gran impacto a nivel nacional e internacional.</w:t>
      </w:r>
    </w:p>
    <w:p w14:paraId="0000002C" w14:textId="53B676C8" w:rsidR="007F1E7B" w:rsidRDefault="00EB2B69">
      <w:pPr>
        <w:spacing w:before="240" w:after="240"/>
        <w:jc w:val="both"/>
        <w:rPr>
          <w:sz w:val="24"/>
          <w:szCs w:val="24"/>
        </w:rPr>
      </w:pPr>
      <w:r>
        <w:rPr>
          <w:sz w:val="24"/>
          <w:szCs w:val="24"/>
        </w:rPr>
        <w:t>Lo que inició como una iniciativa puntual se convirtió en un movimiento permanente. Posteriormente en 2015 se consolidó como una organización en crecimiento constante. De esta forma surgieron las “esferas” como áreas de desarrollo cultural y social.</w:t>
      </w:r>
      <w:bookmarkStart w:id="1" w:name="_w21xtm9ompd2" w:colFirst="0" w:colLast="0"/>
      <w:bookmarkEnd w:id="1"/>
    </w:p>
    <w:p w14:paraId="0000002D" w14:textId="77777777" w:rsidR="007F1E7B" w:rsidRDefault="007F1E7B">
      <w:pPr>
        <w:spacing w:before="240" w:after="240"/>
        <w:jc w:val="both"/>
        <w:rPr>
          <w:sz w:val="24"/>
          <w:szCs w:val="24"/>
        </w:rPr>
      </w:pPr>
    </w:p>
    <w:p w14:paraId="0000002E" w14:textId="77777777" w:rsidR="007F1E7B" w:rsidRDefault="007F1E7B">
      <w:pPr>
        <w:jc w:val="both"/>
        <w:rPr>
          <w:sz w:val="24"/>
          <w:szCs w:val="24"/>
        </w:rPr>
      </w:pPr>
    </w:p>
    <w:p w14:paraId="0000002F" w14:textId="77777777" w:rsidR="007F1E7B" w:rsidRDefault="007F1E7B">
      <w:pPr>
        <w:jc w:val="both"/>
        <w:rPr>
          <w:sz w:val="24"/>
          <w:szCs w:val="24"/>
        </w:rPr>
      </w:pPr>
    </w:p>
    <w:sectPr w:rsidR="007F1E7B">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elvetica Neue">
    <w:charset w:val="00"/>
    <w:family w:val="auto"/>
    <w:pitch w:val="default"/>
    <w:embedRegular r:id="rId1" w:fontKey="{EB384919-9BF9-4D7F-BF7E-308A6553E6B3}"/>
  </w:font>
  <w:font w:name="Calibri">
    <w:panose1 w:val="020F0502020204030204"/>
    <w:charset w:val="00"/>
    <w:family w:val="swiss"/>
    <w:pitch w:val="variable"/>
    <w:sig w:usb0="E4002EFF" w:usb1="C200247B" w:usb2="00000009" w:usb3="00000000" w:csb0="000001FF" w:csb1="00000000"/>
    <w:embedRegular r:id="rId2" w:fontKey="{8E5D4E30-F797-4588-B294-F5221420802B}"/>
  </w:font>
  <w:font w:name="Cambria">
    <w:panose1 w:val="02040503050406030204"/>
    <w:charset w:val="00"/>
    <w:family w:val="roman"/>
    <w:pitch w:val="variable"/>
    <w:sig w:usb0="E00006FF" w:usb1="420024FF" w:usb2="02000000" w:usb3="00000000" w:csb0="0000019F" w:csb1="00000000"/>
    <w:embedRegular r:id="rId3" w:fontKey="{0365F075-1085-4979-9BE7-A1F537B8B0FE}"/>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F1E7B"/>
    <w:rsid w:val="007F1E7B"/>
    <w:rsid w:val="00BE3501"/>
    <w:rsid w:val="00EB2B6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1A92DE"/>
  <w15:docId w15:val="{355E6BD5-9457-47BF-BB74-2083CFD0B0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s" w:eastAsia="es-MX"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Ttulo1">
    <w:name w:val="heading 1"/>
    <w:basedOn w:val="Normal"/>
    <w:next w:val="Normal"/>
    <w:pPr>
      <w:keepNext/>
      <w:keepLines/>
      <w:spacing w:before="400" w:after="120"/>
      <w:outlineLvl w:val="0"/>
    </w:pPr>
    <w:rPr>
      <w:sz w:val="40"/>
      <w:szCs w:val="40"/>
    </w:rPr>
  </w:style>
  <w:style w:type="paragraph" w:styleId="Ttulo2">
    <w:name w:val="heading 2"/>
    <w:basedOn w:val="Normal"/>
    <w:next w:val="Normal"/>
    <w:pPr>
      <w:keepNext/>
      <w:keepLines/>
      <w:spacing w:before="360" w:after="120"/>
      <w:outlineLvl w:val="1"/>
    </w:pPr>
    <w:rPr>
      <w:sz w:val="32"/>
      <w:szCs w:val="32"/>
    </w:rPr>
  </w:style>
  <w:style w:type="paragraph" w:styleId="Ttulo3">
    <w:name w:val="heading 3"/>
    <w:basedOn w:val="Normal"/>
    <w:next w:val="Normal"/>
    <w:pPr>
      <w:keepNext/>
      <w:keepLines/>
      <w:spacing w:before="320" w:after="80"/>
      <w:outlineLvl w:val="2"/>
    </w:pPr>
    <w:rPr>
      <w:color w:val="434343"/>
      <w:sz w:val="28"/>
      <w:szCs w:val="28"/>
    </w:rPr>
  </w:style>
  <w:style w:type="paragraph" w:styleId="Ttulo4">
    <w:name w:val="heading 4"/>
    <w:basedOn w:val="Normal"/>
    <w:next w:val="Normal"/>
    <w:pPr>
      <w:keepNext/>
      <w:keepLines/>
      <w:spacing w:before="280" w:after="80"/>
      <w:outlineLvl w:val="3"/>
    </w:pPr>
    <w:rPr>
      <w:color w:val="666666"/>
      <w:sz w:val="24"/>
      <w:szCs w:val="24"/>
    </w:rPr>
  </w:style>
  <w:style w:type="paragraph" w:styleId="Ttulo5">
    <w:name w:val="heading 5"/>
    <w:basedOn w:val="Normal"/>
    <w:next w:val="Normal"/>
    <w:pPr>
      <w:keepNext/>
      <w:keepLines/>
      <w:spacing w:before="240" w:after="80"/>
      <w:outlineLvl w:val="4"/>
    </w:pPr>
    <w:rPr>
      <w:color w:val="666666"/>
    </w:rPr>
  </w:style>
  <w:style w:type="paragraph" w:styleId="Ttulo6">
    <w:name w:val="heading 6"/>
    <w:basedOn w:val="Normal"/>
    <w:next w:val="Normal"/>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pPr>
      <w:keepNext/>
      <w:keepLines/>
      <w:spacing w:after="60"/>
    </w:pPr>
    <w:rPr>
      <w:sz w:val="52"/>
      <w:szCs w:val="52"/>
    </w:rPr>
  </w:style>
  <w:style w:type="paragraph" w:styleId="Subttulo">
    <w:name w:val="Subtitle"/>
    <w:basedOn w:val="Normal"/>
    <w:next w:val="Normal"/>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307</Words>
  <Characters>1689</Characters>
  <Application>Microsoft Office Word</Application>
  <DocSecurity>0</DocSecurity>
  <Lines>14</Lines>
  <Paragraphs>3</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1993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Rigoberto Dominguez</dc:creator>
  <cp:lastModifiedBy>Rigoberto Dominguez</cp:lastModifiedBy>
  <cp:revision>2</cp:revision>
  <dcterms:created xsi:type="dcterms:W3CDTF">2026-07-13T22:44:00Z</dcterms:created>
  <dcterms:modified xsi:type="dcterms:W3CDTF">2026-07-13T22:44:00Z</dcterms:modified>
</cp:coreProperties>
</file>