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1E4E8" w14:textId="22953B3E" w:rsidR="00140048" w:rsidRPr="007020AE" w:rsidRDefault="00140048" w:rsidP="00140048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GB"/>
          <w14:ligatures w14:val="none"/>
        </w:rPr>
        <w:t>Condizioni di Garanzia</w:t>
      </w:r>
    </w:p>
    <w:p w14:paraId="59810948" w14:textId="77777777" w:rsidR="00140048" w:rsidRPr="007020AE" w:rsidRDefault="00140048" w:rsidP="00140048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Quando acquisti una motocicletta GR1T, ottieni molto più di un’ingegneria all’avanguardia: ricevi il nostro impegno a supportarti in ogni momento.</w:t>
      </w:r>
    </w:p>
    <w:p w14:paraId="38D5EEF1" w14:textId="77777777" w:rsidR="00140048" w:rsidRPr="007020AE" w:rsidRDefault="00140048" w:rsidP="00140048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Cosa è incluso</w:t>
      </w:r>
    </w:p>
    <w:p w14:paraId="023C77E2" w14:textId="77777777" w:rsidR="00140048" w:rsidRPr="007020AE" w:rsidRDefault="00140048" w:rsidP="00140048">
      <w:pPr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Motocicletta completa</w:t>
      </w:r>
      <w:r w:rsidRPr="007020A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: 2 anni, chilometraggio illimitato</w:t>
      </w:r>
    </w:p>
    <w:p w14:paraId="64CFD4E4" w14:textId="77777777" w:rsidR="00140048" w:rsidRPr="007020AE" w:rsidRDefault="00140048" w:rsidP="00140048">
      <w:pPr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Powertrain (motore, controller, cambio, caricatore, BMS)</w:t>
      </w:r>
      <w:r w:rsidRPr="007020A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: 3 anni o 36.000 km (a seconda dell’evento che si verifica per primo)</w:t>
      </w:r>
    </w:p>
    <w:p w14:paraId="14272D16" w14:textId="77777777" w:rsidR="00140048" w:rsidRPr="007020AE" w:rsidRDefault="00140048" w:rsidP="00140048">
      <w:pPr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Batterie</w:t>
      </w:r>
      <w:r w:rsidRPr="007020A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: 3 anni o 36.000 km (a seconda dell’evento che si verifica per primo). Le batterie sono garantite per mantenere almeno il 70% della capacità originale se utilizzate correttamente.</w:t>
      </w:r>
    </w:p>
    <w:p w14:paraId="2595194C" w14:textId="77777777" w:rsidR="00140048" w:rsidRPr="007020AE" w:rsidRDefault="00140048" w:rsidP="00140048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Cosa copriamo</w:t>
      </w:r>
    </w:p>
    <w:p w14:paraId="456C3AE2" w14:textId="77777777" w:rsidR="00140048" w:rsidRPr="007020AE" w:rsidRDefault="00140048" w:rsidP="00140048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Sono coperti i difetti di fabbricazione relativi a:</w:t>
      </w:r>
    </w:p>
    <w:p w14:paraId="641BDA20" w14:textId="77777777" w:rsidR="00140048" w:rsidRPr="007020AE" w:rsidRDefault="00140048" w:rsidP="00140048">
      <w:pPr>
        <w:numPr>
          <w:ilvl w:val="0"/>
          <w:numId w:val="2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Telaio e ciclistica</w:t>
      </w:r>
    </w:p>
    <w:p w14:paraId="1B8BD84A" w14:textId="77777777" w:rsidR="00140048" w:rsidRPr="007020AE" w:rsidRDefault="00140048" w:rsidP="00140048">
      <w:pPr>
        <w:numPr>
          <w:ilvl w:val="0"/>
          <w:numId w:val="2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Impianto elettrico e cablaggi</w:t>
      </w:r>
    </w:p>
    <w:p w14:paraId="5EF5607A" w14:textId="77777777" w:rsidR="00140048" w:rsidRPr="007020AE" w:rsidRDefault="00140048" w:rsidP="00140048">
      <w:pPr>
        <w:numPr>
          <w:ilvl w:val="0"/>
          <w:numId w:val="2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Sistema di gestione termica</w:t>
      </w:r>
    </w:p>
    <w:p w14:paraId="0683211C" w14:textId="77777777" w:rsidR="00140048" w:rsidRPr="007020AE" w:rsidRDefault="00140048" w:rsidP="00140048">
      <w:pPr>
        <w:numPr>
          <w:ilvl w:val="0"/>
          <w:numId w:val="2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Caricatore integrato fornito da GR1T</w:t>
      </w:r>
    </w:p>
    <w:p w14:paraId="7C7958E8" w14:textId="77777777" w:rsidR="00140048" w:rsidRPr="007020AE" w:rsidRDefault="00140048" w:rsidP="00140048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Cosa non copriamo</w:t>
      </w:r>
    </w:p>
    <w:p w14:paraId="0A4304A5" w14:textId="77777777" w:rsidR="00140048" w:rsidRPr="007020AE" w:rsidRDefault="00140048" w:rsidP="00140048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Non rientrano in garanzia:</w:t>
      </w:r>
    </w:p>
    <w:p w14:paraId="4815E131" w14:textId="77777777" w:rsidR="00140048" w:rsidRPr="007020AE" w:rsidRDefault="00140048" w:rsidP="00140048">
      <w:pPr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Parti soggette a usura come pneumatici, pastiglie freno, catene, cinghie, pignoni, lampadine e rivestimenti sella</w:t>
      </w:r>
    </w:p>
    <w:p w14:paraId="0A6CF7EF" w14:textId="77777777" w:rsidR="00140048" w:rsidRPr="007020AE" w:rsidRDefault="00140048" w:rsidP="00140048">
      <w:pPr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Danni da incidenti, competizioni o uso improprio (stunt, sovraccarichi, conservazione inadeguata)</w:t>
      </w:r>
    </w:p>
    <w:p w14:paraId="11704B37" w14:textId="77777777" w:rsidR="00140048" w:rsidRPr="007020AE" w:rsidRDefault="00140048" w:rsidP="00140048">
      <w:pPr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Danni da immersione in acqua o condizioni meteo estreme</w:t>
      </w:r>
    </w:p>
    <w:p w14:paraId="1C024A16" w14:textId="77777777" w:rsidR="00140048" w:rsidRPr="007020AE" w:rsidRDefault="00140048" w:rsidP="00140048">
      <w:pPr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Modifiche o riparazioni con parti/software non approvati</w:t>
      </w:r>
    </w:p>
    <w:p w14:paraId="1EE0DDF3" w14:textId="77777777" w:rsidR="00140048" w:rsidRPr="007020AE" w:rsidRDefault="00140048" w:rsidP="00140048">
      <w:pPr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Ricarica o conservazione non conformi alle linee guida GR1T</w:t>
      </w:r>
    </w:p>
    <w:p w14:paraId="6C75BB3B" w14:textId="77777777" w:rsidR="00140048" w:rsidRPr="007020AE" w:rsidRDefault="00140048" w:rsidP="00140048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Uso fuoristrada</w:t>
      </w:r>
    </w:p>
    <w:p w14:paraId="441C1F66" w14:textId="77777777" w:rsidR="00140048" w:rsidRPr="007020AE" w:rsidRDefault="00140048" w:rsidP="00140048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Se la moto è configurata per uso off-road o dual-sport, l’utilizzo è coperto a condizione che sia conforme al Manuale del Proprietario.</w:t>
      </w:r>
    </w:p>
    <w:p w14:paraId="7FCC8F76" w14:textId="77777777" w:rsidR="00140048" w:rsidRPr="007020AE" w:rsidRDefault="00140048" w:rsidP="00140048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Responsabilità del proprietario</w:t>
      </w:r>
    </w:p>
    <w:p w14:paraId="65A8AEF5" w14:textId="77777777" w:rsidR="00140048" w:rsidRPr="007020AE" w:rsidRDefault="00140048" w:rsidP="00140048">
      <w:pPr>
        <w:numPr>
          <w:ilvl w:val="0"/>
          <w:numId w:val="4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Seguire il piano di manutenzione e conservarne le prove (ricevute o registri)</w:t>
      </w:r>
    </w:p>
    <w:p w14:paraId="134CC80B" w14:textId="77777777" w:rsidR="00140048" w:rsidRPr="007020AE" w:rsidRDefault="00140048" w:rsidP="00140048">
      <w:pPr>
        <w:numPr>
          <w:ilvl w:val="0"/>
          <w:numId w:val="4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Utilizzare caricabatterie e profili di ricarica approvati GR1T</w:t>
      </w:r>
    </w:p>
    <w:p w14:paraId="03A31C13" w14:textId="77777777" w:rsidR="00140048" w:rsidRPr="007020AE" w:rsidRDefault="00140048" w:rsidP="00140048">
      <w:pPr>
        <w:numPr>
          <w:ilvl w:val="0"/>
          <w:numId w:val="4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Installare gli aggiornamenti software forniti</w:t>
      </w:r>
    </w:p>
    <w:p w14:paraId="2378C2B8" w14:textId="77777777" w:rsidR="00140048" w:rsidRPr="007020AE" w:rsidRDefault="00140048" w:rsidP="00140048">
      <w:pPr>
        <w:numPr>
          <w:ilvl w:val="0"/>
          <w:numId w:val="4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Segnalare tempestivamente eventuali problemi</w:t>
      </w:r>
    </w:p>
    <w:p w14:paraId="22AAD98E" w14:textId="565C23AB" w:rsidR="00140048" w:rsidRPr="007020AE" w:rsidRDefault="00140048" w:rsidP="00140048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Dati e diagnostica</w:t>
      </w:r>
    </w:p>
    <w:p w14:paraId="4C13FECE" w14:textId="269E4036" w:rsidR="008F780D" w:rsidRPr="007020AE" w:rsidRDefault="008F780D" w:rsidP="008F780D">
      <w:pPr>
        <w:spacing w:before="100" w:beforeAutospacing="1" w:after="100" w:afterAutospacing="1"/>
        <w:rPr>
          <w:rFonts w:asciiTheme="majorHAnsi" w:eastAsiaTheme="minorEastAsia" w:hAnsiTheme="majorHAnsi" w:cs="Times New Roman"/>
          <w:kern w:val="0"/>
          <w:sz w:val="22"/>
          <w:szCs w:val="22"/>
          <w:lang w:eastAsia="it-IT"/>
          <w14:ligatures w14:val="none"/>
        </w:rPr>
      </w:pPr>
      <w:r w:rsidRPr="007020AE">
        <w:rPr>
          <w:rFonts w:asciiTheme="majorHAnsi" w:eastAsiaTheme="minorEastAsia" w:hAnsiTheme="majorHAnsi" w:cs="Times New Roman"/>
          <w:kern w:val="0"/>
          <w:sz w:val="22"/>
          <w:szCs w:val="22"/>
          <w:lang w:eastAsia="it-IT"/>
          <w14:ligatures w14:val="none"/>
        </w:rPr>
        <w:t xml:space="preserve">Per garantire </w:t>
      </w:r>
      <w:r w:rsidR="007020AE" w:rsidRPr="007020AE">
        <w:rPr>
          <w:rFonts w:asciiTheme="majorHAnsi" w:eastAsiaTheme="minorEastAsia" w:hAnsiTheme="majorHAnsi" w:cs="Times New Roman"/>
          <w:kern w:val="0"/>
          <w:sz w:val="22"/>
          <w:szCs w:val="22"/>
          <w:lang w:eastAsia="it-IT"/>
          <w14:ligatures w14:val="none"/>
        </w:rPr>
        <w:t>la massima sicurezza e affidabilità,</w:t>
      </w:r>
      <w:r w:rsidRPr="007020AE">
        <w:rPr>
          <w:rFonts w:asciiTheme="majorHAnsi" w:eastAsiaTheme="minorEastAsia" w:hAnsiTheme="majorHAnsi" w:cs="Times New Roman"/>
          <w:kern w:val="0"/>
          <w:sz w:val="22"/>
          <w:szCs w:val="22"/>
          <w:lang w:eastAsia="it-IT"/>
          <w14:ligatures w14:val="none"/>
        </w:rPr>
        <w:t xml:space="preserve"> GR1T raccoglie alcuni dati diagnostici (ad esempio, modalità di ricarica e registri di prestazione). Queste informazioni servono a </w:t>
      </w:r>
      <w:r w:rsidR="007020AE" w:rsidRPr="007020AE">
        <w:rPr>
          <w:rFonts w:asciiTheme="majorHAnsi" w:eastAsiaTheme="minorEastAsia" w:hAnsiTheme="majorHAnsi" w:cs="Times New Roman"/>
          <w:kern w:val="0"/>
          <w:sz w:val="22"/>
          <w:szCs w:val="22"/>
          <w:lang w:eastAsia="it-IT"/>
          <w14:ligatures w14:val="none"/>
        </w:rPr>
        <w:t>gestire i reclami in garanzia, migliorare la sicurezza e ottimizzare i modelli futuri.</w:t>
      </w:r>
    </w:p>
    <w:p w14:paraId="0F68D5AF" w14:textId="42B1318F" w:rsidR="00140048" w:rsidRPr="007020AE" w:rsidRDefault="008F780D" w:rsidP="00140048">
      <w:pPr>
        <w:spacing w:before="100" w:beforeAutospacing="1" w:after="100" w:afterAutospacing="1"/>
        <w:rPr>
          <w:rFonts w:asciiTheme="majorHAnsi" w:eastAsiaTheme="minorEastAsia" w:hAnsiTheme="majorHAnsi" w:cs="Times New Roman"/>
          <w:kern w:val="0"/>
          <w:sz w:val="22"/>
          <w:szCs w:val="22"/>
          <w:lang w:eastAsia="it-IT"/>
          <w14:ligatures w14:val="none"/>
        </w:rPr>
      </w:pPr>
      <w:r w:rsidRPr="007020AE">
        <w:rPr>
          <w:rFonts w:asciiTheme="majorHAnsi" w:eastAsiaTheme="minorEastAsia" w:hAnsiTheme="majorHAnsi" w:cs="Times New Roman"/>
          <w:kern w:val="0"/>
          <w:sz w:val="22"/>
          <w:szCs w:val="22"/>
          <w:lang w:eastAsia="it-IT"/>
          <w14:ligatures w14:val="none"/>
        </w:rPr>
        <w:lastRenderedPageBreak/>
        <w:t xml:space="preserve">I dati sono trattati in conformità al GDPR </w:t>
      </w:r>
      <w:r w:rsidR="007020AE" w:rsidRPr="007020AE">
        <w:rPr>
          <w:rFonts w:asciiTheme="majorHAnsi" w:eastAsiaTheme="minorEastAsia" w:hAnsiTheme="majorHAnsi" w:cs="Times New Roman"/>
          <w:kern w:val="0"/>
          <w:sz w:val="22"/>
          <w:szCs w:val="22"/>
          <w:lang w:eastAsia="it-IT"/>
          <w14:ligatures w14:val="none"/>
        </w:rPr>
        <w:t>e conservati esclusivamente all’interno dell’unione europea.</w:t>
      </w:r>
    </w:p>
    <w:p w14:paraId="2B4CBF3D" w14:textId="77777777" w:rsidR="00140048" w:rsidRPr="007020AE" w:rsidRDefault="00140048" w:rsidP="00140048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Trasferibilità</w:t>
      </w:r>
    </w:p>
    <w:p w14:paraId="5BBBB46F" w14:textId="77777777" w:rsidR="00140048" w:rsidRPr="007020AE" w:rsidRDefault="00140048" w:rsidP="00140048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In caso di vendita della moto all’interno di UE/SEE, la garanzia residua si trasferisce gratuitamente al nuovo proprietario.</w:t>
      </w:r>
    </w:p>
    <w:p w14:paraId="3D80A565" w14:textId="77777777" w:rsidR="00140048" w:rsidRPr="007020AE" w:rsidRDefault="00140048" w:rsidP="00140048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Sempre tutelati dalla legge</w:t>
      </w:r>
    </w:p>
    <w:p w14:paraId="774A7152" w14:textId="77777777" w:rsidR="00140048" w:rsidRPr="007020AE" w:rsidRDefault="00140048" w:rsidP="00140048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Questa garanzia si aggiunge alla garanzia legale di </w:t>
      </w:r>
      <w:proofErr w:type="gramStart"/>
      <w:r w:rsidRPr="007020A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2</w:t>
      </w:r>
      <w:proofErr w:type="gramEnd"/>
      <w:r w:rsidRPr="007020A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anni prevista dalla normativa UE. I tuoi diritti di consumatore restano sempre garantiti.</w:t>
      </w:r>
    </w:p>
    <w:p w14:paraId="7DEA5424" w14:textId="77777777" w:rsidR="00140048" w:rsidRPr="007020AE" w:rsidRDefault="007020AE" w:rsidP="00140048">
      <w:pPr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noProof/>
          <w:kern w:val="0"/>
          <w:sz w:val="22"/>
          <w:szCs w:val="22"/>
          <w:lang w:eastAsia="en-GB"/>
          <w14:ligatures w14:val="none"/>
        </w:rPr>
      </w:r>
      <w:r w:rsidR="007020AE" w:rsidRPr="007020AE">
        <w:rPr>
          <w:rFonts w:asciiTheme="majorHAnsi" w:eastAsia="Times New Roman" w:hAnsiTheme="majorHAnsi" w:cs="Times New Roman"/>
          <w:noProof/>
          <w:kern w:val="0"/>
          <w:sz w:val="22"/>
          <w:szCs w:val="22"/>
          <w:lang w:eastAsia="en-GB"/>
          <w14:ligatures w14:val="none"/>
        </w:rPr>
        <w:pict w14:anchorId="44FF328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1AAE4F0" w14:textId="77777777" w:rsidR="00140048" w:rsidRPr="007020AE" w:rsidRDefault="00140048" w:rsidP="00140048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GB"/>
          <w14:ligatures w14:val="none"/>
        </w:rPr>
        <w:t>Garanzia Commerciale Limitata per i Clienti UE/SEE di GR1T Motorcycles GmbH</w:t>
      </w:r>
    </w:p>
    <w:p w14:paraId="341D8868" w14:textId="77777777" w:rsidR="00140048" w:rsidRPr="007020AE" w:rsidRDefault="00140048" w:rsidP="00140048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</w:p>
    <w:p w14:paraId="6C06C09D" w14:textId="77777777" w:rsidR="00140048" w:rsidRPr="007020AE" w:rsidRDefault="00140048" w:rsidP="00140048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1. Definizioni</w:t>
      </w:r>
    </w:p>
    <w:p w14:paraId="5A184823" w14:textId="77777777" w:rsidR="00140048" w:rsidRPr="007020AE" w:rsidRDefault="00140048" w:rsidP="00140048">
      <w:pPr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:lang w:eastAsia="en-GB"/>
          <w14:ligatures w14:val="none"/>
        </w:rPr>
        <w:t>Garanzia legale (Gewährleistung)</w:t>
      </w:r>
      <w:r w:rsidRPr="007020A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: garanzia biennale di conformità ai sensi della Direttiva (UE) 2019/771 e della legislazione nazionale.</w:t>
      </w:r>
    </w:p>
    <w:p w14:paraId="70943F5A" w14:textId="77777777" w:rsidR="00140048" w:rsidRPr="007020AE" w:rsidRDefault="00140048" w:rsidP="00140048">
      <w:pPr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:lang w:eastAsia="en-GB"/>
          <w14:ligatures w14:val="none"/>
        </w:rPr>
        <w:t>Garanzia commerciale</w:t>
      </w:r>
      <w:r w:rsidRPr="007020A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: copertura volontaria descritta in questo documento, aggiuntiva ai diritti di legge.</w:t>
      </w:r>
    </w:p>
    <w:p w14:paraId="024F5B55" w14:textId="77777777" w:rsidR="00140048" w:rsidRPr="007020AE" w:rsidRDefault="00140048" w:rsidP="00140048">
      <w:pPr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:lang w:eastAsia="en-GB"/>
          <w14:ligatures w14:val="none"/>
        </w:rPr>
        <w:t>SOH (State of Health)</w:t>
      </w:r>
      <w:r w:rsidRPr="007020A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: capacità residua della batteria rispetto a quella nominale originale, misurata secondo il protocollo diagnostico GR1T a 25 °C.</w:t>
      </w:r>
    </w:p>
    <w:p w14:paraId="03C66B23" w14:textId="77777777" w:rsidR="00140048" w:rsidRPr="007020AE" w:rsidRDefault="00140048" w:rsidP="00140048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2. Diritti di legge</w:t>
      </w:r>
    </w:p>
    <w:p w14:paraId="6E08C5B9" w14:textId="77777777" w:rsidR="00140048" w:rsidRPr="007020AE" w:rsidRDefault="00140048" w:rsidP="00140048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I diritti legali del consumatore restano intatti. Si applicano per </w:t>
      </w:r>
      <w:proofErr w:type="gramStart"/>
      <w:r w:rsidRPr="007020A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2</w:t>
      </w:r>
      <w:proofErr w:type="gramEnd"/>
      <w:r w:rsidRPr="007020A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anni dalla consegna, opponibili al venditore.</w:t>
      </w:r>
    </w:p>
    <w:p w14:paraId="5DABB026" w14:textId="77777777" w:rsidR="00140048" w:rsidRPr="007020AE" w:rsidRDefault="00140048" w:rsidP="00140048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3. Garanzia commerciale GR1T</w:t>
      </w:r>
    </w:p>
    <w:p w14:paraId="1E918A68" w14:textId="77777777" w:rsidR="00140048" w:rsidRPr="007020AE" w:rsidRDefault="00140048" w:rsidP="00140048">
      <w:pPr>
        <w:numPr>
          <w:ilvl w:val="0"/>
          <w:numId w:val="6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Motocicletta (tutte le componenti, salvo esclusioni)</w:t>
      </w:r>
      <w:r w:rsidRPr="007020A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: 36 mesi, 36.000 km</w:t>
      </w:r>
    </w:p>
    <w:p w14:paraId="50778123" w14:textId="77777777" w:rsidR="00140048" w:rsidRPr="007020AE" w:rsidRDefault="00140048" w:rsidP="00140048">
      <w:pPr>
        <w:numPr>
          <w:ilvl w:val="0"/>
          <w:numId w:val="6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Powertrain (motore, controller, cambio, caricatore, BMS)</w:t>
      </w:r>
      <w:r w:rsidRPr="007020A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: 36 mesi o 36.000 km</w:t>
      </w:r>
    </w:p>
    <w:p w14:paraId="13A1EEE3" w14:textId="77777777" w:rsidR="00140048" w:rsidRPr="007020AE" w:rsidRDefault="00140048" w:rsidP="00140048">
      <w:pPr>
        <w:numPr>
          <w:ilvl w:val="0"/>
          <w:numId w:val="6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Batteria di trazione</w:t>
      </w:r>
      <w:r w:rsidRPr="007020A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: 36 mesi o 36.000 km, con garanzia di almeno il 70% SOH. In caso contrario, GR1T riparerà o sostituirà la batteria o i moduli.</w:t>
      </w:r>
    </w:p>
    <w:p w14:paraId="76BF5F18" w14:textId="77777777" w:rsidR="00140048" w:rsidRPr="007020AE" w:rsidRDefault="00140048" w:rsidP="00140048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4. Copertura inclusa</w:t>
      </w:r>
    </w:p>
    <w:p w14:paraId="26B01554" w14:textId="77777777" w:rsidR="00140048" w:rsidRPr="007020AE" w:rsidRDefault="00140048" w:rsidP="00140048">
      <w:pPr>
        <w:numPr>
          <w:ilvl w:val="0"/>
          <w:numId w:val="7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Telaio e ciclistica (difetti di fabbricazione)</w:t>
      </w:r>
    </w:p>
    <w:p w14:paraId="4C2F09DD" w14:textId="77777777" w:rsidR="00140048" w:rsidRPr="007020AE" w:rsidRDefault="00140048" w:rsidP="00140048">
      <w:pPr>
        <w:numPr>
          <w:ilvl w:val="0"/>
          <w:numId w:val="7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Impianto elettrico e cablaggi (difetti di fabbricazione)</w:t>
      </w:r>
    </w:p>
    <w:p w14:paraId="439A2EAA" w14:textId="77777777" w:rsidR="00140048" w:rsidRPr="007020AE" w:rsidRDefault="00140048" w:rsidP="00140048">
      <w:pPr>
        <w:numPr>
          <w:ilvl w:val="0"/>
          <w:numId w:val="7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Sistema di gestione termica (difetti di fabbricazione)</w:t>
      </w:r>
    </w:p>
    <w:p w14:paraId="0CFCFF43" w14:textId="77777777" w:rsidR="00140048" w:rsidRPr="007020AE" w:rsidRDefault="00140048" w:rsidP="00140048">
      <w:pPr>
        <w:numPr>
          <w:ilvl w:val="0"/>
          <w:numId w:val="7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Caricatore integrato fornito da GR1T (difetti di fabbricazione)</w:t>
      </w:r>
    </w:p>
    <w:p w14:paraId="60D95619" w14:textId="77777777" w:rsidR="00140048" w:rsidRPr="007020AE" w:rsidRDefault="00140048" w:rsidP="00140048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</w:p>
    <w:p w14:paraId="0CC8F618" w14:textId="77777777" w:rsidR="00140048" w:rsidRPr="007020AE" w:rsidRDefault="00140048" w:rsidP="00140048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5. Esclusioni</w:t>
      </w:r>
    </w:p>
    <w:p w14:paraId="1495B79C" w14:textId="77777777" w:rsidR="00140048" w:rsidRPr="007020AE" w:rsidRDefault="00140048" w:rsidP="00140048">
      <w:pPr>
        <w:numPr>
          <w:ilvl w:val="0"/>
          <w:numId w:val="8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lastRenderedPageBreak/>
        <w:t>Parti soggette a usura: pneumatici, freni, cuscinetti, catene/cinghie, pignoni, lampadine, manopole, sella, parti estetiche</w:t>
      </w:r>
    </w:p>
    <w:p w14:paraId="4EB19AB0" w14:textId="77777777" w:rsidR="00140048" w:rsidRPr="007020AE" w:rsidRDefault="00140048" w:rsidP="00140048">
      <w:pPr>
        <w:numPr>
          <w:ilvl w:val="0"/>
          <w:numId w:val="8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Uso improprio: incidenti, gare, stunt, sovraccarico, stoccaggio scorretto, corrosione, danni da agenti esterni</w:t>
      </w:r>
    </w:p>
    <w:p w14:paraId="0E882290" w14:textId="77777777" w:rsidR="00140048" w:rsidRPr="007020AE" w:rsidRDefault="00140048" w:rsidP="00140048">
      <w:pPr>
        <w:numPr>
          <w:ilvl w:val="0"/>
          <w:numId w:val="8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Manutenzione o modifiche non corrette: servizi saltati, parti/software non approvati, manomissione componenti HV sigillati</w:t>
      </w:r>
    </w:p>
    <w:p w14:paraId="17A2B2E0" w14:textId="77777777" w:rsidR="00140048" w:rsidRPr="007020AE" w:rsidRDefault="00140048" w:rsidP="00140048">
      <w:pPr>
        <w:numPr>
          <w:ilvl w:val="0"/>
          <w:numId w:val="8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Abuso di ricarica: ricariche non conformi, scarica profonda intenzionale, esposizione a temperature &gt;55 °C, immersione in liquidi</w:t>
      </w:r>
    </w:p>
    <w:p w14:paraId="5464058C" w14:textId="77777777" w:rsidR="00140048" w:rsidRPr="007020AE" w:rsidRDefault="00140048" w:rsidP="00140048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6. Specifiche batterie</w:t>
      </w:r>
    </w:p>
    <w:p w14:paraId="1C35A2C7" w14:textId="77777777" w:rsidR="00140048" w:rsidRPr="007020AE" w:rsidRDefault="00140048" w:rsidP="00140048">
      <w:pPr>
        <w:numPr>
          <w:ilvl w:val="0"/>
          <w:numId w:val="9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Degrado normale: SOH ≥70% a 3 anni/36.000 km</w:t>
      </w:r>
    </w:p>
    <w:p w14:paraId="50B27ABE" w14:textId="77777777" w:rsidR="00140048" w:rsidRPr="007020AE" w:rsidRDefault="00140048" w:rsidP="00140048">
      <w:pPr>
        <w:numPr>
          <w:ilvl w:val="0"/>
          <w:numId w:val="9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Ricarica conforme: solo caricabatterie approvati, seguendo il Manuale del Proprietario</w:t>
      </w:r>
    </w:p>
    <w:p w14:paraId="42961830" w14:textId="77777777" w:rsidR="00140048" w:rsidRPr="007020AE" w:rsidRDefault="00140048" w:rsidP="00140048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7. Uso fuoristrada</w:t>
      </w:r>
    </w:p>
    <w:p w14:paraId="132ACB72" w14:textId="77777777" w:rsidR="00140048" w:rsidRPr="007020AE" w:rsidRDefault="00140048" w:rsidP="00140048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Coperto se la moto è configurata per off-road/dual-sport e utilizzata in conformità al Manuale. Gare e competizioni restano escluse.</w:t>
      </w:r>
    </w:p>
    <w:p w14:paraId="7D8760B3" w14:textId="77777777" w:rsidR="00140048" w:rsidRPr="007020AE" w:rsidRDefault="00140048" w:rsidP="00140048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8. Obblighi del proprietario</w:t>
      </w:r>
    </w:p>
    <w:p w14:paraId="4D95AA17" w14:textId="77777777" w:rsidR="00140048" w:rsidRPr="007020AE" w:rsidRDefault="00140048" w:rsidP="00140048">
      <w:pPr>
        <w:numPr>
          <w:ilvl w:val="0"/>
          <w:numId w:val="10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Rispettare il piano di manutenzione e conservare la documentazione</w:t>
      </w:r>
    </w:p>
    <w:p w14:paraId="01AAFFF6" w14:textId="77777777" w:rsidR="00140048" w:rsidRPr="007020AE" w:rsidRDefault="00140048" w:rsidP="00140048">
      <w:pPr>
        <w:numPr>
          <w:ilvl w:val="0"/>
          <w:numId w:val="10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Usare solo caricabatterie approvati</w:t>
      </w:r>
    </w:p>
    <w:p w14:paraId="182A3E69" w14:textId="77777777" w:rsidR="00140048" w:rsidRPr="007020AE" w:rsidRDefault="00140048" w:rsidP="00140048">
      <w:pPr>
        <w:numPr>
          <w:ilvl w:val="0"/>
          <w:numId w:val="10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Installare aggiornamenti software/firmware</w:t>
      </w:r>
    </w:p>
    <w:p w14:paraId="27A904E9" w14:textId="77777777" w:rsidR="00140048" w:rsidRPr="007020AE" w:rsidRDefault="00140048" w:rsidP="00140048">
      <w:pPr>
        <w:numPr>
          <w:ilvl w:val="0"/>
          <w:numId w:val="10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Segnalare guasti entro 30 giorni dalla scoperta</w:t>
      </w:r>
    </w:p>
    <w:p w14:paraId="7703A3B4" w14:textId="77777777" w:rsidR="00140048" w:rsidRPr="007020AE" w:rsidRDefault="00140048" w:rsidP="00140048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9. Procedura di reclamo</w:t>
      </w:r>
    </w:p>
    <w:p w14:paraId="61AC2580" w14:textId="77777777" w:rsidR="00140048" w:rsidRPr="007020AE" w:rsidRDefault="00140048" w:rsidP="00140048">
      <w:pPr>
        <w:numPr>
          <w:ilvl w:val="0"/>
          <w:numId w:val="11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Contattare GR1T o un dealer autorizzato con VIN, chilometraggio e descrizione del problema</w:t>
      </w:r>
    </w:p>
    <w:p w14:paraId="24279C1C" w14:textId="77777777" w:rsidR="00140048" w:rsidRPr="007020AE" w:rsidRDefault="00140048" w:rsidP="00140048">
      <w:pPr>
        <w:numPr>
          <w:ilvl w:val="0"/>
          <w:numId w:val="11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Potrebbe essere richiesto l’accesso ai dati telemetrici per verificare la conformità</w:t>
      </w:r>
    </w:p>
    <w:p w14:paraId="1E9C9446" w14:textId="77777777" w:rsidR="00140048" w:rsidRPr="007020AE" w:rsidRDefault="00140048" w:rsidP="00140048">
      <w:pPr>
        <w:numPr>
          <w:ilvl w:val="0"/>
          <w:numId w:val="11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Le riparazioni coperte sono gratuite (ricambi e manodopera)</w:t>
      </w:r>
    </w:p>
    <w:p w14:paraId="77F0FA72" w14:textId="77777777" w:rsidR="00140048" w:rsidRPr="007020AE" w:rsidRDefault="00140048" w:rsidP="00140048">
      <w:pPr>
        <w:numPr>
          <w:ilvl w:val="0"/>
          <w:numId w:val="11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Trasporto e recupero veicolo non inclusi</w:t>
      </w:r>
    </w:p>
    <w:p w14:paraId="0846BAF1" w14:textId="77777777" w:rsidR="00140048" w:rsidRPr="007020AE" w:rsidRDefault="00140048" w:rsidP="00140048">
      <w:pPr>
        <w:spacing w:before="100" w:beforeAutospacing="1" w:after="100" w:afterAutospacing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10. GDPR e dati</w:t>
      </w:r>
    </w:p>
    <w:p w14:paraId="103F71E6" w14:textId="4AB77814" w:rsidR="00537410" w:rsidRPr="007020AE" w:rsidRDefault="00537410" w:rsidP="00537410">
      <w:pPr>
        <w:spacing w:before="100" w:beforeAutospacing="1" w:after="100" w:afterAutospacing="1"/>
        <w:rPr>
          <w:rFonts w:asciiTheme="majorHAnsi" w:eastAsiaTheme="minorEastAsia" w:hAnsiTheme="majorHAnsi" w:cs="Times New Roman"/>
          <w:kern w:val="0"/>
          <w:sz w:val="22"/>
          <w:szCs w:val="22"/>
          <w:lang w:eastAsia="it-IT"/>
          <w14:ligatures w14:val="none"/>
        </w:rPr>
      </w:pPr>
      <w:r w:rsidRPr="007020AE">
        <w:rPr>
          <w:rFonts w:asciiTheme="majorHAnsi" w:eastAsiaTheme="minorEastAsia" w:hAnsiTheme="majorHAnsi" w:cs="Times New Roman"/>
          <w:kern w:val="0"/>
          <w:sz w:val="22"/>
          <w:szCs w:val="22"/>
          <w:lang w:eastAsia="it-IT"/>
          <w14:ligatures w14:val="none"/>
        </w:rPr>
        <w:t xml:space="preserve">Attivando i servizi GR1T, il cliente acconsente alla raccolta e al trattamento dei dati diagnostici e di utilizzo (ricariche, log guasti, prestazioni) per: </w:t>
      </w:r>
      <w:r w:rsidR="007020AE" w:rsidRPr="007020AE">
        <w:rPr>
          <w:rFonts w:asciiTheme="majorHAnsi" w:eastAsiaTheme="minorEastAsia" w:hAnsiTheme="majorHAnsi" w:cs="Times New Roman"/>
          <w:kern w:val="0"/>
          <w:sz w:val="22"/>
          <w:szCs w:val="22"/>
          <w:lang w:eastAsia="it-IT"/>
          <w14:ligatures w14:val="none"/>
        </w:rPr>
        <w:t>gestione della garanzia, aumento della sicurezza e miglioramento continuo del prodotto.</w:t>
      </w:r>
    </w:p>
    <w:p w14:paraId="6D014F1B" w14:textId="72A7A835" w:rsidR="00537410" w:rsidRPr="007020AE" w:rsidRDefault="00537410" w:rsidP="00537410">
      <w:pPr>
        <w:spacing w:before="100" w:beforeAutospacing="1" w:after="100" w:afterAutospacing="1"/>
        <w:rPr>
          <w:rFonts w:asciiTheme="majorHAnsi" w:eastAsiaTheme="minorEastAsia" w:hAnsiTheme="majorHAnsi" w:cs="Times New Roman"/>
          <w:kern w:val="0"/>
          <w:sz w:val="22"/>
          <w:szCs w:val="22"/>
          <w:lang w:eastAsia="it-IT"/>
          <w14:ligatures w14:val="none"/>
        </w:rPr>
      </w:pPr>
      <w:r w:rsidRPr="007020AE">
        <w:rPr>
          <w:rFonts w:asciiTheme="majorHAnsi" w:eastAsiaTheme="minorEastAsia" w:hAnsiTheme="majorHAnsi" w:cs="Times New Roman"/>
          <w:kern w:val="0"/>
          <w:sz w:val="22"/>
          <w:szCs w:val="22"/>
          <w:lang w:eastAsia="it-IT"/>
          <w14:ligatures w14:val="none"/>
        </w:rPr>
        <w:t xml:space="preserve">I dati sono trattati nel rispetto del GDPR, </w:t>
      </w:r>
      <w:r w:rsidR="007020AE" w:rsidRPr="007020AE">
        <w:rPr>
          <w:rFonts w:asciiTheme="majorHAnsi" w:eastAsiaTheme="minorEastAsia" w:hAnsiTheme="majorHAnsi" w:cs="Times New Roman"/>
          <w:kern w:val="0"/>
          <w:sz w:val="22"/>
          <w:szCs w:val="22"/>
          <w:lang w:eastAsia="it-IT"/>
          <w14:ligatures w14:val="none"/>
        </w:rPr>
        <w:t xml:space="preserve">archiviati all’interno </w:t>
      </w:r>
      <w:proofErr w:type="spellStart"/>
      <w:r w:rsidR="007020AE" w:rsidRPr="007020AE">
        <w:rPr>
          <w:rFonts w:asciiTheme="majorHAnsi" w:eastAsiaTheme="minorEastAsia" w:hAnsiTheme="majorHAnsi" w:cs="Times New Roman"/>
          <w:kern w:val="0"/>
          <w:sz w:val="22"/>
          <w:szCs w:val="22"/>
          <w:lang w:eastAsia="it-IT"/>
          <w14:ligatures w14:val="none"/>
        </w:rPr>
        <w:t>dell’ue</w:t>
      </w:r>
      <w:proofErr w:type="spellEnd"/>
      <w:r w:rsidR="007020AE" w:rsidRPr="007020AE">
        <w:rPr>
          <w:rFonts w:asciiTheme="majorHAnsi" w:eastAsiaTheme="minorEastAsia" w:hAnsiTheme="majorHAnsi" w:cs="Times New Roman"/>
          <w:kern w:val="0"/>
          <w:sz w:val="22"/>
          <w:szCs w:val="22"/>
          <w:lang w:eastAsia="it-IT"/>
          <w14:ligatures w14:val="none"/>
        </w:rPr>
        <w:t xml:space="preserve"> e condivisi solo con partner tecnici autorizzati.</w:t>
      </w:r>
    </w:p>
    <w:p w14:paraId="6644B4BE" w14:textId="5B9FE484" w:rsidR="00537410" w:rsidRPr="007020AE" w:rsidRDefault="007020AE" w:rsidP="00537410">
      <w:pPr>
        <w:spacing w:before="100" w:beforeAutospacing="1" w:after="100" w:afterAutospacing="1"/>
        <w:rPr>
          <w:rFonts w:asciiTheme="majorHAnsi" w:eastAsiaTheme="minorEastAsia" w:hAnsiTheme="majorHAnsi" w:cs="Times New Roman"/>
          <w:kern w:val="0"/>
          <w:sz w:val="22"/>
          <w:szCs w:val="22"/>
          <w:lang w:eastAsia="it-IT"/>
          <w14:ligatures w14:val="none"/>
        </w:rPr>
      </w:pPr>
      <w:r w:rsidRPr="007020AE">
        <w:rPr>
          <w:rFonts w:asciiTheme="majorHAnsi" w:eastAsiaTheme="minorEastAsia" w:hAnsiTheme="majorHAnsi" w:cs="Times New Roman"/>
          <w:kern w:val="0"/>
          <w:sz w:val="22"/>
          <w:szCs w:val="22"/>
          <w:lang w:eastAsia="it-IT"/>
          <w14:ligatures w14:val="none"/>
        </w:rPr>
        <w:t>Il ritiro del consenso è sempre possibile,</w:t>
      </w:r>
      <w:r w:rsidR="00537410" w:rsidRPr="007020AE">
        <w:rPr>
          <w:rFonts w:asciiTheme="majorHAnsi" w:eastAsiaTheme="minorEastAsia" w:hAnsiTheme="majorHAnsi" w:cs="Times New Roman"/>
          <w:kern w:val="0"/>
          <w:sz w:val="22"/>
          <w:szCs w:val="22"/>
          <w:lang w:eastAsia="it-IT"/>
          <w14:ligatures w14:val="none"/>
        </w:rPr>
        <w:t xml:space="preserve"> ma potrebbe </w:t>
      </w:r>
      <w:r w:rsidRPr="007020AE">
        <w:rPr>
          <w:rFonts w:asciiTheme="majorHAnsi" w:eastAsiaTheme="minorEastAsia" w:hAnsiTheme="majorHAnsi" w:cs="Times New Roman"/>
          <w:kern w:val="0"/>
          <w:sz w:val="22"/>
          <w:szCs w:val="22"/>
          <w:lang w:eastAsia="it-IT"/>
          <w14:ligatures w14:val="none"/>
        </w:rPr>
        <w:t>limitare la copertura in garanzia qualora i dati siano necessari alla verifica tecnica.</w:t>
      </w:r>
    </w:p>
    <w:p w14:paraId="14CED0C2" w14:textId="77777777" w:rsidR="00140048" w:rsidRPr="007020AE" w:rsidRDefault="00140048" w:rsidP="00140048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11. Trasferibilità</w:t>
      </w:r>
    </w:p>
    <w:p w14:paraId="5D2B4E88" w14:textId="77777777" w:rsidR="00140048" w:rsidRPr="007020AE" w:rsidRDefault="00140048" w:rsidP="00140048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La garanzia è trasferibile gratuitamente a successivi proprietari UE/SEE per il periodo residuo.</w:t>
      </w:r>
    </w:p>
    <w:p w14:paraId="3B213A47" w14:textId="77777777" w:rsidR="00140048" w:rsidRPr="007020AE" w:rsidRDefault="00140048" w:rsidP="00140048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12. Legge applicabile</w:t>
      </w:r>
    </w:p>
    <w:p w14:paraId="28975D5F" w14:textId="4945F682" w:rsidR="00140048" w:rsidRPr="007020AE" w:rsidRDefault="00140048" w:rsidP="00140048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7020A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lastRenderedPageBreak/>
        <w:t>La presente garanzia è disciplinata dal diritto tedesco. I tribunali di Berlino hanno giurisdizione non esclusiva, senza pregiudizio ai diritti di consumo nel Paese di residenza.</w:t>
      </w:r>
    </w:p>
    <w:sectPr w:rsidR="00140048" w:rsidRPr="007020A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E8DE9" w14:textId="77777777" w:rsidR="00254C1D" w:rsidRDefault="00254C1D" w:rsidP="00B07382">
      <w:r>
        <w:separator/>
      </w:r>
    </w:p>
  </w:endnote>
  <w:endnote w:type="continuationSeparator" w:id="0">
    <w:p w14:paraId="470CEE5A" w14:textId="77777777" w:rsidR="00254C1D" w:rsidRDefault="00254C1D" w:rsidP="00B073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95CF8" w14:textId="77777777" w:rsidR="00B07382" w:rsidRDefault="00B073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37806" w14:textId="77777777" w:rsidR="00B07382" w:rsidRDefault="00B0738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4311F" w14:textId="77777777" w:rsidR="00B07382" w:rsidRDefault="00B073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88E16" w14:textId="77777777" w:rsidR="00254C1D" w:rsidRDefault="00254C1D" w:rsidP="00B07382">
      <w:r>
        <w:separator/>
      </w:r>
    </w:p>
  </w:footnote>
  <w:footnote w:type="continuationSeparator" w:id="0">
    <w:p w14:paraId="18F40101" w14:textId="77777777" w:rsidR="00254C1D" w:rsidRDefault="00254C1D" w:rsidP="00B073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10833" w14:textId="77777777" w:rsidR="00B07382" w:rsidRDefault="00B0738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E979E" w14:textId="77777777" w:rsidR="00B07382" w:rsidRDefault="00B0738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77D21" w14:textId="77777777" w:rsidR="00B07382" w:rsidRDefault="00B073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F403B"/>
    <w:multiLevelType w:val="multilevel"/>
    <w:tmpl w:val="9772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94723"/>
    <w:multiLevelType w:val="multilevel"/>
    <w:tmpl w:val="84E8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F2823"/>
    <w:multiLevelType w:val="multilevel"/>
    <w:tmpl w:val="F76E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D1A58"/>
    <w:multiLevelType w:val="multilevel"/>
    <w:tmpl w:val="C97E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8F777A"/>
    <w:multiLevelType w:val="multilevel"/>
    <w:tmpl w:val="C438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C86DB8"/>
    <w:multiLevelType w:val="multilevel"/>
    <w:tmpl w:val="EA38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09555C"/>
    <w:multiLevelType w:val="multilevel"/>
    <w:tmpl w:val="EEC2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FF7914"/>
    <w:multiLevelType w:val="multilevel"/>
    <w:tmpl w:val="85C6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3F13AF"/>
    <w:multiLevelType w:val="multilevel"/>
    <w:tmpl w:val="8F18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192B25"/>
    <w:multiLevelType w:val="multilevel"/>
    <w:tmpl w:val="E698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B92D6C"/>
    <w:multiLevelType w:val="multilevel"/>
    <w:tmpl w:val="75F4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415254">
    <w:abstractNumId w:val="5"/>
  </w:num>
  <w:num w:numId="2" w16cid:durableId="1528444155">
    <w:abstractNumId w:val="2"/>
  </w:num>
  <w:num w:numId="3" w16cid:durableId="698244508">
    <w:abstractNumId w:val="3"/>
  </w:num>
  <w:num w:numId="4" w16cid:durableId="158734767">
    <w:abstractNumId w:val="10"/>
  </w:num>
  <w:num w:numId="5" w16cid:durableId="1688172467">
    <w:abstractNumId w:val="9"/>
  </w:num>
  <w:num w:numId="6" w16cid:durableId="1804730707">
    <w:abstractNumId w:val="8"/>
  </w:num>
  <w:num w:numId="7" w16cid:durableId="1977366683">
    <w:abstractNumId w:val="1"/>
  </w:num>
  <w:num w:numId="8" w16cid:durableId="1337805672">
    <w:abstractNumId w:val="4"/>
  </w:num>
  <w:num w:numId="9" w16cid:durableId="431366081">
    <w:abstractNumId w:val="0"/>
  </w:num>
  <w:num w:numId="10" w16cid:durableId="314528915">
    <w:abstractNumId w:val="7"/>
  </w:num>
  <w:num w:numId="11" w16cid:durableId="13054310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048"/>
    <w:rsid w:val="00082951"/>
    <w:rsid w:val="00140048"/>
    <w:rsid w:val="00254C1D"/>
    <w:rsid w:val="002D6A0E"/>
    <w:rsid w:val="00537410"/>
    <w:rsid w:val="005C315C"/>
    <w:rsid w:val="006C6AEF"/>
    <w:rsid w:val="007020AE"/>
    <w:rsid w:val="008A35AB"/>
    <w:rsid w:val="008F780D"/>
    <w:rsid w:val="00980146"/>
    <w:rsid w:val="00B07382"/>
    <w:rsid w:val="00CB3BE9"/>
    <w:rsid w:val="00D835C8"/>
    <w:rsid w:val="00DE205F"/>
    <w:rsid w:val="00EF4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AF2E2"/>
  <w15:chartTrackingRefBased/>
  <w15:docId w15:val="{F9153949-8BA5-2347-AB79-B86279DE4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0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00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0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0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0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0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0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0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00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0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0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0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0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0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0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0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04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0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0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0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0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0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04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4004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40048"/>
  </w:style>
  <w:style w:type="character" w:customStyle="1" w:styleId="s2">
    <w:name w:val="s2"/>
    <w:basedOn w:val="DefaultParagraphFont"/>
    <w:rsid w:val="00140048"/>
  </w:style>
  <w:style w:type="paragraph" w:customStyle="1" w:styleId="p3">
    <w:name w:val="p3"/>
    <w:basedOn w:val="Normal"/>
    <w:rsid w:val="0014004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14004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07382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7382"/>
  </w:style>
  <w:style w:type="paragraph" w:styleId="Footer">
    <w:name w:val="footer"/>
    <w:basedOn w:val="Normal"/>
    <w:link w:val="FooterChar"/>
    <w:uiPriority w:val="99"/>
    <w:unhideWhenUsed/>
    <w:rsid w:val="00B07382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73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845</Words>
  <Characters>4817</Characters>
  <Application>Microsoft Office Word</Application>
  <DocSecurity>0</DocSecurity>
  <Lines>40</Lines>
  <Paragraphs>11</Paragraphs>
  <ScaleCrop>false</ScaleCrop>
  <Company/>
  <LinksUpToDate>false</LinksUpToDate>
  <CharactersWithSpaces>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Abukhlal</dc:creator>
  <cp:keywords/>
  <dc:description/>
  <cp:lastModifiedBy>Omar Abukhlal</cp:lastModifiedBy>
  <cp:revision>10</cp:revision>
  <dcterms:created xsi:type="dcterms:W3CDTF">2025-09-29T07:07:00Z</dcterms:created>
  <dcterms:modified xsi:type="dcterms:W3CDTF">2025-10-05T07:29:00Z</dcterms:modified>
</cp:coreProperties>
</file>