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7785" w14:textId="5DE57C68" w:rsidR="00E86700" w:rsidRDefault="00C87451" w:rsidP="00E86700">
      <w:pPr>
        <w:jc w:val="center"/>
        <w:rPr>
          <w:rFonts w:ascii="Times New Roman" w:hAnsi="Times New Roman" w:cs="Times New Roman"/>
          <w:sz w:val="48"/>
          <w:szCs w:val="48"/>
          <w:lang w:val="en-US"/>
        </w:rPr>
      </w:pPr>
      <w:r>
        <w:rPr>
          <w:rFonts w:ascii="Times New Roman" w:hAnsi="Times New Roman" w:cs="Times New Roman"/>
          <w:sz w:val="48"/>
          <w:szCs w:val="48"/>
          <w:lang w:val="en-US"/>
        </w:rPr>
        <w:t>Safely</w:t>
      </w:r>
      <w:r w:rsidR="0083302E">
        <w:rPr>
          <w:rFonts w:ascii="Times New Roman" w:hAnsi="Times New Roman" w:cs="Times New Roman"/>
          <w:sz w:val="48"/>
          <w:szCs w:val="48"/>
          <w:lang w:val="en-US"/>
        </w:rPr>
        <w:t>-</w:t>
      </w:r>
      <w:r>
        <w:rPr>
          <w:rFonts w:ascii="Times New Roman" w:hAnsi="Times New Roman" w:cs="Times New Roman"/>
          <w:sz w:val="48"/>
          <w:szCs w:val="48"/>
          <w:lang w:val="en-US"/>
        </w:rPr>
        <w:t>Sail AI</w:t>
      </w:r>
    </w:p>
    <w:p w14:paraId="387D89F7" w14:textId="438F8EEE" w:rsidR="00EE13FC" w:rsidRPr="00935584" w:rsidRDefault="00935584" w:rsidP="00E86700">
      <w:pPr>
        <w:jc w:val="center"/>
        <w:rPr>
          <w:rFonts w:ascii="Times New Roman" w:hAnsi="Times New Roman" w:cs="Times New Roman"/>
          <w:sz w:val="32"/>
          <w:szCs w:val="32"/>
          <w:lang w:val="en-US"/>
        </w:rPr>
      </w:pPr>
      <w:r w:rsidRPr="00935584">
        <w:rPr>
          <w:rFonts w:ascii="Times New Roman" w:hAnsi="Times New Roman" w:cs="Times New Roman"/>
          <w:sz w:val="32"/>
          <w:szCs w:val="32"/>
          <w:lang w:val="en-US"/>
        </w:rPr>
        <w:t xml:space="preserve">Machine Learning &amp; </w:t>
      </w:r>
      <w:r w:rsidR="00C87451" w:rsidRPr="00935584">
        <w:rPr>
          <w:rFonts w:ascii="Times New Roman" w:hAnsi="Times New Roman" w:cs="Times New Roman"/>
          <w:sz w:val="32"/>
          <w:szCs w:val="32"/>
          <w:lang w:val="en-US"/>
        </w:rPr>
        <w:t>Computer Vision Based Sailing Safety System</w:t>
      </w:r>
    </w:p>
    <w:p w14:paraId="2B01A647" w14:textId="50DF0DD0" w:rsidR="007C08DC" w:rsidRPr="00F325E3" w:rsidRDefault="007C08DC" w:rsidP="007C08DC">
      <w:pPr>
        <w:pStyle w:val="IEEEAuthorName"/>
        <w:spacing w:after="0"/>
        <w:rPr>
          <w:sz w:val="20"/>
          <w:szCs w:val="20"/>
          <w:vertAlign w:val="superscript"/>
        </w:rPr>
      </w:pPr>
      <w:r>
        <w:rPr>
          <w:sz w:val="20"/>
          <w:szCs w:val="20"/>
        </w:rPr>
        <w:t>(Clement) Tong Yuk Chun</w:t>
      </w:r>
      <w:proofErr w:type="gramStart"/>
      <w:r w:rsidRPr="00F325E3">
        <w:rPr>
          <w:sz w:val="20"/>
          <w:szCs w:val="20"/>
          <w:vertAlign w:val="superscript"/>
        </w:rPr>
        <w:t>1,*</w:t>
      </w:r>
      <w:proofErr w:type="gramEnd"/>
    </w:p>
    <w:p w14:paraId="7954C902" w14:textId="76D5FF76" w:rsidR="007C08DC" w:rsidRPr="00F325E3" w:rsidRDefault="007C08DC" w:rsidP="007C08DC">
      <w:pPr>
        <w:pStyle w:val="IEEEAuthorAffiliation"/>
        <w:spacing w:after="0"/>
        <w:rPr>
          <w:szCs w:val="20"/>
        </w:rPr>
      </w:pPr>
      <w:r w:rsidRPr="00F325E3">
        <w:rPr>
          <w:szCs w:val="20"/>
          <w:vertAlign w:val="superscript"/>
        </w:rPr>
        <w:t>1</w:t>
      </w:r>
      <w:r>
        <w:rPr>
          <w:szCs w:val="20"/>
        </w:rPr>
        <w:t>Harrow International School Hong Kong</w:t>
      </w:r>
    </w:p>
    <w:p w14:paraId="6F05AE89" w14:textId="44F519E5" w:rsidR="007C08DC" w:rsidRDefault="007C08DC" w:rsidP="007C08DC">
      <w:pPr>
        <w:pStyle w:val="IEEEAuthorAffiliation"/>
        <w:spacing w:after="0"/>
        <w:rPr>
          <w:szCs w:val="20"/>
        </w:rPr>
      </w:pPr>
      <w:r w:rsidRPr="00F325E3">
        <w:rPr>
          <w:szCs w:val="20"/>
        </w:rPr>
        <w:t xml:space="preserve">*Contact: </w:t>
      </w:r>
      <w:hyperlink r:id="rId5" w:history="1">
        <w:r w:rsidRPr="00DE7FD7">
          <w:rPr>
            <w:rStyle w:val="Hyperlink"/>
            <w:szCs w:val="20"/>
          </w:rPr>
          <w:t>clement.yc.tong@gmail.com</w:t>
        </w:r>
      </w:hyperlink>
    </w:p>
    <w:p w14:paraId="3CA7F7EA" w14:textId="77777777" w:rsidR="007C08DC" w:rsidRDefault="007C08DC" w:rsidP="007C08DC">
      <w:pPr>
        <w:rPr>
          <w:lang w:val="en-GB" w:eastAsia="ar-SA"/>
        </w:rPr>
      </w:pPr>
    </w:p>
    <w:p w14:paraId="718C23B9" w14:textId="1339908F" w:rsidR="00AA0557" w:rsidRDefault="00AA0557" w:rsidP="00AA0557">
      <w:pPr>
        <w:pStyle w:val="IEEEAbtract"/>
      </w:pPr>
      <w:r>
        <w:rPr>
          <w:rStyle w:val="IEEEAbstractHeadingChar"/>
        </w:rPr>
        <w:t>Abstract</w:t>
      </w:r>
      <w:r>
        <w:t xml:space="preserve">— </w:t>
      </w:r>
      <w:r w:rsidR="00935584">
        <w:t xml:space="preserve">This </w:t>
      </w:r>
      <w:r w:rsidR="006F4289">
        <w:t>project presents</w:t>
      </w:r>
      <w:r w:rsidR="00935584">
        <w:t xml:space="preserve"> a machine learning based AI Sailing Safety Monitoring and Analysis system</w:t>
      </w:r>
      <w:r w:rsidR="006F4289">
        <w:t xml:space="preserve">, which is designed to detect </w:t>
      </w:r>
      <w:r w:rsidR="008F7988">
        <w:t>the dinghy’s occupants, configurations, and its surroundings</w:t>
      </w:r>
      <w:r w:rsidR="00ED45EC">
        <w:t xml:space="preserve"> and report any developing dangers to lifeguards and sailing centres for early intervention to prevent tragic accidents</w:t>
      </w:r>
      <w:r w:rsidR="002A43A8">
        <w:t>. There are multiple approaches to this solution but</w:t>
      </w:r>
      <w:r w:rsidR="00ED45EC">
        <w:t xml:space="preserve"> there was a core focus on </w:t>
      </w:r>
      <w:r w:rsidR="00BC14D9">
        <w:t xml:space="preserve">a </w:t>
      </w:r>
      <w:proofErr w:type="gramStart"/>
      <w:r w:rsidR="00ED45EC">
        <w:t>vision based</w:t>
      </w:r>
      <w:proofErr w:type="gramEnd"/>
      <w:r w:rsidR="00ED45EC">
        <w:t xml:space="preserve"> </w:t>
      </w:r>
      <w:r w:rsidR="00BC14D9">
        <w:t xml:space="preserve">instance segmentation </w:t>
      </w:r>
      <w:r w:rsidR="00ED45EC">
        <w:t>model</w:t>
      </w:r>
      <w:r w:rsidR="00BC14D9">
        <w:t>, based on the Yolo-v8n architecture</w:t>
      </w:r>
      <w:r w:rsidR="002A43A8">
        <w:t xml:space="preserve"> as a pure vision system would allow expanded capabilities beyond </w:t>
      </w:r>
      <w:r w:rsidR="001F7298">
        <w:t xml:space="preserve">using it as just a </w:t>
      </w:r>
      <w:r w:rsidR="002A43A8">
        <w:t>safety</w:t>
      </w:r>
      <w:r w:rsidR="001F7298">
        <w:t xml:space="preserve"> aid</w:t>
      </w:r>
      <w:r w:rsidR="002A43A8">
        <w:t xml:space="preserve">. </w:t>
      </w:r>
    </w:p>
    <w:p w14:paraId="6C885138" w14:textId="77777777" w:rsidR="002A43A8" w:rsidRDefault="002A43A8" w:rsidP="002A43A8">
      <w:pPr>
        <w:rPr>
          <w:b/>
          <w:bCs/>
          <w:lang w:val="en-GB" w:eastAsia="ar-SA"/>
        </w:rPr>
      </w:pPr>
    </w:p>
    <w:p w14:paraId="0B37CFC3" w14:textId="77777777" w:rsidR="00FA0B05" w:rsidRDefault="00FA0B05" w:rsidP="00FA0B05">
      <w:pPr>
        <w:pStyle w:val="IEEEHeading1"/>
        <w:ind w:left="288" w:hanging="288"/>
        <w:jc w:val="both"/>
      </w:pPr>
      <w:r>
        <w:t>Introduction</w:t>
      </w:r>
    </w:p>
    <w:p w14:paraId="28C35849" w14:textId="1970EC0E" w:rsidR="00FA0B05" w:rsidRDefault="00FA0B05" w:rsidP="00FA0B05">
      <w:pPr>
        <w:pStyle w:val="IEEEParagraph"/>
        <w:tabs>
          <w:tab w:val="left" w:pos="378"/>
        </w:tabs>
      </w:pPr>
      <w:r>
        <w:t xml:space="preserve">Dinghy sailing has been growing in popularity over the years, with a recent spike of interest due to the Covid-19 pandemic. Although </w:t>
      </w:r>
      <w:r w:rsidR="003A1DF4">
        <w:t xml:space="preserve">there are many measures in place by the sailing community to ensure it is a generally safe sport, </w:t>
      </w:r>
      <w:r w:rsidR="00C5122D">
        <w:t xml:space="preserve">sailors are subject to ever changing weather conditions, </w:t>
      </w:r>
      <w:r w:rsidR="00780DA7">
        <w:t xml:space="preserve">equipment failure, and </w:t>
      </w:r>
      <w:r w:rsidR="00135158">
        <w:t xml:space="preserve">poor </w:t>
      </w:r>
      <w:r w:rsidR="00780DA7">
        <w:t>judgement</w:t>
      </w:r>
      <w:r w:rsidR="00135158">
        <w:t>s</w:t>
      </w:r>
      <w:r w:rsidR="000B0745">
        <w:t xml:space="preserve"> and </w:t>
      </w:r>
      <w:r w:rsidR="00A614D2">
        <w:t>high-profile</w:t>
      </w:r>
      <w:r w:rsidR="000B0745">
        <w:t xml:space="preserve"> tragic accidents have occurred, mostly as a result of </w:t>
      </w:r>
      <w:r w:rsidR="00712AC5">
        <w:t>entrapments</w:t>
      </w:r>
      <w:r w:rsidR="00E84F4B">
        <w:t xml:space="preserve"> after </w:t>
      </w:r>
      <w:proofErr w:type="gramStart"/>
      <w:r w:rsidR="00E84F4B">
        <w:t>capsize</w:t>
      </w:r>
      <w:proofErr w:type="gramEnd"/>
      <w:r w:rsidR="00E84F4B">
        <w:t xml:space="preserve">, </w:t>
      </w:r>
      <w:r w:rsidR="00A308A7">
        <w:t xml:space="preserve">man overboard, </w:t>
      </w:r>
      <w:r w:rsidR="00E84F4B">
        <w:t xml:space="preserve">and sailors being blown out to sea. </w:t>
      </w:r>
      <w:proofErr w:type="gramStart"/>
      <w:r w:rsidR="00A308A7">
        <w:t>In particular, Man-overboard</w:t>
      </w:r>
      <w:proofErr w:type="gramEnd"/>
      <w:r w:rsidR="00A308A7">
        <w:t xml:space="preserve"> and incidents of sailors being blown out to sea are often only noticed hours </w:t>
      </w:r>
      <w:r w:rsidR="008623E5">
        <w:t xml:space="preserve">or days </w:t>
      </w:r>
      <w:r w:rsidR="00A308A7">
        <w:t xml:space="preserve">later </w:t>
      </w:r>
      <w:r w:rsidR="008623E5">
        <w:t xml:space="preserve">when friends and family realize they have failed to return, resulting in a very large search area that often renders SAR (Search and rescue) operations difficult and sometimes unsuccessful. </w:t>
      </w:r>
    </w:p>
    <w:p w14:paraId="42C23993" w14:textId="77777777" w:rsidR="008623E5" w:rsidRDefault="008623E5" w:rsidP="00FA0B05">
      <w:pPr>
        <w:pStyle w:val="IEEEParagraph"/>
        <w:tabs>
          <w:tab w:val="left" w:pos="378"/>
        </w:tabs>
      </w:pPr>
    </w:p>
    <w:p w14:paraId="7C1CFEC6" w14:textId="47537C12" w:rsidR="008623E5" w:rsidRDefault="008623E5" w:rsidP="00FA0B05">
      <w:pPr>
        <w:pStyle w:val="IEEEParagraph"/>
        <w:tabs>
          <w:tab w:val="left" w:pos="378"/>
        </w:tabs>
      </w:pPr>
      <w:r>
        <w:t xml:space="preserve">To help reduce the risk, this project </w:t>
      </w:r>
      <w:r w:rsidR="005A7AA0">
        <w:t xml:space="preserve">proposes </w:t>
      </w:r>
      <w:r>
        <w:t xml:space="preserve">a machine learning based sailing safety system that can alert </w:t>
      </w:r>
      <w:r w:rsidR="00B61EC8">
        <w:t>lifeguards</w:t>
      </w:r>
      <w:r w:rsidR="005F0AEC">
        <w:t xml:space="preserve"> and sailing centres to developing emergency situations so </w:t>
      </w:r>
      <w:r w:rsidR="00532908">
        <w:t xml:space="preserve">help can be sent before it is too late. </w:t>
      </w:r>
    </w:p>
    <w:p w14:paraId="5F208A6F" w14:textId="77777777" w:rsidR="00532908" w:rsidRDefault="00532908" w:rsidP="004302A9">
      <w:pPr>
        <w:pStyle w:val="IEEEParagraph"/>
        <w:tabs>
          <w:tab w:val="left" w:pos="378"/>
        </w:tabs>
        <w:ind w:firstLine="0"/>
      </w:pPr>
    </w:p>
    <w:p w14:paraId="66B99C51" w14:textId="29675316" w:rsidR="004302A9" w:rsidRDefault="00C81161" w:rsidP="004302A9">
      <w:pPr>
        <w:pStyle w:val="IEEEHeading1"/>
        <w:ind w:left="288" w:hanging="288"/>
        <w:jc w:val="both"/>
      </w:pPr>
      <w:r>
        <w:t>Implementation</w:t>
      </w:r>
    </w:p>
    <w:p w14:paraId="5B0CA218" w14:textId="23DCCCAE" w:rsidR="00FF64B7" w:rsidRDefault="00C81161" w:rsidP="009F621D">
      <w:pPr>
        <w:pStyle w:val="IEEEParagraph"/>
      </w:pPr>
      <w:r>
        <w:t xml:space="preserve">The idea is to have a </w:t>
      </w:r>
      <w:r w:rsidR="00F96B6A">
        <w:t xml:space="preserve">small, low cost, solar powered box on the deck of sailing dinghies, </w:t>
      </w:r>
      <w:proofErr w:type="gramStart"/>
      <w:r w:rsidR="00F96B6A">
        <w:t>similar to</w:t>
      </w:r>
      <w:proofErr w:type="gramEnd"/>
      <w:r w:rsidR="00F96B6A">
        <w:t xml:space="preserve"> cube satellites, or the cameras used by Olympic dinghy sailors</w:t>
      </w:r>
      <w:r w:rsidR="00C23C29">
        <w:t>. It can be mounted on the mast, the thwart of the boat, or behind the boat. It will house a camera</w:t>
      </w:r>
      <w:r w:rsidR="008A6688">
        <w:t xml:space="preserve">, </w:t>
      </w:r>
      <w:r w:rsidR="00880103">
        <w:t>a</w:t>
      </w:r>
      <w:r w:rsidR="00966341">
        <w:t>n embedded proces</w:t>
      </w:r>
      <w:r w:rsidR="002F5786">
        <w:t xml:space="preserve">sing unit with an AI accelerator, </w:t>
      </w:r>
      <w:r w:rsidR="008A6688">
        <w:t xml:space="preserve">a 4G LTE modem, batteries, a small e-ink </w:t>
      </w:r>
      <w:r w:rsidR="00880103">
        <w:t xml:space="preserve">screen, and a manual emergency SOS button. </w:t>
      </w:r>
      <w:r w:rsidR="002F5786">
        <w:t>A continuous video feed will be fed from the camera and analysed in real time</w:t>
      </w:r>
      <w:r w:rsidR="006B3676">
        <w:t xml:space="preserve"> by various AI neural networks. If </w:t>
      </w:r>
      <w:r w:rsidR="00A205F0">
        <w:t>an emergency</w:t>
      </w:r>
      <w:r w:rsidR="006B3676">
        <w:t xml:space="preserve"> is detected, SOS mode will be </w:t>
      </w:r>
      <w:r w:rsidR="00207202">
        <w:t>triggered,</w:t>
      </w:r>
      <w:r w:rsidR="006B3676">
        <w:t xml:space="preserve"> and SOS signals will be sent to </w:t>
      </w:r>
      <w:r w:rsidR="00207202">
        <w:t xml:space="preserve">the relevant authorities. To combat the possibility of </w:t>
      </w:r>
      <w:proofErr w:type="spellStart"/>
      <w:r w:rsidR="00207202">
        <w:t>lost</w:t>
      </w:r>
      <w:proofErr w:type="spellEnd"/>
      <w:r w:rsidR="00207202">
        <w:t xml:space="preserve"> of signal if the boat capsizes, periodic </w:t>
      </w:r>
      <w:r w:rsidR="0032325C">
        <w:t xml:space="preserve">‘alive’ signals will be sent to the server every 2 seconds when active and when there is a loss of signal for more than 45 seconds, an alert would be triggered. This timeout period can be </w:t>
      </w:r>
      <w:r w:rsidR="00FF64B7">
        <w:t>extended</w:t>
      </w:r>
      <w:r w:rsidR="0032325C">
        <w:t xml:space="preserve"> </w:t>
      </w:r>
      <w:r w:rsidR="00FF64B7">
        <w:t>to avoid unnecessary triggers during normal operations such as when running capsize recovery drills</w:t>
      </w:r>
      <w:r w:rsidR="009F621D">
        <w:t xml:space="preserve"> under coach supervision</w:t>
      </w:r>
      <w:r w:rsidR="00FF64B7">
        <w:t xml:space="preserve">. </w:t>
      </w:r>
    </w:p>
    <w:p w14:paraId="6EFEE9ED" w14:textId="77777777" w:rsidR="009F621D" w:rsidRDefault="009F621D" w:rsidP="009F621D">
      <w:pPr>
        <w:pStyle w:val="IEEEParagraph"/>
      </w:pPr>
    </w:p>
    <w:p w14:paraId="17FE34E3" w14:textId="77777777" w:rsidR="009C6183" w:rsidRDefault="009C6183" w:rsidP="009C6183">
      <w:pPr>
        <w:pStyle w:val="IEEEFigure"/>
      </w:pPr>
      <w:r>
        <w:rPr>
          <w:noProof/>
          <w:lang w:val="en-US" w:eastAsia="en-US"/>
        </w:rPr>
        <w:drawing>
          <wp:inline distT="0" distB="0" distL="0" distR="0" wp14:anchorId="3CF47431" wp14:editId="4047478D">
            <wp:extent cx="2604053" cy="18872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611217" cy="1892467"/>
                    </a:xfrm>
                    <a:prstGeom prst="rect">
                      <a:avLst/>
                    </a:prstGeom>
                    <a:solidFill>
                      <a:srgbClr val="FFFFFF"/>
                    </a:solidFill>
                    <a:ln>
                      <a:noFill/>
                    </a:ln>
                  </pic:spPr>
                </pic:pic>
              </a:graphicData>
            </a:graphic>
          </wp:inline>
        </w:drawing>
      </w:r>
    </w:p>
    <w:p w14:paraId="0E3FB44C" w14:textId="7D05FFCC" w:rsidR="009C6183" w:rsidRDefault="009C6183" w:rsidP="009C6183">
      <w:pPr>
        <w:pStyle w:val="IEEEFigureCaptionMulti-Lines"/>
        <w:jc w:val="center"/>
      </w:pPr>
      <w:r>
        <w:t xml:space="preserve">Fig. </w:t>
      </w:r>
      <w:r>
        <w:fldChar w:fldCharType="begin"/>
      </w:r>
      <w:r>
        <w:instrText xml:space="preserve"> SEQ "Fig." \*Arabic </w:instrText>
      </w:r>
      <w:r>
        <w:fldChar w:fldCharType="separate"/>
      </w:r>
      <w:r>
        <w:rPr>
          <w:noProof/>
        </w:rPr>
        <w:t>1</w:t>
      </w:r>
      <w:r>
        <w:fldChar w:fldCharType="end"/>
      </w:r>
      <w:r w:rsidR="00A205F0">
        <w:t xml:space="preserve"> A diagram showing the intended system </w:t>
      </w:r>
      <w:r w:rsidR="00A614D2">
        <w:t>architecture.</w:t>
      </w:r>
      <w:r w:rsidR="00A205F0">
        <w:t xml:space="preserve"> </w:t>
      </w:r>
      <w:r>
        <w:t xml:space="preserve"> </w:t>
      </w:r>
    </w:p>
    <w:p w14:paraId="11EBC8B0" w14:textId="77777777" w:rsidR="00A205F0" w:rsidRPr="00A205F0" w:rsidRDefault="00A205F0" w:rsidP="00A205F0">
      <w:pPr>
        <w:pStyle w:val="IEEEParagraph"/>
      </w:pPr>
    </w:p>
    <w:p w14:paraId="735A4661" w14:textId="51B6E425" w:rsidR="00A614D2" w:rsidRDefault="0083302E" w:rsidP="00A614D2">
      <w:pPr>
        <w:pStyle w:val="IEEEHeading1"/>
        <w:ind w:left="288" w:hanging="288"/>
        <w:jc w:val="both"/>
      </w:pPr>
      <w:r>
        <w:t xml:space="preserve">Implementation and analysis </w:t>
      </w:r>
    </w:p>
    <w:p w14:paraId="694AECE0" w14:textId="106B9BBC" w:rsidR="00A614D2" w:rsidRDefault="001F7298" w:rsidP="00A614D2">
      <w:pPr>
        <w:pStyle w:val="IEEEParagraph"/>
      </w:pPr>
      <w:r>
        <w:t xml:space="preserve">The focus of the implementation was in implementing </w:t>
      </w:r>
      <w:r w:rsidR="007E2ACB">
        <w:t xml:space="preserve">the </w:t>
      </w:r>
      <w:proofErr w:type="gramStart"/>
      <w:r w:rsidR="007E2ACB">
        <w:t>vision based</w:t>
      </w:r>
      <w:proofErr w:type="gramEnd"/>
      <w:r w:rsidR="007E2ACB">
        <w:t xml:space="preserve"> machine learning model. </w:t>
      </w:r>
      <w:r w:rsidR="002B33AA">
        <w:t xml:space="preserve">The approach chosen was to perform transfer learning on a YOLO-v8n-seg </w:t>
      </w:r>
      <w:r w:rsidR="00221D47">
        <w:t xml:space="preserve">instance segmentation </w:t>
      </w:r>
      <w:r w:rsidR="002B33AA">
        <w:t xml:space="preserve">model with pretrained weights </w:t>
      </w:r>
      <w:r w:rsidR="002B33AA">
        <w:lastRenderedPageBreak/>
        <w:t xml:space="preserve">and a custom dataset with custom classes. </w:t>
      </w:r>
      <w:r w:rsidR="00221D47">
        <w:t xml:space="preserve">The custom </w:t>
      </w:r>
      <w:r w:rsidR="000763BB">
        <w:t xml:space="preserve">dataset consisted of </w:t>
      </w:r>
      <w:r w:rsidR="00331F75">
        <w:t xml:space="preserve">approximately 60 fully annotated frames, taken from various videos from </w:t>
      </w:r>
      <w:proofErr w:type="spellStart"/>
      <w:r w:rsidR="00331F75">
        <w:t>GoPros</w:t>
      </w:r>
      <w:proofErr w:type="spellEnd"/>
      <w:r w:rsidR="00331F75">
        <w:t xml:space="preserve"> onboard sailing dinghies, with varying lighting</w:t>
      </w:r>
      <w:r w:rsidR="00D65B88">
        <w:t xml:space="preserve">, weather conditions, sea-state, type of dinghy, number of persons onboard, clothing, etc. Although over 1600 frames were actually taken from 11 publicly available videos online, with many more other video sources yet to have used, there was a big challenge in annotating segmentation data as polygons required many </w:t>
      </w:r>
      <w:proofErr w:type="gramStart"/>
      <w:r w:rsidR="00D65B88">
        <w:t>attempts</w:t>
      </w:r>
      <w:proofErr w:type="gramEnd"/>
      <w:r w:rsidR="00D65B88">
        <w:t xml:space="preserve"> </w:t>
      </w:r>
    </w:p>
    <w:p w14:paraId="5997D8E6" w14:textId="77777777" w:rsidR="009F621D" w:rsidRDefault="009F621D" w:rsidP="009F621D">
      <w:pPr>
        <w:pStyle w:val="IEEEParagraph"/>
      </w:pPr>
    </w:p>
    <w:p w14:paraId="071D544D" w14:textId="77777777" w:rsidR="00FA0B05" w:rsidRPr="00FA0B05" w:rsidRDefault="00FA0B05" w:rsidP="002A43A8">
      <w:pPr>
        <w:rPr>
          <w:b/>
          <w:bCs/>
          <w:lang w:val="en-AU" w:eastAsia="ar-SA"/>
        </w:rPr>
      </w:pPr>
    </w:p>
    <w:p w14:paraId="30240979" w14:textId="77777777" w:rsidR="00AA0557" w:rsidRPr="007C08DC" w:rsidRDefault="00AA0557" w:rsidP="007C08DC">
      <w:pPr>
        <w:rPr>
          <w:lang w:val="en-GB" w:eastAsia="ar-SA"/>
        </w:rPr>
      </w:pPr>
    </w:p>
    <w:p w14:paraId="15DC6F60" w14:textId="77777777" w:rsidR="00E86700" w:rsidRPr="007C08DC" w:rsidRDefault="00E86700" w:rsidP="00E86700">
      <w:pPr>
        <w:jc w:val="center"/>
        <w:rPr>
          <w:rFonts w:ascii="Times New Roman" w:hAnsi="Times New Roman" w:cs="Times New Roman"/>
          <w:sz w:val="48"/>
          <w:szCs w:val="48"/>
          <w:lang w:val="en-GB"/>
        </w:rPr>
      </w:pPr>
    </w:p>
    <w:sectPr w:rsidR="00E86700" w:rsidRPr="007C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76353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51"/>
    <w:rsid w:val="000763BB"/>
    <w:rsid w:val="000B0745"/>
    <w:rsid w:val="000C72F4"/>
    <w:rsid w:val="00135158"/>
    <w:rsid w:val="00176FF8"/>
    <w:rsid w:val="001F7298"/>
    <w:rsid w:val="00207202"/>
    <w:rsid w:val="00221D47"/>
    <w:rsid w:val="002A43A8"/>
    <w:rsid w:val="002B33AA"/>
    <w:rsid w:val="002F5786"/>
    <w:rsid w:val="0032325C"/>
    <w:rsid w:val="00331F75"/>
    <w:rsid w:val="003A1DF4"/>
    <w:rsid w:val="004302A9"/>
    <w:rsid w:val="00532908"/>
    <w:rsid w:val="005A7AA0"/>
    <w:rsid w:val="005B3785"/>
    <w:rsid w:val="005F0AEC"/>
    <w:rsid w:val="00646196"/>
    <w:rsid w:val="006646F5"/>
    <w:rsid w:val="006B3676"/>
    <w:rsid w:val="006F4289"/>
    <w:rsid w:val="00712AC5"/>
    <w:rsid w:val="00780DA7"/>
    <w:rsid w:val="007C08DC"/>
    <w:rsid w:val="007E2ACB"/>
    <w:rsid w:val="0083302E"/>
    <w:rsid w:val="008623E5"/>
    <w:rsid w:val="00880103"/>
    <w:rsid w:val="008A6688"/>
    <w:rsid w:val="008F7988"/>
    <w:rsid w:val="00935584"/>
    <w:rsid w:val="00966341"/>
    <w:rsid w:val="009C6183"/>
    <w:rsid w:val="009F621D"/>
    <w:rsid w:val="00A205F0"/>
    <w:rsid w:val="00A308A7"/>
    <w:rsid w:val="00A614D2"/>
    <w:rsid w:val="00AA0557"/>
    <w:rsid w:val="00B61EC8"/>
    <w:rsid w:val="00B77051"/>
    <w:rsid w:val="00BC14D9"/>
    <w:rsid w:val="00C23C29"/>
    <w:rsid w:val="00C5122D"/>
    <w:rsid w:val="00C81161"/>
    <w:rsid w:val="00C87451"/>
    <w:rsid w:val="00D65B88"/>
    <w:rsid w:val="00DC1DA8"/>
    <w:rsid w:val="00E84F4B"/>
    <w:rsid w:val="00E86700"/>
    <w:rsid w:val="00ED45EC"/>
    <w:rsid w:val="00EE13FC"/>
    <w:rsid w:val="00F96B6A"/>
    <w:rsid w:val="00FA0B05"/>
    <w:rsid w:val="00FC5788"/>
    <w:rsid w:val="00FC79EC"/>
    <w:rsid w:val="00FF64B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2DA8BAE"/>
  <w15:chartTrackingRefBased/>
  <w15:docId w15:val="{47FCB5E1-F99B-6B4C-9064-02E50A40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08DC"/>
    <w:rPr>
      <w:color w:val="0000FF"/>
      <w:u w:val="single"/>
    </w:rPr>
  </w:style>
  <w:style w:type="paragraph" w:customStyle="1" w:styleId="IEEEAuthorName">
    <w:name w:val="IEEE Author Name"/>
    <w:basedOn w:val="Normal"/>
    <w:next w:val="Normal"/>
    <w:rsid w:val="007C08DC"/>
    <w:pPr>
      <w:suppressAutoHyphens/>
      <w:snapToGrid w:val="0"/>
      <w:spacing w:before="120" w:after="120"/>
      <w:jc w:val="center"/>
    </w:pPr>
    <w:rPr>
      <w:rFonts w:ascii="Times New Roman" w:eastAsia="Times New Roman" w:hAnsi="Times New Roman" w:cs="Times New Roman"/>
      <w:sz w:val="22"/>
      <w:lang w:val="en-GB" w:eastAsia="ar-SA"/>
    </w:rPr>
  </w:style>
  <w:style w:type="paragraph" w:customStyle="1" w:styleId="IEEEAuthorAffiliation">
    <w:name w:val="IEEE Author Affiliation"/>
    <w:basedOn w:val="Normal"/>
    <w:next w:val="Normal"/>
    <w:rsid w:val="007C08DC"/>
    <w:pPr>
      <w:suppressAutoHyphens/>
      <w:spacing w:after="60"/>
      <w:jc w:val="center"/>
    </w:pPr>
    <w:rPr>
      <w:rFonts w:ascii="Times New Roman" w:eastAsia="Times New Roman" w:hAnsi="Times New Roman" w:cs="Times New Roman"/>
      <w:i/>
      <w:sz w:val="20"/>
      <w:lang w:val="en-GB" w:eastAsia="ar-SA"/>
    </w:rPr>
  </w:style>
  <w:style w:type="character" w:styleId="UnresolvedMention">
    <w:name w:val="Unresolved Mention"/>
    <w:basedOn w:val="DefaultParagraphFont"/>
    <w:uiPriority w:val="99"/>
    <w:semiHidden/>
    <w:unhideWhenUsed/>
    <w:rsid w:val="007C08DC"/>
    <w:rPr>
      <w:color w:val="605E5C"/>
      <w:shd w:val="clear" w:color="auto" w:fill="E1DFDD"/>
    </w:rPr>
  </w:style>
  <w:style w:type="character" w:customStyle="1" w:styleId="IEEEAbstractHeadingChar">
    <w:name w:val="IEEE Abstract Heading Char"/>
    <w:rsid w:val="00AA0557"/>
    <w:rPr>
      <w:rFonts w:eastAsia="SimSun"/>
      <w:b/>
      <w:i/>
      <w:sz w:val="18"/>
      <w:szCs w:val="24"/>
      <w:lang w:val="en-GB" w:eastAsia="ar-SA" w:bidi="ar-SA"/>
    </w:rPr>
  </w:style>
  <w:style w:type="paragraph" w:customStyle="1" w:styleId="IEEEAbtract">
    <w:name w:val="IEEE Abtract"/>
    <w:basedOn w:val="Normal"/>
    <w:next w:val="Normal"/>
    <w:rsid w:val="00AA0557"/>
    <w:pPr>
      <w:suppressAutoHyphens/>
      <w:snapToGrid w:val="0"/>
      <w:jc w:val="both"/>
    </w:pPr>
    <w:rPr>
      <w:rFonts w:ascii="Times New Roman" w:eastAsia="SimSun" w:hAnsi="Times New Roman" w:cs="Times New Roman"/>
      <w:b/>
      <w:sz w:val="18"/>
      <w:lang w:val="en-GB" w:eastAsia="ar-SA"/>
    </w:rPr>
  </w:style>
  <w:style w:type="paragraph" w:customStyle="1" w:styleId="IEEEParagraph">
    <w:name w:val="IEEE Paragraph"/>
    <w:basedOn w:val="Normal"/>
    <w:rsid w:val="00FA0B05"/>
    <w:pPr>
      <w:suppressAutoHyphens/>
      <w:snapToGrid w:val="0"/>
      <w:ind w:firstLine="216"/>
      <w:jc w:val="both"/>
    </w:pPr>
    <w:rPr>
      <w:rFonts w:ascii="Times New Roman" w:eastAsia="SimSun" w:hAnsi="Times New Roman" w:cs="Times New Roman"/>
      <w:sz w:val="20"/>
      <w:lang w:val="en-AU" w:eastAsia="ar-SA"/>
    </w:rPr>
  </w:style>
  <w:style w:type="paragraph" w:customStyle="1" w:styleId="IEEEHeading1">
    <w:name w:val="IEEE Heading 1"/>
    <w:basedOn w:val="Normal"/>
    <w:next w:val="IEEEParagraph"/>
    <w:rsid w:val="00FA0B05"/>
    <w:pPr>
      <w:numPr>
        <w:numId w:val="1"/>
      </w:numPr>
      <w:suppressAutoHyphens/>
      <w:snapToGrid w:val="0"/>
      <w:spacing w:before="180" w:after="60"/>
      <w:ind w:left="289" w:hanging="289"/>
      <w:jc w:val="center"/>
    </w:pPr>
    <w:rPr>
      <w:rFonts w:ascii="Times New Roman" w:eastAsia="SimSun" w:hAnsi="Times New Roman" w:cs="Times New Roman"/>
      <w:smallCaps/>
      <w:sz w:val="20"/>
      <w:lang w:val="en-AU" w:eastAsia="ar-SA"/>
    </w:rPr>
  </w:style>
  <w:style w:type="paragraph" w:customStyle="1" w:styleId="IEEEFigure">
    <w:name w:val="IEEE Figure"/>
    <w:basedOn w:val="Normal"/>
    <w:next w:val="Normal"/>
    <w:rsid w:val="009C6183"/>
    <w:pPr>
      <w:suppressAutoHyphens/>
      <w:jc w:val="center"/>
    </w:pPr>
    <w:rPr>
      <w:rFonts w:ascii="Times New Roman" w:eastAsia="SimSun" w:hAnsi="Times New Roman" w:cs="Times New Roman"/>
      <w:lang w:val="en-AU" w:eastAsia="ar-SA"/>
    </w:rPr>
  </w:style>
  <w:style w:type="paragraph" w:customStyle="1" w:styleId="IEEEFigureCaptionMulti-Lines">
    <w:name w:val="IEEE Figure Caption Multi-Lines"/>
    <w:basedOn w:val="Normal"/>
    <w:next w:val="IEEEParagraph"/>
    <w:rsid w:val="009C6183"/>
    <w:pPr>
      <w:suppressAutoHyphens/>
      <w:spacing w:before="120" w:after="120"/>
      <w:jc w:val="both"/>
    </w:pPr>
    <w:rPr>
      <w:rFonts w:ascii="Times New Roman" w:eastAsia="SimSun" w:hAnsi="Times New Roman" w:cs="Times New Roman"/>
      <w:sz w:val="16"/>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lement.yc.to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Tong [SU]</dc:creator>
  <cp:keywords/>
  <dc:description/>
  <cp:lastModifiedBy>Clement Tong [SU]</cp:lastModifiedBy>
  <cp:revision>2</cp:revision>
  <dcterms:created xsi:type="dcterms:W3CDTF">2023-03-17T15:59:00Z</dcterms:created>
  <dcterms:modified xsi:type="dcterms:W3CDTF">2023-03-17T15:59:00Z</dcterms:modified>
</cp:coreProperties>
</file>