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[Book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Copyright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Copyright (C) [Year] [Author Name]. All rights reserved.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No part of this book may be reproduced or transmitted without written permission from the author, except for brief quotations used in reviews or critical articles.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Dedication</w:t>
      </w:r>
    </w:p>
    <w:p>
      <w:pPr>
        <w:pStyle w:val="CenteredText"/>
        <w:jc w:val="center"/>
        <w:spacing w:after="180"/>
      </w:pPr>
      <w:r>
        <w:rPr>
          <w:rFonts w:ascii="Georgia" w:hAnsi="Georgia"/>
          <w:sz w:val="23"/>
          <w:color w:val="1B1330"/>
        </w:rPr>
        <w:t>For [name], who [short reason].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Epigraph</w:t>
      </w:r>
    </w:p>
    <w:p>
      <w:pPr>
        <w:pStyle w:val="BlockQuote"/>
        <w:spacing w:before="220" w:after="220" w:line="320" w:lineRule="auto"/>
        <w:ind w:left="540" w:right="540"/>
      </w:pPr>
      <w:r>
        <w:rPr>
          <w:rFonts w:ascii="Georgia" w:hAnsi="Georgia"/>
          <w:i/>
          <w:sz w:val="22"/>
          <w:color w:val="3F375A"/>
        </w:rPr>
        <w:t>Place a short quotation here only if you have permission or it is clearly in the public domain.</w:t>
      </w:r>
    </w:p>
    <w:p>
      <w:pPr>
        <w:pStyle w:val="CenteredText"/>
        <w:jc w:val="center"/>
        <w:spacing w:after="180"/>
      </w:pPr>
      <w:r>
        <w:rPr>
          <w:rFonts w:ascii="Georgia" w:hAnsi="Georgia"/>
          <w:sz w:val="23"/>
          <w:color w:val="1B1330"/>
        </w:rPr>
        <w:t>- [Attribution]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Also by [Author Name]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[Book Title 1]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[Book Title 2]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Acknowledgements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Thank the people who supported the writing, editing, design, research, and publication of this book.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About the Author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[Author Name] writes [genre/category] for readers who enjoy [reader promise]. Their work explores [themes]. Learn more at [website or profile link].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Stay in Touch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Join the author's newsletter, read samples, or find buying links at [link].</w:t>
      </w:r>
    </w:p>
    <w:sectPr>
      <w:headerReference w:type="default" r:id="rIdHeader"/>
      <w:footerReference w:type="default" r:id="rIdFooter"/>
      <w:pgSz w:w="8640" w:h="12960"/>
      <w:pgMar w:top="108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Front and Back Matter Pack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and Back Matter Pack</dc:title>
  <dc:subject>Starter pages authors can copy into any manuscript.</dc:subject>
  <dc:creator>Indie Converters</dc:creator>
  <cp:lastModifiedBy>Indie Converters</cp:lastModifiedBy>
  <dcterms:created xsi:type="dcterms:W3CDTF">2026-07-10T11:29:59.950972+00:00</dcterms:created>
  <dcterms:modified xsi:type="dcterms:W3CDTF">2026-07-10T11:29:59.950972+00:00</dcterms:modified>
</cp:coreProperties>
</file>