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360" w:after="120"/>
      </w:pPr>
      <w:r>
        <w:rPr>
          <w:rFonts w:ascii="Georgia" w:hAnsi="Georgia"/>
          <w:b/>
          <w:sz w:val="42"/>
          <w:color w:val="1B1330"/>
        </w:rPr>
        <w:t>[Collection Title]</w:t>
      </w:r>
    </w:p>
    <w:p>
      <w:pPr>
        <w:pStyle w:val="Subtitle"/>
        <w:jc w:val="center"/>
        <w:spacing w:after="420"/>
      </w:pPr>
      <w:r>
        <w:rPr>
          <w:rFonts w:ascii="Arial" w:hAnsi="Arial"/>
          <w:sz w:val="20"/>
          <w:color w:val="5F557E"/>
        </w:rPr>
        <w:t>[Author Name]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Story Title</w:t>
      </w:r>
    </w:p>
    <w:p>
      <w:pPr>
        <w:pStyle w:val="Instruction"/>
        <w:spacing w:before="160" w:after="260" w:line="300" w:lineRule="auto"/>
        <w:ind w:left="360" w:right="360"/>
      </w:pPr>
      <w:r>
        <w:rPr>
          <w:rFonts w:ascii="Arial" w:hAnsi="Arial"/>
          <w:i/>
          <w:sz w:val="19"/>
          <w:color w:val="5F557E"/>
        </w:rPr>
        <w:t>Use Heading 1 for each story title. Keep author notes, dedications, or epigraphs separate from the story body.</w:t>
      </w:r>
    </w:p>
    <w:p>
      <w:pPr>
        <w:pStyle w:val="FirstParagraph"/>
        <w:spacing w:after="160" w:line="340" w:lineRule="auto"/>
      </w:pPr>
      <w:r>
        <w:rPr>
          <w:rFonts w:ascii="Georgia" w:hAnsi="Georgia"/>
          <w:sz w:val="23"/>
          <w:color w:val="1B1330"/>
        </w:rPr>
        <w:t>The bus arrived empty except for the driver and a woman in a red coat who seemed to know everyone who had ever left town.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The narrator should enter the story quickly. A collection works best when each opening teaches the reader how that story wants to be read.</w:t>
      </w:r>
    </w:p>
    <w:p>
      <w:pPr>
        <w:pStyle w:val="SceneBreak"/>
        <w:jc w:val="center"/>
        <w:spacing w:before="220" w:after="220"/>
      </w:pPr>
      <w:r>
        <w:rPr>
          <w:rFonts w:ascii="Georgia" w:hAnsi="Georgia"/>
          <w:sz w:val="20"/>
          <w:color w:val="441CB2"/>
        </w:rPr>
        <w:t>* * *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Use a scene break for time jumps, point-of-view shifts, or a sharp turn in the story.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Next Story Title</w:t>
      </w:r>
    </w:p>
    <w:p>
      <w:pPr>
        <w:pStyle w:val="Instruction"/>
        <w:spacing w:before="160" w:after="260" w:line="300" w:lineRule="auto"/>
        <w:ind w:left="360" w:right="360"/>
      </w:pPr>
      <w:r>
        <w:rPr>
          <w:rFonts w:ascii="Arial" w:hAnsi="Arial"/>
          <w:i/>
          <w:sz w:val="19"/>
          <w:color w:val="5F557E"/>
        </w:rPr>
        <w:t>Duplicate this title and body structure for the next story in the collection.</w:t>
      </w:r>
    </w:p>
    <w:sectPr>
      <w:headerReference w:type="default" r:id="rIdHeader"/>
      <w:footerReference w:type="default" r:id="rIdFooter"/>
      <w:pgSz w:w="8640" w:h="12960"/>
      <w:pgMar w:top="1080" w:right="1080" w:bottom="1080" w:left="108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space="1" w:color="D9D1F3"/>
      </w:pBdr>
    </w:pPr>
    <w:r>
      <w:rPr>
        <w:rFonts w:ascii="Arial" w:hAnsi="Arial"/>
        <w:sz w:val="16"/>
        <w:color w:val="8E83A8"/>
      </w:rPr>
      <w:t>Starter template only - replace or remove this footer before publishing.</w:t>
    </w:r>
  </w:p>
</w:ftr>
</file>

<file path=word/header1.xml><?xml version="1.0" encoding="utf-8"?>
<w:hdr xmlns:w="http://schemas.openxmlformats.org/wordprocessingml/2006/main">
  <w:p>
    <w:pPr>
      <w:jc w:val="center"/>
      <w:pBdr>
        <w:bottom w:val="single" w:sz="4" w:space="1" w:color="D9D1F3"/>
      </w:pBdr>
    </w:pPr>
    <w:r>
      <w:rPr>
        <w:rFonts w:ascii="Arial" w:hAnsi="Arial"/>
        <w:sz w:val="16"/>
        <w:color w:val="8E83A8"/>
      </w:rPr>
      <w:t>Indie Converters sample template - Short Story Collection Starter</w:t>
    </w:r>
  </w:p>
</w:hdr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3"/>
        <w:color w:val="1B1330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  <w:qFormat/>
    <w:pPr>
      <w:spacing w:after="160" w:line="340" w:lineRule="auto"/>
    </w:pPr>
    <w:rPr>
      <w:rFonts w:ascii="Georgia" w:hAnsi="Georgia"/>
      <w:sz w:val="23"/>
    </w:rPr>
  </w:style>
  <w:style w:type="paragraph" w:styleId="Title">
    <w:name w:val="Title"/>
    <w:qFormat/>
    <w:pPr>
      <w:jc w:val="center"/>
      <w:spacing w:before="360" w:after="120"/>
    </w:pPr>
    <w:rPr>
      <w:rFonts w:ascii="Georgia" w:hAnsi="Georgia"/>
      <w:b/>
      <w:sz w:val="42"/>
      <w:color w:val="1B1330"/>
    </w:rPr>
  </w:style>
  <w:style w:type="paragraph" w:styleId="Subtitle">
    <w:name w:val="Subtitle"/>
    <w:qFormat/>
    <w:pPr>
      <w:jc w:val="center"/>
      <w:spacing w:after="420"/>
    </w:pPr>
    <w:rPr>
      <w:rFonts w:ascii="Arial" w:hAnsi="Arial"/>
      <w:sz w:val="20"/>
      <w:color w:val="5F557E"/>
    </w:rPr>
  </w:style>
  <w:style w:type="paragraph" w:styleId="Heading1">
    <w:name w:val="heading 1"/>
    <w:qFormat/>
    <w:pPr>
      <w:jc w:val="center"/>
      <w:spacing w:before="520" w:after="380"/>
    </w:pPr>
    <w:rPr>
      <w:rFonts w:ascii="Georgia" w:hAnsi="Georgia"/>
      <w:b/>
      <w:sz w:val="32"/>
      <w:color w:val="1B1330"/>
    </w:rPr>
  </w:style>
  <w:style w:type="paragraph" w:styleId="Instruction">
    <w:name w:val="Instruction"/>
    <w:qFormat/>
    <w:pPr>
      <w:spacing w:before="160" w:after="260" w:line="300" w:lineRule="auto"/>
      <w:ind w:left="360" w:right="360"/>
    </w:pPr>
    <w:rPr>
      <w:rFonts w:ascii="Arial" w:hAnsi="Arial"/>
      <w:i/>
      <w:sz w:val="19"/>
      <w:color w:val="5F557E"/>
    </w:rPr>
  </w:style>
  <w:style w:type="paragraph" w:styleId="FirstParagraph">
    <w:name w:val="First Paragraph"/>
    <w:qFormat/>
    <w:pPr>
      <w:spacing w:after="160" w:line="340" w:lineRule="auto"/>
    </w:pPr>
    <w:rPr>
      <w:rFonts w:ascii="Georgia" w:hAnsi="Georgia"/>
      <w:sz w:val="23"/>
    </w:rPr>
  </w:style>
  <w:style w:type="paragraph" w:styleId="BodyText">
    <w:name w:val="Book Body Text"/>
    <w:qFormat/>
    <w:pPr>
      <w:spacing w:after="160" w:line="340" w:lineRule="auto"/>
      <w:ind w:firstLine="260"/>
    </w:pPr>
    <w:rPr>
      <w:rFonts w:ascii="Georgia" w:hAnsi="Georgia"/>
      <w:sz w:val="23"/>
    </w:rPr>
  </w:style>
  <w:style w:type="paragraph" w:styleId="Subheading">
    <w:name w:val="Subheading"/>
    <w:qFormat/>
    <w:pPr>
      <w:spacing w:before="240" w:after="120"/>
    </w:pPr>
    <w:rPr>
      <w:rFonts w:ascii="Arial" w:hAnsi="Arial"/>
      <w:b/>
      <w:smallCaps/>
      <w:sz w:val="19"/>
      <w:color w:val="441CB2"/>
    </w:rPr>
  </w:style>
  <w:style w:type="paragraph" w:styleId="SceneBreak">
    <w:name w:val="Scene Break"/>
    <w:qFormat/>
    <w:pPr>
      <w:jc w:val="center"/>
      <w:spacing w:before="220" w:after="220"/>
    </w:pPr>
    <w:rPr>
      <w:rFonts w:ascii="Georgia" w:hAnsi="Georgia"/>
      <w:sz w:val="20"/>
      <w:color w:val="441CB2"/>
    </w:rPr>
  </w:style>
  <w:style w:type="paragraph" w:styleId="BlockQuote">
    <w:name w:val="Block Quote"/>
    <w:qFormat/>
    <w:pPr>
      <w:spacing w:before="220" w:after="220" w:line="320" w:lineRule="auto"/>
      <w:ind w:left="540" w:right="540"/>
    </w:pPr>
    <w:rPr>
      <w:rFonts w:ascii="Georgia" w:hAnsi="Georgia"/>
      <w:i/>
      <w:sz w:val="22"/>
      <w:color w:val="3F375A"/>
    </w:rPr>
  </w:style>
  <w:style w:type="paragraph" w:styleId="CenteredText">
    <w:name w:val="Centered Text"/>
    <w:qFormat/>
    <w:pPr>
      <w:jc w:val="center"/>
      <w:spacing w:after="180"/>
    </w:pPr>
    <w:rPr>
      <w:rFonts w:ascii="Georgia" w:hAnsi="Georgia"/>
      <w:sz w:val="23"/>
    </w:rPr>
  </w:style>
  <w:style w:type="paragraph" w:styleId="PoemTitle">
    <w:name w:val="Poem Title"/>
    <w:qFormat/>
    <w:pPr>
      <w:spacing w:before="240" w:after="200"/>
    </w:pPr>
    <w:rPr>
      <w:rFonts w:ascii="Georgia" w:hAnsi="Georgia"/>
      <w:b/>
      <w:sz w:val="26"/>
    </w:rPr>
  </w:style>
  <w:style w:type="paragraph" w:styleId="PoemLine">
    <w:name w:val="Poem Line"/>
    <w:qFormat/>
    <w:pPr>
      <w:spacing w:after="60" w:line="300" w:lineRule="auto"/>
    </w:pPr>
    <w:rPr>
      <w:rFonts w:ascii="Georgia" w:hAnsi="Georgia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Indie Converters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 Story Collection Starter</dc:title>
  <dc:subject>Structure for collection title pages and individual stories.</dc:subject>
  <dc:creator>Indie Converters</dc:creator>
  <cp:lastModifiedBy>Indie Converters</cp:lastModifiedBy>
  <dcterms:created xsi:type="dcterms:W3CDTF">2026-07-10T11:29:59.950491+00:00</dcterms:created>
  <dcterms:modified xsi:type="dcterms:W3CDTF">2026-07-10T11:29:59.950491+00:00</dcterms:modified>
</cp:coreProperties>
</file>