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7032C" w14:textId="7A985631" w:rsidR="00136643" w:rsidRPr="007C3F53" w:rsidRDefault="00136643" w:rsidP="007C3F53">
      <w:pPr>
        <w:jc w:val="center"/>
        <w:rPr>
          <w:b/>
          <w:sz w:val="32"/>
        </w:rPr>
      </w:pPr>
      <w:r w:rsidRPr="007C3F53">
        <w:rPr>
          <w:rFonts w:hint="eastAsia"/>
          <w:b/>
          <w:sz w:val="32"/>
        </w:rPr>
        <w:t>INF</w:t>
      </w:r>
      <w:r w:rsidRPr="007C3F53">
        <w:rPr>
          <w:b/>
          <w:sz w:val="32"/>
        </w:rPr>
        <w:t xml:space="preserve">552 </w:t>
      </w:r>
      <w:r w:rsidRPr="007C3F53">
        <w:rPr>
          <w:rFonts w:hint="eastAsia"/>
          <w:b/>
          <w:sz w:val="32"/>
        </w:rPr>
        <w:t>Assignment</w:t>
      </w:r>
      <w:r w:rsidR="00FF0172">
        <w:rPr>
          <w:b/>
          <w:sz w:val="32"/>
        </w:rPr>
        <w:t>5</w:t>
      </w:r>
    </w:p>
    <w:p w14:paraId="001C5500" w14:textId="59F59227" w:rsidR="00136643" w:rsidRDefault="00136643"/>
    <w:p w14:paraId="3CF4D900" w14:textId="7D746DAF" w:rsidR="00136643" w:rsidRPr="00111CE3" w:rsidRDefault="00FF0172" w:rsidP="00111CE3">
      <w:pPr>
        <w:rPr>
          <w:rStyle w:val="Strong"/>
        </w:rPr>
      </w:pPr>
      <w:r>
        <w:rPr>
          <w:rStyle w:val="Strong"/>
          <w:sz w:val="32"/>
        </w:rPr>
        <w:t>10.7.2</w:t>
      </w:r>
      <w:r w:rsidR="00136643" w:rsidRPr="00111CE3">
        <w:rPr>
          <w:rStyle w:val="Strong"/>
        </w:rPr>
        <w:t xml:space="preserve">. </w:t>
      </w:r>
    </w:p>
    <w:p w14:paraId="2919EB9A" w14:textId="17D1DF3A" w:rsidR="00136643" w:rsidRPr="005347F6" w:rsidRDefault="00136643">
      <w:pPr>
        <w:rPr>
          <w:bCs/>
          <w:i/>
        </w:rPr>
      </w:pPr>
      <w:r w:rsidRPr="005347F6">
        <w:rPr>
          <w:bCs/>
          <w:i/>
        </w:rPr>
        <w:t>(a)</w:t>
      </w:r>
      <w:r w:rsidR="00FF0172" w:rsidRPr="005347F6">
        <w:rPr>
          <w:bCs/>
          <w:i/>
        </w:rPr>
        <w:t xml:space="preserve"> On the basis of this dissimilarity matrix, sketch the dendrogram that results from hierarchically clustering these four observations using complete linkage. Be sure to indicate on the plot the height at which each fusion occurs, as well as the observations corresponding to each leaf in the dendrogram</w:t>
      </w:r>
      <w:r w:rsidRPr="005347F6">
        <w:rPr>
          <w:bCs/>
          <w:i/>
        </w:rPr>
        <w:t>.</w:t>
      </w:r>
    </w:p>
    <w:p w14:paraId="6130E58D" w14:textId="4782C3C9" w:rsidR="00111CE3" w:rsidRDefault="00FA1ECC" w:rsidP="00111CE3">
      <w:pPr>
        <w:pStyle w:val="NormalWeb"/>
        <w:spacing w:before="0" w:beforeAutospacing="0" w:after="0" w:afterAutospacing="0"/>
        <w:rPr>
          <w:rFonts w:asciiTheme="minorHAnsi" w:hAnsiTheme="minorHAnsi" w:cstheme="minorHAnsi"/>
          <w:color w:val="24292E"/>
        </w:rPr>
      </w:pPr>
      <w:r>
        <w:rPr>
          <w:rFonts w:asciiTheme="minorHAnsi" w:hAnsiTheme="minorHAnsi" w:cstheme="minorHAnsi"/>
          <w:noProof/>
          <w:color w:val="24292E"/>
        </w:rPr>
        <w:drawing>
          <wp:inline distT="0" distB="0" distL="0" distR="0" wp14:anchorId="7E9DC5F7" wp14:editId="6257D7F6">
            <wp:extent cx="2117507" cy="2989751"/>
            <wp:effectExtent l="0" t="444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png"/>
                    <pic:cNvPicPr/>
                  </pic:nvPicPr>
                  <pic:blipFill rotWithShape="1">
                    <a:blip r:embed="rId4" cstate="print">
                      <a:extLst>
                        <a:ext uri="{28A0092B-C50C-407E-A947-70E740481C1C}">
                          <a14:useLocalDpi xmlns:a14="http://schemas.microsoft.com/office/drawing/2010/main" val="0"/>
                        </a:ext>
                      </a:extLst>
                    </a:blip>
                    <a:srcRect l="1418" t="26843" r="71849" b="22832"/>
                    <a:stretch/>
                  </pic:blipFill>
                  <pic:spPr bwMode="auto">
                    <a:xfrm rot="5400000">
                      <a:off x="0" y="0"/>
                      <a:ext cx="2118478" cy="2991122"/>
                    </a:xfrm>
                    <a:prstGeom prst="rect">
                      <a:avLst/>
                    </a:prstGeom>
                    <a:ln>
                      <a:noFill/>
                    </a:ln>
                    <a:extLst>
                      <a:ext uri="{53640926-AAD7-44D8-BBD7-CCE9431645EC}">
                        <a14:shadowObscured xmlns:a14="http://schemas.microsoft.com/office/drawing/2010/main"/>
                      </a:ext>
                    </a:extLst>
                  </pic:spPr>
                </pic:pic>
              </a:graphicData>
            </a:graphic>
          </wp:inline>
        </w:drawing>
      </w:r>
    </w:p>
    <w:p w14:paraId="44E1D633" w14:textId="77777777" w:rsidR="00111CE3" w:rsidRPr="00111CE3" w:rsidRDefault="00111CE3" w:rsidP="00111CE3">
      <w:pPr>
        <w:pStyle w:val="NormalWeb"/>
        <w:spacing w:before="0" w:beforeAutospacing="0" w:after="0" w:afterAutospacing="0"/>
        <w:rPr>
          <w:rFonts w:asciiTheme="minorHAnsi" w:hAnsiTheme="minorHAnsi" w:cstheme="minorHAnsi"/>
          <w:color w:val="24292E"/>
        </w:rPr>
      </w:pPr>
    </w:p>
    <w:p w14:paraId="4BFD8EA3" w14:textId="77777777" w:rsidR="00E3393C" w:rsidRPr="00E3393C" w:rsidRDefault="00E3393C" w:rsidP="00E3393C">
      <w:pPr>
        <w:rPr>
          <w:bCs/>
          <w:i/>
        </w:rPr>
      </w:pPr>
      <w:r w:rsidRPr="00E3393C">
        <w:rPr>
          <w:bCs/>
          <w:i/>
        </w:rPr>
        <w:t>(b) Repeat (a), this time using single linkage clustering.</w:t>
      </w:r>
    </w:p>
    <w:p w14:paraId="5955CF57" w14:textId="0483A7EB" w:rsidR="00E3393C" w:rsidRPr="00E3393C" w:rsidRDefault="00707FFB" w:rsidP="00E3393C">
      <w:pPr>
        <w:rPr>
          <w:bCs/>
          <w:i/>
        </w:rPr>
      </w:pPr>
      <w:r>
        <w:rPr>
          <w:bCs/>
          <w:i/>
          <w:noProof/>
        </w:rPr>
        <w:drawing>
          <wp:inline distT="0" distB="0" distL="0" distR="0" wp14:anchorId="49CD9CD1" wp14:editId="6F06CC48">
            <wp:extent cx="1685369" cy="3327147"/>
            <wp:effectExtent l="476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png"/>
                    <pic:cNvPicPr/>
                  </pic:nvPicPr>
                  <pic:blipFill rotWithShape="1">
                    <a:blip r:embed="rId4" cstate="print">
                      <a:extLst>
                        <a:ext uri="{28A0092B-C50C-407E-A947-70E740481C1C}">
                          <a14:useLocalDpi xmlns:a14="http://schemas.microsoft.com/office/drawing/2010/main" val="0"/>
                        </a:ext>
                      </a:extLst>
                    </a:blip>
                    <a:srcRect l="37224" t="21090" r="41505" b="22920"/>
                    <a:stretch/>
                  </pic:blipFill>
                  <pic:spPr bwMode="auto">
                    <a:xfrm rot="5400000">
                      <a:off x="0" y="0"/>
                      <a:ext cx="1685684" cy="3327769"/>
                    </a:xfrm>
                    <a:prstGeom prst="rect">
                      <a:avLst/>
                    </a:prstGeom>
                    <a:ln>
                      <a:noFill/>
                    </a:ln>
                    <a:extLst>
                      <a:ext uri="{53640926-AAD7-44D8-BBD7-CCE9431645EC}">
                        <a14:shadowObscured xmlns:a14="http://schemas.microsoft.com/office/drawing/2010/main"/>
                      </a:ext>
                    </a:extLst>
                  </pic:spPr>
                </pic:pic>
              </a:graphicData>
            </a:graphic>
          </wp:inline>
        </w:drawing>
      </w:r>
    </w:p>
    <w:p w14:paraId="4C002B6D" w14:textId="77777777" w:rsidR="00E3393C" w:rsidRPr="00E3393C" w:rsidRDefault="00E3393C" w:rsidP="00E3393C">
      <w:pPr>
        <w:rPr>
          <w:bCs/>
          <w:i/>
        </w:rPr>
      </w:pPr>
      <w:r w:rsidRPr="00E3393C">
        <w:rPr>
          <w:bCs/>
          <w:i/>
        </w:rPr>
        <w:t xml:space="preserve">(c) Suppose that we cut the </w:t>
      </w:r>
      <w:proofErr w:type="spellStart"/>
      <w:r w:rsidRPr="00E3393C">
        <w:rPr>
          <w:bCs/>
          <w:i/>
        </w:rPr>
        <w:t>dendogram</w:t>
      </w:r>
      <w:proofErr w:type="spellEnd"/>
      <w:r w:rsidRPr="00E3393C">
        <w:rPr>
          <w:bCs/>
          <w:i/>
        </w:rPr>
        <w:t xml:space="preserve"> obtained in (a) such that two clusters result. Which observations are in each cluster?</w:t>
      </w:r>
    </w:p>
    <w:p w14:paraId="24C05A3A" w14:textId="77777777" w:rsidR="005C12C2" w:rsidRDefault="005C12C2" w:rsidP="005C12C2">
      <w:pPr>
        <w:pStyle w:val="NormalWeb"/>
        <w:spacing w:before="0" w:beforeAutospacing="0" w:after="0" w:afterAutospacing="0"/>
        <w:rPr>
          <w:rFonts w:ascii="Times" w:hAnsi="Times"/>
          <w:bCs/>
        </w:rPr>
      </w:pPr>
    </w:p>
    <w:p w14:paraId="253C13E1" w14:textId="0CD3646D" w:rsidR="005C12C2" w:rsidRPr="005C12C2" w:rsidRDefault="005C12C2" w:rsidP="005C12C2">
      <w:pPr>
        <w:pStyle w:val="NormalWeb"/>
        <w:spacing w:before="0" w:beforeAutospacing="0" w:after="0" w:afterAutospacing="0"/>
        <w:rPr>
          <w:rFonts w:ascii="Times" w:hAnsi="Times"/>
          <w:bCs/>
        </w:rPr>
      </w:pPr>
      <w:r w:rsidRPr="005C12C2">
        <w:rPr>
          <w:rFonts w:ascii="Times" w:hAnsi="Times"/>
          <w:bCs/>
        </w:rPr>
        <w:t>In this case, we have clusters (1,2) and (3,4).</w:t>
      </w:r>
    </w:p>
    <w:p w14:paraId="3D8EC0E0" w14:textId="77777777" w:rsidR="00E3393C" w:rsidRPr="005C12C2" w:rsidRDefault="00E3393C" w:rsidP="005C12C2">
      <w:pPr>
        <w:pStyle w:val="NormalWeb"/>
        <w:spacing w:before="0" w:beforeAutospacing="0" w:after="0" w:afterAutospacing="0"/>
        <w:rPr>
          <w:rFonts w:ascii="Times" w:hAnsi="Times"/>
          <w:bCs/>
        </w:rPr>
      </w:pPr>
    </w:p>
    <w:p w14:paraId="288A27C5" w14:textId="77777777" w:rsidR="00E3393C" w:rsidRPr="00E3393C" w:rsidRDefault="00E3393C" w:rsidP="00E3393C">
      <w:pPr>
        <w:rPr>
          <w:bCs/>
          <w:i/>
        </w:rPr>
      </w:pPr>
      <w:r w:rsidRPr="00E3393C">
        <w:rPr>
          <w:bCs/>
          <w:i/>
        </w:rPr>
        <w:t xml:space="preserve">(d) Suppose that we cut the </w:t>
      </w:r>
      <w:proofErr w:type="spellStart"/>
      <w:r w:rsidRPr="00E3393C">
        <w:rPr>
          <w:bCs/>
          <w:i/>
        </w:rPr>
        <w:t>dendogram</w:t>
      </w:r>
      <w:proofErr w:type="spellEnd"/>
      <w:r w:rsidRPr="00E3393C">
        <w:rPr>
          <w:bCs/>
          <w:i/>
        </w:rPr>
        <w:t xml:space="preserve"> obtained in (b) such that two clusters result. Which observations are in each cluster?</w:t>
      </w:r>
    </w:p>
    <w:p w14:paraId="5724749A" w14:textId="1F241003" w:rsidR="00E3393C" w:rsidRPr="005C12C2" w:rsidRDefault="00E3393C" w:rsidP="005C12C2">
      <w:pPr>
        <w:pStyle w:val="NormalWeb"/>
        <w:spacing w:before="0" w:beforeAutospacing="0" w:after="0" w:afterAutospacing="0"/>
        <w:rPr>
          <w:rFonts w:ascii="Times" w:hAnsi="Times"/>
          <w:bCs/>
        </w:rPr>
      </w:pPr>
    </w:p>
    <w:p w14:paraId="45870039" w14:textId="6F7C77B5" w:rsidR="005C12C2" w:rsidRPr="005C12C2" w:rsidRDefault="005C12C2" w:rsidP="005C12C2">
      <w:pPr>
        <w:pStyle w:val="NormalWeb"/>
        <w:spacing w:before="0" w:beforeAutospacing="0" w:after="0" w:afterAutospacing="0"/>
        <w:rPr>
          <w:rFonts w:ascii="Times" w:hAnsi="Times"/>
          <w:bCs/>
        </w:rPr>
      </w:pPr>
      <w:r w:rsidRPr="005C12C2">
        <w:rPr>
          <w:rFonts w:ascii="Times" w:hAnsi="Times"/>
          <w:bCs/>
        </w:rPr>
        <w:t>In this case, we have clusters ((1,2),3) and (4).</w:t>
      </w:r>
    </w:p>
    <w:p w14:paraId="5FB71C53" w14:textId="77777777" w:rsidR="005C12C2" w:rsidRPr="00E3393C" w:rsidRDefault="005C12C2" w:rsidP="00E3393C">
      <w:pPr>
        <w:rPr>
          <w:bCs/>
          <w:i/>
        </w:rPr>
      </w:pPr>
    </w:p>
    <w:p w14:paraId="1D83156B" w14:textId="2C9A0F17" w:rsidR="00254452" w:rsidRDefault="00E3393C" w:rsidP="00E3393C">
      <w:pPr>
        <w:rPr>
          <w:rStyle w:val="Strong"/>
          <w:rFonts w:cstheme="minorHAnsi"/>
          <w:b w:val="0"/>
          <w:color w:val="24292E"/>
        </w:rPr>
      </w:pPr>
      <w:r w:rsidRPr="00E3393C">
        <w:rPr>
          <w:bCs/>
          <w:i/>
        </w:rPr>
        <w:t>(e) It is mentioned in the chapter that at each fusion in the dendrogram, the position of the two clusters being fused can be swap</w:t>
      </w:r>
      <w:bookmarkStart w:id="0" w:name="_GoBack"/>
      <w:bookmarkEnd w:id="0"/>
      <w:r w:rsidRPr="00E3393C">
        <w:rPr>
          <w:bCs/>
          <w:i/>
        </w:rPr>
        <w:t>ped without changing the meaning of the dendrogram. Draw a dendrogram that is equivalent to the dendrogram in (a), for which two or more of the leaves are repositioned, but for which the meaning of the dendrogram is the same.</w:t>
      </w:r>
    </w:p>
    <w:p w14:paraId="4977AB47" w14:textId="5C90ED11" w:rsidR="000368BF" w:rsidRDefault="00707FFB">
      <w:r>
        <w:rPr>
          <w:noProof/>
        </w:rPr>
        <w:lastRenderedPageBreak/>
        <w:drawing>
          <wp:inline distT="0" distB="0" distL="0" distR="0" wp14:anchorId="3EE38336" wp14:editId="3EDBC75F">
            <wp:extent cx="2424036" cy="2837852"/>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5.png"/>
                    <pic:cNvPicPr/>
                  </pic:nvPicPr>
                  <pic:blipFill rotWithShape="1">
                    <a:blip r:embed="rId4" cstate="print">
                      <a:extLst>
                        <a:ext uri="{28A0092B-C50C-407E-A947-70E740481C1C}">
                          <a14:useLocalDpi xmlns:a14="http://schemas.microsoft.com/office/drawing/2010/main" val="0"/>
                        </a:ext>
                      </a:extLst>
                    </a:blip>
                    <a:srcRect l="64849" t="26156" r="4542" b="26067"/>
                    <a:stretch/>
                  </pic:blipFill>
                  <pic:spPr bwMode="auto">
                    <a:xfrm rot="5400000">
                      <a:off x="0" y="0"/>
                      <a:ext cx="2425688" cy="2839786"/>
                    </a:xfrm>
                    <a:prstGeom prst="rect">
                      <a:avLst/>
                    </a:prstGeom>
                    <a:ln>
                      <a:noFill/>
                    </a:ln>
                    <a:extLst>
                      <a:ext uri="{53640926-AAD7-44D8-BBD7-CCE9431645EC}">
                        <a14:shadowObscured xmlns:a14="http://schemas.microsoft.com/office/drawing/2010/main"/>
                      </a:ext>
                    </a:extLst>
                  </pic:spPr>
                </pic:pic>
              </a:graphicData>
            </a:graphic>
          </wp:inline>
        </w:drawing>
      </w:r>
    </w:p>
    <w:sectPr w:rsidR="000368BF" w:rsidSect="00B101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43"/>
    <w:rsid w:val="00030E46"/>
    <w:rsid w:val="000368BF"/>
    <w:rsid w:val="00045705"/>
    <w:rsid w:val="00111CE3"/>
    <w:rsid w:val="00136643"/>
    <w:rsid w:val="002007D3"/>
    <w:rsid w:val="00254452"/>
    <w:rsid w:val="00517D78"/>
    <w:rsid w:val="005347F6"/>
    <w:rsid w:val="00536583"/>
    <w:rsid w:val="005C12C2"/>
    <w:rsid w:val="005E1A99"/>
    <w:rsid w:val="0067396E"/>
    <w:rsid w:val="006E5A3C"/>
    <w:rsid w:val="00707FFB"/>
    <w:rsid w:val="007C3F53"/>
    <w:rsid w:val="008D43B1"/>
    <w:rsid w:val="0090772E"/>
    <w:rsid w:val="009A21FF"/>
    <w:rsid w:val="009E633B"/>
    <w:rsid w:val="00B10140"/>
    <w:rsid w:val="00B349ED"/>
    <w:rsid w:val="00CC1F65"/>
    <w:rsid w:val="00D3113A"/>
    <w:rsid w:val="00D40525"/>
    <w:rsid w:val="00D96A57"/>
    <w:rsid w:val="00E3393C"/>
    <w:rsid w:val="00E8179E"/>
    <w:rsid w:val="00FA1ECC"/>
    <w:rsid w:val="00FF0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2E199D"/>
  <w15:chartTrackingRefBased/>
  <w15:docId w15:val="{D58826CD-90CC-854A-B9E7-D9144334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8BF"/>
    <w:rPr>
      <w:rFonts w:ascii="Times New Roman" w:eastAsia="Times New Roman" w:hAnsi="Times New Roman" w:cs="Times New Roman"/>
    </w:rPr>
  </w:style>
  <w:style w:type="paragraph" w:styleId="Heading1">
    <w:name w:val="heading 1"/>
    <w:basedOn w:val="Normal"/>
    <w:next w:val="Normal"/>
    <w:link w:val="Heading1Char"/>
    <w:uiPriority w:val="9"/>
    <w:qFormat/>
    <w:rsid w:val="00111C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A57"/>
    <w:pPr>
      <w:spacing w:before="100" w:beforeAutospacing="1" w:after="100" w:afterAutospacing="1"/>
    </w:pPr>
  </w:style>
  <w:style w:type="character" w:styleId="Strong">
    <w:name w:val="Strong"/>
    <w:basedOn w:val="DefaultParagraphFont"/>
    <w:uiPriority w:val="22"/>
    <w:qFormat/>
    <w:rsid w:val="00D96A57"/>
    <w:rPr>
      <w:b/>
      <w:bCs/>
    </w:rPr>
  </w:style>
  <w:style w:type="paragraph" w:styleId="HTMLPreformatted">
    <w:name w:val="HTML Preformatted"/>
    <w:basedOn w:val="Normal"/>
    <w:link w:val="HTMLPreformattedChar"/>
    <w:uiPriority w:val="99"/>
    <w:semiHidden/>
    <w:unhideWhenUsed/>
    <w:rsid w:val="00907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77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772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1CE3"/>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9A21FF"/>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9A21FF"/>
  </w:style>
  <w:style w:type="character" w:styleId="PlaceholderText">
    <w:name w:val="Placeholder Text"/>
    <w:basedOn w:val="DefaultParagraphFont"/>
    <w:uiPriority w:val="99"/>
    <w:semiHidden/>
    <w:rsid w:val="005E1A99"/>
    <w:rPr>
      <w:color w:val="808080"/>
    </w:rPr>
  </w:style>
  <w:style w:type="character" w:styleId="Emphasis">
    <w:name w:val="Emphasis"/>
    <w:basedOn w:val="DefaultParagraphFont"/>
    <w:uiPriority w:val="20"/>
    <w:qFormat/>
    <w:rsid w:val="005C12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7103">
      <w:bodyDiv w:val="1"/>
      <w:marLeft w:val="0"/>
      <w:marRight w:val="0"/>
      <w:marTop w:val="0"/>
      <w:marBottom w:val="0"/>
      <w:divBdr>
        <w:top w:val="none" w:sz="0" w:space="0" w:color="auto"/>
        <w:left w:val="none" w:sz="0" w:space="0" w:color="auto"/>
        <w:bottom w:val="none" w:sz="0" w:space="0" w:color="auto"/>
        <w:right w:val="none" w:sz="0" w:space="0" w:color="auto"/>
      </w:divBdr>
    </w:div>
    <w:div w:id="426006423">
      <w:bodyDiv w:val="1"/>
      <w:marLeft w:val="0"/>
      <w:marRight w:val="0"/>
      <w:marTop w:val="0"/>
      <w:marBottom w:val="0"/>
      <w:divBdr>
        <w:top w:val="none" w:sz="0" w:space="0" w:color="auto"/>
        <w:left w:val="none" w:sz="0" w:space="0" w:color="auto"/>
        <w:bottom w:val="none" w:sz="0" w:space="0" w:color="auto"/>
        <w:right w:val="none" w:sz="0" w:space="0" w:color="auto"/>
      </w:divBdr>
    </w:div>
    <w:div w:id="525797756">
      <w:bodyDiv w:val="1"/>
      <w:marLeft w:val="0"/>
      <w:marRight w:val="0"/>
      <w:marTop w:val="0"/>
      <w:marBottom w:val="0"/>
      <w:divBdr>
        <w:top w:val="none" w:sz="0" w:space="0" w:color="auto"/>
        <w:left w:val="none" w:sz="0" w:space="0" w:color="auto"/>
        <w:bottom w:val="none" w:sz="0" w:space="0" w:color="auto"/>
        <w:right w:val="none" w:sz="0" w:space="0" w:color="auto"/>
      </w:divBdr>
    </w:div>
    <w:div w:id="613286598">
      <w:bodyDiv w:val="1"/>
      <w:marLeft w:val="0"/>
      <w:marRight w:val="0"/>
      <w:marTop w:val="0"/>
      <w:marBottom w:val="0"/>
      <w:divBdr>
        <w:top w:val="none" w:sz="0" w:space="0" w:color="auto"/>
        <w:left w:val="none" w:sz="0" w:space="0" w:color="auto"/>
        <w:bottom w:val="none" w:sz="0" w:space="0" w:color="auto"/>
        <w:right w:val="none" w:sz="0" w:space="0" w:color="auto"/>
      </w:divBdr>
    </w:div>
    <w:div w:id="688289585">
      <w:bodyDiv w:val="1"/>
      <w:marLeft w:val="0"/>
      <w:marRight w:val="0"/>
      <w:marTop w:val="0"/>
      <w:marBottom w:val="0"/>
      <w:divBdr>
        <w:top w:val="none" w:sz="0" w:space="0" w:color="auto"/>
        <w:left w:val="none" w:sz="0" w:space="0" w:color="auto"/>
        <w:bottom w:val="none" w:sz="0" w:space="0" w:color="auto"/>
        <w:right w:val="none" w:sz="0" w:space="0" w:color="auto"/>
      </w:divBdr>
    </w:div>
    <w:div w:id="785390054">
      <w:bodyDiv w:val="1"/>
      <w:marLeft w:val="0"/>
      <w:marRight w:val="0"/>
      <w:marTop w:val="0"/>
      <w:marBottom w:val="0"/>
      <w:divBdr>
        <w:top w:val="none" w:sz="0" w:space="0" w:color="auto"/>
        <w:left w:val="none" w:sz="0" w:space="0" w:color="auto"/>
        <w:bottom w:val="none" w:sz="0" w:space="0" w:color="auto"/>
        <w:right w:val="none" w:sz="0" w:space="0" w:color="auto"/>
      </w:divBdr>
    </w:div>
    <w:div w:id="831987579">
      <w:bodyDiv w:val="1"/>
      <w:marLeft w:val="0"/>
      <w:marRight w:val="0"/>
      <w:marTop w:val="0"/>
      <w:marBottom w:val="0"/>
      <w:divBdr>
        <w:top w:val="none" w:sz="0" w:space="0" w:color="auto"/>
        <w:left w:val="none" w:sz="0" w:space="0" w:color="auto"/>
        <w:bottom w:val="none" w:sz="0" w:space="0" w:color="auto"/>
        <w:right w:val="none" w:sz="0" w:space="0" w:color="auto"/>
      </w:divBdr>
    </w:div>
    <w:div w:id="1161770133">
      <w:bodyDiv w:val="1"/>
      <w:marLeft w:val="0"/>
      <w:marRight w:val="0"/>
      <w:marTop w:val="0"/>
      <w:marBottom w:val="0"/>
      <w:divBdr>
        <w:top w:val="none" w:sz="0" w:space="0" w:color="auto"/>
        <w:left w:val="none" w:sz="0" w:space="0" w:color="auto"/>
        <w:bottom w:val="none" w:sz="0" w:space="0" w:color="auto"/>
        <w:right w:val="none" w:sz="0" w:space="0" w:color="auto"/>
      </w:divBdr>
    </w:div>
    <w:div w:id="1309438991">
      <w:bodyDiv w:val="1"/>
      <w:marLeft w:val="0"/>
      <w:marRight w:val="0"/>
      <w:marTop w:val="0"/>
      <w:marBottom w:val="0"/>
      <w:divBdr>
        <w:top w:val="none" w:sz="0" w:space="0" w:color="auto"/>
        <w:left w:val="none" w:sz="0" w:space="0" w:color="auto"/>
        <w:bottom w:val="none" w:sz="0" w:space="0" w:color="auto"/>
        <w:right w:val="none" w:sz="0" w:space="0" w:color="auto"/>
      </w:divBdr>
    </w:div>
    <w:div w:id="1356692865">
      <w:bodyDiv w:val="1"/>
      <w:marLeft w:val="0"/>
      <w:marRight w:val="0"/>
      <w:marTop w:val="0"/>
      <w:marBottom w:val="0"/>
      <w:divBdr>
        <w:top w:val="none" w:sz="0" w:space="0" w:color="auto"/>
        <w:left w:val="none" w:sz="0" w:space="0" w:color="auto"/>
        <w:bottom w:val="none" w:sz="0" w:space="0" w:color="auto"/>
        <w:right w:val="none" w:sz="0" w:space="0" w:color="auto"/>
      </w:divBdr>
    </w:div>
    <w:div w:id="1574392344">
      <w:bodyDiv w:val="1"/>
      <w:marLeft w:val="0"/>
      <w:marRight w:val="0"/>
      <w:marTop w:val="0"/>
      <w:marBottom w:val="0"/>
      <w:divBdr>
        <w:top w:val="none" w:sz="0" w:space="0" w:color="auto"/>
        <w:left w:val="none" w:sz="0" w:space="0" w:color="auto"/>
        <w:bottom w:val="none" w:sz="0" w:space="0" w:color="auto"/>
        <w:right w:val="none" w:sz="0" w:space="0" w:color="auto"/>
      </w:divBdr>
    </w:div>
    <w:div w:id="208340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Lyu</dc:creator>
  <cp:keywords/>
  <dc:description/>
  <cp:lastModifiedBy>Tong Lyu</cp:lastModifiedBy>
  <cp:revision>7</cp:revision>
  <dcterms:created xsi:type="dcterms:W3CDTF">2018-10-09T06:48:00Z</dcterms:created>
  <dcterms:modified xsi:type="dcterms:W3CDTF">2018-11-03T03:12:00Z</dcterms:modified>
</cp:coreProperties>
</file>