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SWEN303 — Iteration 2 Plan</w:t>
      </w:r>
    </w:p>
    <w:p>
      <w:r>
        <w:rPr>
          <w:b w:val="0"/>
          <w:i w:val="0"/>
        </w:rPr>
        <w:t>Source: Iteration 1 user test, Session 1 (</w:t>
      </w:r>
      <w:r>
        <w:rPr>
          <w:rFonts w:ascii="Menlo" w:hAnsi="Menlo"/>
          <w:b w:val="0"/>
          <w:color w:val="8B1A1A"/>
          <w:sz w:val="19"/>
        </w:rPr>
        <w:t>SWEN303_UserTest_Iteration1_Session1.md</w:t>
      </w:r>
      <w:r>
        <w:rPr>
          <w:b w:val="0"/>
          <w:i w:val="0"/>
        </w:rPr>
        <w:t xml:space="preserve">). Participant rating of Iteration 1: </w:t>
      </w:r>
      <w:r>
        <w:rPr>
          <w:b/>
          <w:i w:val="0"/>
        </w:rPr>
        <w:t>7–8 / 10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Participant's one-line summary: </w:t>
      </w:r>
      <w:r>
        <w:rPr>
          <w:b w:val="0"/>
          <w:i/>
        </w:rPr>
        <w:t>"It's a good ground point to iterate from. For me it's the details, the sizing and the organisation."</w:t>
      </w:r>
    </w:p>
    <w:p>
      <w:pPr>
        <w:pStyle w:val="Heading2"/>
      </w:pPr>
      <w:r>
        <w:rPr>
          <w:b w:val="0"/>
          <w:i w:val="0"/>
        </w:rPr>
        <w:t>1. What worked — keep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6520"/>
      </w:tblGrid>
      <w:tr>
        <w:tc>
          <w:tcPr>
            <w:tcW w:type="dxa" w:w="3118"/>
            <w:shd w:val="clear" w:color="auto" w:fill="E7E6E6"/>
          </w:tcPr>
          <w:p>
            <w:r/>
            <w:r>
              <w:rPr>
                <w:b/>
                <w:sz w:val="20"/>
              </w:rPr>
              <w:t>Feature</w:t>
            </w:r>
          </w:p>
        </w:tc>
        <w:tc>
          <w:tcPr>
            <w:tcW w:type="dxa" w:w="6520"/>
            <w:shd w:val="clear" w:color="auto" w:fill="E7E6E6"/>
          </w:tcPr>
          <w:p>
            <w:r/>
            <w:r>
              <w:rPr>
                <w:b/>
                <w:sz w:val="20"/>
              </w:rPr>
              <w:t>Evidence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Golem bot on homepage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"I can stay here the entire day." "Let me record this robot." Very high engagement.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Interactive videos / photos on club page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"The first thing I looked at was not the words — it was the pictures and videos." Inferred club vibe (music/drums) without reading, in &lt; 1 min.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first-time.note</w:t>
            </w:r>
            <w:r>
              <w:rPr>
                <w:b w:val="0"/>
                <w:i w:val="0"/>
                <w:sz w:val="19"/>
              </w:rPr>
              <w:t xml:space="preserve"> (yellow checklist)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"Looks like a study tool… I like how it's yellow, it's easier to look at."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Day / time filter chips on homepage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"Monday, Tuesday, … nice. That's pretty neat."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Shortlist pile for comparing times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"I can easily compare the times." "If I refresh, it's already there. Boom, open."</w:t>
            </w:r>
          </w:p>
        </w:tc>
      </w:tr>
      <w:tr>
        <w:tc>
          <w:tcPr>
            <w:tcW w:type="dxa" w:w="3118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Real, current content</w:t>
            </w:r>
          </w:p>
        </w:tc>
        <w:tc>
          <w:tcPr>
            <w:tcW w:type="dxa" w:w="6520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"Is this the actual clubs of Vic?" "It seems up to date."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2. Diagnosis — three root causes behind twenty comments</w:t>
      </w:r>
    </w:p>
    <w:p>
      <w:r>
        <w:rPr>
          <w:b w:val="0"/>
          <w:i w:val="0"/>
        </w:rPr>
        <w:t>Treating each comment as its own fix would bolt a calendar emoji here, a bullet list there, a "Join" button somewhere else — and the page would stop looking like one thing. Read together, the comments point at three underlying problems.</w:t>
      </w:r>
    </w:p>
    <w:p>
      <w:r>
        <w:rPr>
          <w:b/>
          <w:i w:val="0"/>
        </w:rPr>
        <w:t>R1 · The desktop metaphor stops at the title bar.</w:t>
      </w:r>
    </w:p>
    <w:p>
      <w:r>
        <w:rPr>
          <w:b w:val="0"/>
          <w:i w:val="0"/>
        </w:rPr>
        <w:t>Every window is named like a file (</w:t>
      </w:r>
      <w:r>
        <w:rPr>
          <w:rFonts w:ascii="Menlo" w:hAnsi="Menlo"/>
          <w:b w:val="0"/>
          <w:color w:val="8B1A1A"/>
          <w:sz w:val="19"/>
        </w:rPr>
        <w:t>this-week.txt</w:t>
      </w:r>
      <w:r>
        <w:rPr>
          <w:b w:val="0"/>
          <w:i w:val="0"/>
        </w:rPr>
        <w:t xml:space="preserve">, </w:t>
      </w:r>
      <w:r>
        <w:rPr>
          <w:rFonts w:ascii="Menlo" w:hAnsi="Menlo"/>
          <w:b w:val="0"/>
          <w:color w:val="8B1A1A"/>
          <w:sz w:val="19"/>
        </w:rPr>
        <w:t>coming-up.ics</w:t>
      </w:r>
      <w:r>
        <w:rPr>
          <w:b w:val="0"/>
          <w:i w:val="0"/>
        </w:rPr>
        <w:t xml:space="preserve">, </w:t>
      </w:r>
      <w:r>
        <w:rPr>
          <w:rFonts w:ascii="Menlo" w:hAnsi="Menlo"/>
          <w:b w:val="0"/>
          <w:color w:val="8B1A1A"/>
          <w:sz w:val="19"/>
        </w:rPr>
        <w:t>say-hi.mail</w:t>
      </w:r>
      <w:r>
        <w:rPr>
          <w:b w:val="0"/>
          <w:i w:val="0"/>
        </w:rPr>
        <w:t xml:space="preserve">) but the </w:t>
      </w:r>
      <w:r>
        <w:rPr>
          <w:b w:val="0"/>
          <w:i/>
        </w:rPr>
        <w:t>bodies</w:t>
      </w:r>
      <w:r>
        <w:rPr>
          <w:b w:val="0"/>
          <w:i w:val="0"/>
        </w:rPr>
        <w:t xml:space="preserve"> are all the same: paragraphs of lowercase prose. So the participant could not tell the calendar from the contact card from the brief — "I associated this with just a regular brief." The one window whose body actually looks like its app — </w:t>
      </w:r>
      <w:r>
        <w:rPr>
          <w:rFonts w:ascii="Menlo" w:hAnsi="Menlo"/>
          <w:b w:val="0"/>
          <w:color w:val="8B1A1A"/>
          <w:sz w:val="19"/>
        </w:rPr>
        <w:t>first-time.note</w:t>
      </w:r>
      <w:r>
        <w:rPr>
          <w:b w:val="0"/>
          <w:i w:val="0"/>
        </w:rPr>
        <w:t>, yellow Stickies with checkboxes — is the one she praised unprompted ("looks like a study tool… easier to look at"). The metaphor already works; it is just only applied once.</w:t>
      </w:r>
    </w:p>
    <w:p>
      <w:r>
        <w:rPr>
          <w:b/>
          <w:i w:val="0"/>
        </w:rPr>
        <w:t xml:space="preserve">R2 · </w:t>
      </w:r>
      <w:r>
        <w:rPr>
          <w:rFonts w:ascii="Menlo" w:hAnsi="Menlo"/>
          <w:b/>
          <w:color w:val="8B1A1A"/>
          <w:sz w:val="19"/>
        </w:rPr>
        <w:t>this-week.txt</w:t>
      </w:r>
      <w:r>
        <w:rPr>
          <w:b/>
          <w:i w:val="0"/>
        </w:rPr>
        <w:t xml:space="preserve"> is carrying three kinds of content at once.</w:t>
      </w:r>
    </w:p>
    <w:p>
      <w:r>
        <w:rPr>
          <w:b w:val="0"/>
          <w:i w:val="0"/>
        </w:rPr>
        <w:t>It is a letter (voice: "kia ora trampers… see you tuesday"), a schedule (Tuesday / weekend / next week), and a fact sheet (prices, what to bring). The participant liked the voice but wanted to scan the facts — "if it was bullet point, bullet point, I could check, check, check." The facts already have homes on the page (</w:t>
      </w:r>
      <w:r>
        <w:rPr>
          <w:rFonts w:ascii="Menlo" w:hAnsi="Menlo"/>
          <w:b w:val="0"/>
          <w:color w:val="8B1A1A"/>
          <w:sz w:val="19"/>
        </w:rPr>
        <w:t>coming-up.ics</w:t>
      </w:r>
      <w:r>
        <w:rPr>
          <w:b w:val="0"/>
          <w:i w:val="0"/>
        </w:rPr>
        <w:t xml:space="preserve"> for dates, </w:t>
      </w:r>
      <w:r>
        <w:rPr>
          <w:rFonts w:ascii="Menlo" w:hAnsi="Menlo"/>
          <w:b w:val="0"/>
          <w:color w:val="8B1A1A"/>
          <w:sz w:val="19"/>
        </w:rPr>
        <w:t>first-time.note</w:t>
      </w:r>
      <w:r>
        <w:rPr>
          <w:b w:val="0"/>
          <w:i w:val="0"/>
        </w:rPr>
        <w:t xml:space="preserve"> for practical info); they are duplicated into the letter, which makes the letter long and the other windows thin.</w:t>
      </w:r>
    </w:p>
    <w:p>
      <w:r>
        <w:rPr>
          <w:b/>
          <w:i w:val="0"/>
        </w:rPr>
        <w:t>R3 · The hero has no single loudest element.</w:t>
      </w:r>
    </w:p>
    <w:p>
      <w:r>
        <w:rPr>
          <w:b w:val="0"/>
          <w:i w:val="0"/>
        </w:rPr>
        <w:t>The h1 is the "hello, we're …" sentence (44 px); the club name only appears inside the HELLO sticker, which is one of nine scattered objects. The result: "this [week text] is the biggest… my eyes get distracted." The participant asked for exactly the hierarchy a name tag already implies — name first, then a few words.</w:t>
      </w:r>
    </w:p>
    <w:p>
      <w:r>
        <w:rPr>
          <w:b w:val="0"/>
          <w:i w:val="0"/>
        </w:rPr>
        <w:t>Everything else (pile too small, "how do I join?", person icons, ticks) falls out of these three once the metaphor is carried through.</w:t>
      </w:r>
    </w:p>
    <w:p>
      <w:pPr>
        <w:pStyle w:val="Heading2"/>
      </w:pPr>
      <w:r>
        <w:rPr>
          <w:b w:val="0"/>
          <w:i w:val="0"/>
        </w:rPr>
        <w:t>3. Design moves</w:t>
      </w:r>
    </w:p>
    <w:p>
      <w:r>
        <w:rPr>
          <w:b w:val="0"/>
          <w:i w:val="0"/>
        </w:rPr>
        <w:t xml:space="preserve">Principle for Iteration 2: </w:t>
      </w:r>
      <w:r>
        <w:rPr>
          <w:b/>
          <w:i w:val="0"/>
        </w:rPr>
        <w:t>the file extension is the design system.</w:t>
      </w:r>
      <w:r>
        <w:rPr>
          <w:b w:val="0"/>
          <w:i w:val="0"/>
        </w:rPr>
        <w:t xml:space="preserve"> Every window body looks like the app that would open that file. New content never gets a new UI — it moves to the file type where it belongs. Existing tokens only: paper </w:t>
      </w:r>
      <w:r>
        <w:rPr>
          <w:rFonts w:ascii="Menlo" w:hAnsi="Menlo"/>
          <w:b w:val="0"/>
          <w:color w:val="8B1A1A"/>
          <w:sz w:val="19"/>
        </w:rPr>
        <w:t>#f5f5f3</w:t>
      </w:r>
      <w:r>
        <w:rPr>
          <w:b w:val="0"/>
          <w:i w:val="0"/>
        </w:rPr>
        <w:t xml:space="preserve">, ink, sticker red </w:t>
      </w:r>
      <w:r>
        <w:rPr>
          <w:rFonts w:ascii="Menlo" w:hAnsi="Menlo"/>
          <w:b w:val="0"/>
          <w:color w:val="8B1A1A"/>
          <w:sz w:val="19"/>
        </w:rPr>
        <w:t>#e8333a</w:t>
      </w:r>
      <w:r>
        <w:rPr>
          <w:b w:val="0"/>
          <w:i w:val="0"/>
        </w:rPr>
        <w:t xml:space="preserve">, note yellow </w:t>
      </w:r>
      <w:r>
        <w:rPr>
          <w:rFonts w:ascii="Menlo" w:hAnsi="Menlo"/>
          <w:b w:val="0"/>
          <w:color w:val="8B1A1A"/>
          <w:sz w:val="19"/>
        </w:rPr>
        <w:t>#fff9c9</w:t>
      </w:r>
      <w:r>
        <w:rPr>
          <w:b w:val="0"/>
          <w:i w:val="0"/>
        </w:rPr>
        <w:t xml:space="preserve">, bubble blue </w:t>
      </w:r>
      <w:r>
        <w:rPr>
          <w:rFonts w:ascii="Menlo" w:hAnsi="Menlo"/>
          <w:b w:val="0"/>
          <w:color w:val="8B1A1A"/>
          <w:sz w:val="19"/>
        </w:rPr>
        <w:t>#e3ecfb</w:t>
      </w:r>
      <w:r>
        <w:rPr>
          <w:b w:val="0"/>
          <w:i w:val="0"/>
        </w:rPr>
        <w:t>, folder blue, the 1-px label chip, the Mac title bar.</w:t>
      </w:r>
    </w:p>
    <w:p>
      <w:pPr>
        <w:pStyle w:val="Heading3"/>
      </w:pPr>
      <w:r>
        <w:rPr>
          <w:b w:val="0"/>
          <w:i w:val="0"/>
        </w:rPr>
        <w:t>Move 1 — Give every window its app body  (resolves B1, B2, C1, C2, F4, F5, A5)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r/>
            <w:r>
              <w:rPr>
                <w:b/>
                <w:sz w:val="20"/>
              </w:rPr>
              <w:t>Window</w:t>
            </w:r>
          </w:p>
        </w:tc>
        <w:tc>
          <w:tcPr>
            <w:tcW w:type="dxa" w:w="3213"/>
            <w:shd w:val="clear" w:color="auto" w:fill="E7E6E6"/>
          </w:tcPr>
          <w:p>
            <w:r/>
            <w:r>
              <w:rPr>
                <w:b/>
                <w:sz w:val="20"/>
              </w:rPr>
              <w:t>Body becomes</w:t>
            </w:r>
          </w:p>
        </w:tc>
        <w:tc>
          <w:tcPr>
            <w:tcW w:type="dxa" w:w="3213"/>
            <w:shd w:val="clear" w:color="auto" w:fill="E7E6E6"/>
          </w:tcPr>
          <w:p>
            <w:r/>
            <w:r>
              <w:rPr>
                <w:b/>
                <w:sz w:val="20"/>
              </w:rPr>
              <w:t>What it resolves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this-week.txt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 xml:space="preserve">Stays a short mail: subject line, greeting, </w:t>
            </w:r>
            <w:r>
              <w:rPr>
                <w:b/>
                <w:i w:val="0"/>
                <w:sz w:val="19"/>
              </w:rPr>
              <w:t>one</w:t>
            </w:r>
            <w:r>
              <w:rPr>
                <w:b w:val="0"/>
                <w:i w:val="0"/>
                <w:sz w:val="19"/>
              </w:rPr>
              <w:t xml:space="preserve"> paragraph, sign-off. Mono font kept. No dates, no prices — those move out (Move 2).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A3 (length), R2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coming-up.ics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 xml:space="preserve">A </w:t>
            </w:r>
            <w:r>
              <w:rPr>
                <w:b/>
                <w:i w:val="0"/>
                <w:sz w:val="19"/>
              </w:rPr>
              <w:t>Calendar app</w:t>
            </w:r>
            <w:r>
              <w:rPr>
                <w:b w:val="0"/>
                <w:i w:val="0"/>
                <w:sz w:val="19"/>
              </w:rPr>
              <w:t xml:space="preserve">: title bar tinted the Calendar red (sticker red already in the palette), each event a row with a </w:t>
            </w:r>
            <w:r>
              <w:rPr>
                <w:b/>
                <w:i w:val="0"/>
                <w:sz w:val="19"/>
              </w:rPr>
              <w:t>date tile</w:t>
            </w:r>
            <w:r>
              <w:rPr>
                <w:b w:val="0"/>
                <w:i w:val="0"/>
                <w:sz w:val="19"/>
              </w:rPr>
              <w:t xml:space="preserve"> (day number big, month small — the way Apple Calendar draws it), name, place, note. First section "this week", then "later this year". The club's headline event (BushBall, Freshers…) gets the poster thumbnail in its tile.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B1 (calendar recognised), A3 (dates scannable), A5 (headline event), A7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first-time.note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 xml:space="preserve">Stays yellow Stickies, but split into three labelled sticky groups with real markers: </w:t>
            </w:r>
            <w:r>
              <w:rPr>
                <w:b/>
                <w:i w:val="0"/>
                <w:sz w:val="19"/>
              </w:rPr>
              <w:t>bring ✓ / don't ✗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b/>
                <w:i w:val="0"/>
                <w:sz w:val="19"/>
              </w:rPr>
              <w:t>costs</w:t>
            </w:r>
            <w:r>
              <w:rPr>
                <w:b w:val="0"/>
                <w:i w:val="0"/>
                <w:sz w:val="19"/>
              </w:rPr>
              <w:t xml:space="preserve"> (price list, right-aligned amounts, menu style), </w:t>
            </w:r>
            <w:r>
              <w:rPr>
                <w:b/>
                <w:i w:val="0"/>
                <w:sz w:val="19"/>
              </w:rPr>
              <w:t>good to know</w:t>
            </w:r>
            <w:r>
              <w:rPr>
                <w:b w:val="0"/>
                <w:i w:val="0"/>
                <w:sz w:val="19"/>
              </w:rPr>
              <w:t>. Checkbox marker already exists in CSS; add the cross variant.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A4 (prices grouped), F5 (ticks/crosses), A6 (jargon explained here)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say-hi.mail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 xml:space="preserve">A </w:t>
            </w:r>
            <w:r>
              <w:rPr>
                <w:b/>
                <w:i w:val="0"/>
                <w:sz w:val="19"/>
              </w:rPr>
              <w:t>Mail compose window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rFonts w:ascii="Menlo" w:hAnsi="Menlo"/>
                <w:b w:val="0"/>
                <w:color w:val="8B1A1A"/>
                <w:sz w:val="19"/>
              </w:rPr>
              <w:t>to:</w:t>
            </w:r>
            <w:r>
              <w:rPr>
                <w:b w:val="0"/>
                <w:i w:val="0"/>
                <w:sz w:val="19"/>
              </w:rPr>
              <w:t xml:space="preserve"> club email (pre-filled), </w:t>
            </w:r>
            <w:r>
              <w:rPr>
                <w:rFonts w:ascii="Menlo" w:hAnsi="Menlo"/>
                <w:b w:val="0"/>
                <w:color w:val="8B1A1A"/>
                <w:sz w:val="19"/>
              </w:rPr>
              <w:t>from:</w:t>
            </w:r>
            <w:r>
              <w:rPr>
                <w:b w:val="0"/>
                <w:i w:val="0"/>
                <w:sz w:val="19"/>
              </w:rPr>
              <w:t xml:space="preserve"> your email, </w:t>
            </w:r>
            <w:r>
              <w:rPr>
                <w:rFonts w:ascii="Menlo" w:hAnsi="Menlo"/>
                <w:b w:val="0"/>
                <w:color w:val="8B1A1A"/>
                <w:sz w:val="19"/>
              </w:rPr>
              <w:t>subject:</w:t>
            </w:r>
            <w:r>
              <w:rPr>
                <w:b w:val="0"/>
                <w:i w:val="0"/>
                <w:sz w:val="19"/>
              </w:rPr>
              <w:t xml:space="preserve"> "hi, I'd like to come along", a two-line body, and a </w:t>
            </w:r>
            <w:r>
              <w:rPr>
                <w:b/>
                <w:i w:val="0"/>
                <w:sz w:val="19"/>
              </w:rPr>
              <w:t>send</w:t>
            </w:r>
            <w:r>
              <w:rPr>
                <w:b w:val="0"/>
                <w:i w:val="0"/>
                <w:sz w:val="19"/>
              </w:rPr>
              <w:t xml:space="preserve"> button. Send opens a pre-filled </w:t>
            </w:r>
            <w:r>
              <w:rPr>
                <w:rFonts w:ascii="Menlo" w:hAnsi="Menlo"/>
                <w:b w:val="0"/>
                <w:color w:val="8B1A1A"/>
                <w:sz w:val="19"/>
              </w:rPr>
              <w:t>mailto:</w:t>
            </w:r>
            <w:r>
              <w:rPr>
                <w:b w:val="0"/>
                <w:i w:val="0"/>
                <w:sz w:val="19"/>
              </w:rPr>
              <w:t xml:space="preserve">. The socials sit below as the mail "signature". This </w:t>
            </w:r>
            <w:r>
              <w:rPr>
                <w:b w:val="0"/>
                <w:i/>
                <w:sz w:val="19"/>
              </w:rPr>
              <w:t>is</w:t>
            </w:r>
            <w:r>
              <w:rPr>
                <w:b w:val="0"/>
                <w:i w:val="0"/>
                <w:sz w:val="19"/>
              </w:rPr>
              <w:t xml:space="preserve"> the sign-up form — in the metaphor, not a generic form.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C1 (join on page), C2, B2 (contact recognised)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in-their-words.txt</w:t>
            </w:r>
            <w:r>
              <w:rPr>
                <w:b w:val="0"/>
                <w:i w:val="0"/>
                <w:sz w:val="19"/>
              </w:rPr>
              <w:t xml:space="preserve"> → </w:t>
            </w:r>
            <w:r>
              <w:rPr>
                <w:rFonts w:ascii="Menlo" w:hAnsi="Menlo"/>
                <w:b w:val="0"/>
                <w:color w:val="8B1A1A"/>
                <w:sz w:val="19"/>
              </w:rPr>
              <w:t>in-their-words.chat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 xml:space="preserve">A </w:t>
            </w:r>
            <w:r>
              <w:rPr>
                <w:b/>
                <w:i w:val="0"/>
                <w:sz w:val="19"/>
              </w:rPr>
              <w:t>Messages thread</w:t>
            </w:r>
            <w:r>
              <w:rPr>
                <w:b w:val="0"/>
                <w:i w:val="0"/>
                <w:sz w:val="19"/>
              </w:rPr>
              <w:t xml:space="preserve">: each quote is a bubble with a round </w:t>
            </w:r>
            <w:r>
              <w:rPr>
                <w:b/>
                <w:i w:val="0"/>
                <w:sz w:val="19"/>
              </w:rPr>
              <w:t>avatar</w:t>
            </w:r>
            <w:r>
              <w:rPr>
                <w:b w:val="0"/>
                <w:i w:val="0"/>
                <w:sz w:val="19"/>
              </w:rPr>
              <w:t xml:space="preserve"> (club badge for the club's own words, initials circle for a person) and a sender line. Bubble radii and the grey/blue alternation already exist in </w:t>
            </w:r>
            <w:r>
              <w:rPr>
                <w:rFonts w:ascii="Menlo" w:hAnsi="Menlo"/>
                <w:b w:val="0"/>
                <w:color w:val="8B1A1A"/>
                <w:sz w:val="19"/>
              </w:rPr>
              <w:t>.quote-card</w:t>
            </w:r>
            <w:r>
              <w:rPr>
                <w:b w:val="0"/>
                <w:i w:val="0"/>
                <w:sz w:val="19"/>
              </w:rPr>
              <w:t>.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F4 (human touch), B2 (distinct from brief)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rFonts w:ascii="Menlo" w:hAnsi="Menlo"/>
                <w:b w:val="0"/>
                <w:color w:val="8B1A1A"/>
                <w:sz w:val="19"/>
              </w:rPr>
              <w:t>trip-vibes.mov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Unchanged except F1: progress line 3 px → 5 px, thickens to 8 px on hover, time label always visible when open.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F1</w:t>
            </w:r>
          </w:p>
        </w:tc>
      </w:tr>
    </w:tbl>
    <w:p/>
    <w:p>
      <w:r>
        <w:rPr>
          <w:b w:val="0"/>
          <w:i w:val="0"/>
        </w:rPr>
        <w:t>Title-bar tinting follows the precedent already in the code (</w:t>
      </w:r>
      <w:r>
        <w:rPr>
          <w:rFonts w:ascii="Menlo" w:hAnsi="Menlo"/>
          <w:b w:val="0"/>
          <w:color w:val="8B1A1A"/>
          <w:sz w:val="19"/>
        </w:rPr>
        <w:t>.desk-window--note .mac-window__bar</w:t>
      </w:r>
      <w:r>
        <w:rPr>
          <w:b w:val="0"/>
          <w:i w:val="0"/>
        </w:rPr>
        <w:t xml:space="preserve"> is yellow): note = yellow, calendar = red, mail = paper/blue, chat = green-grey. One rule, five windows, no emoji needed.</w:t>
      </w:r>
    </w:p>
    <w:p>
      <w:pPr>
        <w:pStyle w:val="Heading3"/>
      </w:pPr>
      <w:r>
        <w:rPr>
          <w:b w:val="0"/>
          <w:i w:val="0"/>
        </w:rPr>
        <w:t xml:space="preserve">Move 2 — Un-bundle </w:t>
      </w:r>
      <w:r>
        <w:rPr>
          <w:rFonts w:ascii="Menlo" w:hAnsi="Menlo"/>
          <w:b w:val="0"/>
          <w:color w:val="8B1A1A"/>
          <w:sz w:val="19"/>
        </w:rPr>
        <w:t>this-week.txt</w:t>
      </w:r>
      <w:r>
        <w:rPr>
          <w:b w:val="0"/>
          <w:i w:val="0"/>
        </w:rPr>
        <w:t xml:space="preserve">  (resolves A3, A4, A7, R2)</w:t>
      </w:r>
    </w:p>
    <w:p>
      <w:r>
        <w:rPr>
          <w:b w:val="0"/>
          <w:i w:val="0"/>
        </w:rPr>
        <w:t xml:space="preserve">Content-only change to the six </w:t>
      </w:r>
      <w:r>
        <w:rPr>
          <w:rFonts w:ascii="Menlo" w:hAnsi="Menlo"/>
          <w:b w:val="0"/>
          <w:color w:val="8B1A1A"/>
          <w:sz w:val="19"/>
        </w:rPr>
        <w:t>src/content/*.ts</w:t>
      </w:r>
      <w:r>
        <w:rPr>
          <w:b w:val="0"/>
          <w:i w:val="0"/>
        </w:rPr>
        <w:t xml:space="preserve"> files, driven by a schema change in </w:t>
      </w:r>
      <w:r>
        <w:rPr>
          <w:rFonts w:ascii="Menlo" w:hAnsi="Menlo"/>
          <w:b w:val="0"/>
          <w:color w:val="8B1A1A"/>
          <w:sz w:val="19"/>
        </w:rPr>
        <w:t>types.ts</w:t>
      </w:r>
      <w:r>
        <w:rPr>
          <w:b w:val="0"/>
          <w:i w:val="0"/>
        </w:rPr>
        <w:t>:</w:t>
      </w:r>
    </w:p>
    <w:p>
      <w:pPr>
        <w:spacing w:after="0"/>
        <w:ind w:left="454"/>
      </w:pPr>
      <w:r>
        <w:rPr>
          <w:rFonts w:ascii="Menlo" w:hAnsi="Menlo"/>
          <w:sz w:val="18"/>
        </w:rPr>
        <w:t>thisWeek: { subject, greeting, body (1 paragraph), signoff }</w:t>
      </w:r>
    </w:p>
    <w:p>
      <w:pPr>
        <w:spacing w:after="0"/>
        <w:ind w:left="454"/>
      </w:pPr>
      <w:r>
        <w:rPr>
          <w:rFonts w:ascii="Menlo" w:hAnsi="Menlo"/>
          <w:sz w:val="18"/>
        </w:rPr>
        <w:t>events:   [{ name, date, time?, where?, note?, headline? }]   // replaces comingUp; "this week" derived from date</w:t>
      </w:r>
    </w:p>
    <w:p>
      <w:pPr>
        <w:spacing w:after="0"/>
        <w:ind w:left="454"/>
      </w:pPr>
      <w:r>
        <w:rPr>
          <w:rFonts w:ascii="Menlo" w:hAnsi="Menlo"/>
          <w:sz w:val="18"/>
        </w:rPr>
        <w:t>costs:    [{ label, price, note? }]</w:t>
      </w:r>
    </w:p>
    <w:p>
      <w:pPr>
        <w:spacing w:after="0"/>
        <w:ind w:left="454"/>
      </w:pPr>
      <w:r>
        <w:rPr>
          <w:rFonts w:ascii="Menlo" w:hAnsi="Menlo"/>
          <w:sz w:val="18"/>
        </w:rPr>
        <w:t>bring:    { yes: string[], no: string[] }</w:t>
      </w:r>
    </w:p>
    <w:p>
      <w:pPr>
        <w:spacing w:after="0"/>
        <w:ind w:left="454"/>
      </w:pPr>
      <w:r>
        <w:rPr>
          <w:rFonts w:ascii="Menlo" w:hAnsi="Menlo"/>
          <w:sz w:val="18"/>
        </w:rPr>
        <w:t>goodToKnow: string[]</w:t>
      </w:r>
    </w:p>
    <w:p/>
    <w:p>
      <w:r>
        <w:rPr>
          <w:b w:val="0"/>
          <w:i w:val="0"/>
        </w:rPr>
        <w:t>Letter keeps the voice; calendar keeps the dates; note keeps the facts. Each window gets shorter and the participant's "check, check, check" falls out of the layout rather than from adding bullets to prose.</w:t>
      </w:r>
    </w:p>
    <w:p>
      <w:pPr>
        <w:pStyle w:val="Heading3"/>
      </w:pPr>
      <w:r>
        <w:rPr>
          <w:b w:val="0"/>
          <w:i w:val="0"/>
        </w:rPr>
        <w:t>Move 3 — Name tag hierarchy in the hero  (resolves A1, A2, R3)</w:t>
      </w:r>
    </w:p>
    <w:p>
      <w:pPr>
        <w:pStyle w:val="ListBullet"/>
      </w:pPr>
      <w:r>
        <w:rPr>
          <w:b/>
          <w:i w:val="0"/>
        </w:rPr>
        <w:t>h1 = club name</w:t>
      </w:r>
      <w:r>
        <w:rPr>
          <w:b w:val="0"/>
          <w:i w:val="0"/>
        </w:rPr>
        <w:t xml:space="preserve"> (the big line), set in the same weight as today's h1.</w:t>
      </w:r>
    </w:p>
    <w:p>
      <w:pPr>
        <w:pStyle w:val="ListBullet"/>
      </w:pPr>
      <w:r>
        <w:rPr>
          <w:b w:val="0"/>
          <w:i w:val="0"/>
        </w:rPr>
        <w:t xml:space="preserve">Under it, three </w:t>
      </w:r>
      <w:r>
        <w:rPr>
          <w:b/>
          <w:i w:val="0"/>
        </w:rPr>
        <w:t>keyword chips</w:t>
      </w:r>
      <w:r>
        <w:rPr>
          <w:b w:val="0"/>
          <w:i w:val="0"/>
        </w:rPr>
        <w:t xml:space="preserve"> reusing the existing </w:t>
      </w:r>
      <w:r>
        <w:rPr>
          <w:rFonts w:ascii="Menlo" w:hAnsi="Menlo"/>
          <w:b w:val="0"/>
          <w:color w:val="8B1A1A"/>
          <w:sz w:val="19"/>
        </w:rPr>
        <w:t>.desk-icon__label</w:t>
      </w:r>
      <w:r>
        <w:rPr>
          <w:b w:val="0"/>
          <w:i w:val="0"/>
        </w:rPr>
        <w:t xml:space="preserve"> chip (white, 1-px line, 12 px) — </w:t>
      </w:r>
      <w:r>
        <w:rPr>
          <w:rFonts w:ascii="Menlo" w:hAnsi="Menlo"/>
          <w:b w:val="0"/>
          <w:color w:val="8B1A1A"/>
          <w:sz w:val="19"/>
        </w:rPr>
        <w:t>tramping · climbing · tacos</w:t>
      </w:r>
      <w:r>
        <w:rPr>
          <w:b w:val="0"/>
          <w:i w:val="0"/>
        </w:rPr>
        <w:t xml:space="preserve">. Chips come from a new </w:t>
      </w:r>
      <w:r>
        <w:rPr>
          <w:rFonts w:ascii="Menlo" w:hAnsi="Menlo"/>
          <w:b w:val="0"/>
          <w:color w:val="8B1A1A"/>
          <w:sz w:val="19"/>
        </w:rPr>
        <w:t>tags: string[]</w:t>
      </w:r>
      <w:r>
        <w:rPr>
          <w:b w:val="0"/>
          <w:i w:val="0"/>
        </w:rPr>
        <w:t xml:space="preserve"> in content (max 3).</w:t>
      </w:r>
    </w:p>
    <w:p>
      <w:pPr>
        <w:pStyle w:val="ListBullet"/>
      </w:pPr>
      <w:r>
        <w:rPr>
          <w:b w:val="0"/>
          <w:i w:val="0"/>
        </w:rPr>
        <w:t>The "hello, we're …" sentence is cut to one line and becomes the subtitle; the rest of the old blurb moves to the letter body.</w:t>
      </w:r>
    </w:p>
    <w:p>
      <w:pPr>
        <w:pStyle w:val="ListBullet"/>
      </w:pPr>
      <w:r>
        <w:rPr>
          <w:b w:val="0"/>
          <w:i w:val="0"/>
        </w:rPr>
        <w:t>Meets line and caveat unchanged.</w:t>
      </w:r>
    </w:p>
    <w:p>
      <w:pPr>
        <w:pStyle w:val="ListBullet"/>
      </w:pPr>
      <w:r>
        <w:rPr>
          <w:b w:val="0"/>
          <w:i w:val="0"/>
        </w:rPr>
        <w:t xml:space="preserve">Buttons: primary becomes </w:t>
      </w:r>
      <w:r>
        <w:rPr>
          <w:b/>
          <w:i w:val="0"/>
        </w:rPr>
        <w:t>"come along →"</w:t>
      </w:r>
      <w:r>
        <w:rPr>
          <w:b w:val="0"/>
          <w:i w:val="0"/>
        </w:rPr>
        <w:t xml:space="preserve"> (scrolls to the mail compose, Move 1); "what's on this week" becomes secondary; pin unchanged.</w:t>
      </w:r>
    </w:p>
    <w:p>
      <w:pPr>
        <w:pStyle w:val="ListBullet"/>
      </w:pPr>
      <w:r>
        <w:rPr>
          <w:b w:val="0"/>
          <w:i w:val="0"/>
        </w:rPr>
        <w:t>The HELLO sticker stays as a desk object (it is the charm), but it is no longer the only place the name appears.</w:t>
      </w:r>
    </w:p>
    <w:p>
      <w:pPr>
        <w:pStyle w:val="Heading3"/>
      </w:pPr>
      <w:r>
        <w:rPr>
          <w:b w:val="0"/>
          <w:i w:val="0"/>
        </w:rPr>
        <w:t>Move 4 — The pile is a desk object, not a widget  (resolves D2, D3, D1 hint, D5)</w:t>
      </w:r>
    </w:p>
    <w:p>
      <w:pPr>
        <w:pStyle w:val="ListBullet"/>
      </w:pPr>
      <w:r>
        <w:rPr>
          <w:b w:val="0"/>
          <w:i w:val="0"/>
        </w:rPr>
        <w:t xml:space="preserve">Scale the pile stack 76 px → </w:t>
      </w:r>
      <w:r>
        <w:rPr>
          <w:b/>
          <w:i w:val="0"/>
        </w:rPr>
        <w:t>112 px</w:t>
      </w:r>
      <w:r>
        <w:rPr>
          <w:b w:val="0"/>
          <w:i w:val="0"/>
        </w:rPr>
        <w:t xml:space="preserve">, label chip 11 px → 13 px, and switch the label from "3 to read" to </w:t>
      </w:r>
      <w:r>
        <w:rPr>
          <w:b/>
          <w:i w:val="0"/>
        </w:rPr>
        <w:t>"my pile · 3"</w:t>
      </w:r>
      <w:r>
        <w:rPr>
          <w:b w:val="0"/>
          <w:i w:val="0"/>
        </w:rPr>
        <w:t xml:space="preserve"> so the noun the participant understood ("pile") is the one on screen.</w:t>
      </w:r>
    </w:p>
    <w:p>
      <w:pPr>
        <w:pStyle w:val="ListBullet"/>
      </w:pPr>
      <w:r>
        <w:rPr>
          <w:b w:val="0"/>
          <w:i w:val="0"/>
        </w:rPr>
        <w:t xml:space="preserve">On first catch per session, the label bumps to </w:t>
      </w:r>
      <w:r>
        <w:rPr>
          <w:b/>
          <w:i w:val="0"/>
        </w:rPr>
        <w:t>"caught! · 1"</w:t>
      </w:r>
      <w:r>
        <w:rPr>
          <w:b w:val="0"/>
          <w:i w:val="0"/>
        </w:rPr>
        <w:t xml:space="preserve"> for ~1.5 s, then settles. Keeps the word "catch" (D1: not changing) while teaching it in context.</w:t>
      </w:r>
    </w:p>
    <w:p>
      <w:pPr>
        <w:pStyle w:val="ListBullet"/>
      </w:pPr>
      <w:r>
        <w:rPr>
          <w:b w:val="0"/>
          <w:i w:val="0"/>
        </w:rPr>
        <w:t>Fix the return-to-pile glitch (D3).</w:t>
      </w:r>
    </w:p>
    <w:p>
      <w:pPr>
        <w:pStyle w:val="ListBullet"/>
      </w:pPr>
      <w:r>
        <w:rPr>
          <w:b w:val="0"/>
          <w:i w:val="0"/>
        </w:rPr>
        <w:t xml:space="preserve">Pile card's focused view gets the same </w:t>
      </w:r>
      <w:r>
        <w:rPr>
          <w:b/>
          <w:i w:val="0"/>
        </w:rPr>
        <w:t>"come along →"</w:t>
      </w:r>
      <w:r>
        <w:rPr>
          <w:b w:val="0"/>
          <w:i w:val="0"/>
        </w:rPr>
        <w:t xml:space="preserve"> mail action as the club page (D5), so joining is one step from the compare view.</w:t>
      </w:r>
    </w:p>
    <w:p>
      <w:pPr>
        <w:pStyle w:val="Heading3"/>
      </w:pPr>
      <w:r>
        <w:rPr>
          <w:b w:val="0"/>
          <w:i w:val="0"/>
        </w:rPr>
        <w:t>Move 5 — Wayfinding &amp; copy  (resolves F3, E1)</w:t>
      </w:r>
    </w:p>
    <w:p>
      <w:pPr>
        <w:pStyle w:val="ListBullet"/>
      </w:pPr>
      <w:r>
        <w:rPr>
          <w:b w:val="0"/>
          <w:i w:val="0"/>
        </w:rPr>
        <w:t xml:space="preserve">Top-left brand </w:t>
      </w:r>
      <w:r>
        <w:rPr>
          <w:rFonts w:ascii="Menlo" w:hAnsi="Menlo"/>
          <w:b w:val="0"/>
          <w:color w:val="8B1A1A"/>
          <w:sz w:val="19"/>
        </w:rPr>
        <w:t>vuw clubs. / vuwtc</w:t>
      </w:r>
      <w:r>
        <w:rPr>
          <w:b w:val="0"/>
          <w:i w:val="0"/>
        </w:rPr>
        <w:t xml:space="preserve"> gets the nav's underline-on-hover and a </w:t>
      </w:r>
      <w:r>
        <w:rPr>
          <w:rFonts w:ascii="Menlo" w:hAnsi="Menlo"/>
          <w:b w:val="0"/>
          <w:color w:val="8B1A1A"/>
          <w:sz w:val="19"/>
        </w:rPr>
        <w:t>←</w:t>
      </w:r>
      <w:r>
        <w:rPr>
          <w:b w:val="0"/>
          <w:i w:val="0"/>
        </w:rPr>
        <w:t xml:space="preserve"> that slides in on hover, so it reads as the way back. Footer link stays.</w:t>
      </w:r>
    </w:p>
    <w:p>
      <w:pPr>
        <w:pStyle w:val="ListBullet"/>
      </w:pPr>
      <w:r>
        <w:rPr>
          <w:b w:val="0"/>
          <w:i w:val="0"/>
        </w:rPr>
        <w:t xml:space="preserve">Golem suggested question "which clubs want no experience?" → </w:t>
      </w:r>
      <w:r>
        <w:rPr>
          <w:b/>
          <w:i w:val="0"/>
        </w:rPr>
        <w:t>"which clubs are beginner-friendly?"</w:t>
      </w:r>
      <w:r>
        <w:rPr>
          <w:b w:val="0"/>
          <w:i w:val="0"/>
        </w:rPr>
        <w:t xml:space="preserve"> (this is a golem prompt, not a filter chip — the filter chips are days/times). Grep hint </w:t>
      </w:r>
      <w:r>
        <w:rPr>
          <w:rFonts w:ascii="Menlo" w:hAnsi="Menlo"/>
          <w:b w:val="0"/>
          <w:color w:val="8B1A1A"/>
          <w:sz w:val="19"/>
        </w:rPr>
        <w:t>BEGINNER</w:t>
      </w:r>
      <w:r>
        <w:rPr>
          <w:b w:val="0"/>
          <w:i w:val="0"/>
        </w:rPr>
        <w:t xml:space="preserve"> regex already matches "beginner".</w:t>
      </w:r>
    </w:p>
    <w:p>
      <w:pPr>
        <w:pStyle w:val="Heading3"/>
      </w:pPr>
      <w:r>
        <w:rPr>
          <w:b w:val="0"/>
          <w:i w:val="0"/>
        </w:rPr>
        <w:t>Not changing (team decision)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7E6E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213"/>
            <w:shd w:val="clear" w:color="auto" w:fill="E7E6E6"/>
          </w:tcPr>
          <w:p>
            <w:r/>
            <w:r>
              <w:rPr>
                <w:b/>
                <w:sz w:val="20"/>
              </w:rPr>
              <w:t>Item</w:t>
            </w:r>
          </w:p>
        </w:tc>
        <w:tc>
          <w:tcPr>
            <w:tcW w:type="dxa" w:w="3213"/>
            <w:shd w:val="clear" w:color="auto" w:fill="E7E6E6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D1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"catch" wording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Part of the play concept; participant understood it in context. Taught via the "caught!" label bump instead.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E2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Accidental row click on homepage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One-off slip during free exploration; whole-row click is intentional; "back to all clubs" recovers instantly.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F2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Background music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Comment made in a noisy test room; participant also said "I really like the music." Re-check in a quiet session.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D4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"pin to my desk"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Keep as is; explanatory note already present. Revisit when club count grows.</w:t>
            </w:r>
          </w:p>
        </w:tc>
      </w:tr>
      <w:tr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C3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See friends who joined</w:t>
            </w:r>
          </w:p>
        </w:tc>
        <w:tc>
          <w:tcPr>
            <w:tcW w:type="dxa" w:w="3213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Needs accounts — Iteration 3+.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4. Build order</w:t>
      </w:r>
    </w:p>
    <w:p>
      <w:pPr>
        <w:pStyle w:val="ListNumber"/>
      </w:pPr>
      <w:r>
        <w:rPr>
          <w:b/>
          <w:i w:val="0"/>
        </w:rPr>
        <w:t>Move 2</w:t>
      </w:r>
      <w:r>
        <w:rPr>
          <w:b w:val="0"/>
          <w:i w:val="0"/>
        </w:rPr>
        <w:t xml:space="preserve"> — schema + content for all six clubs (no UI yet; everything else depends on it).</w:t>
      </w:r>
    </w:p>
    <w:p>
      <w:pPr>
        <w:pStyle w:val="ListNumber"/>
      </w:pPr>
      <w:r>
        <w:rPr>
          <w:b/>
          <w:i w:val="0"/>
        </w:rPr>
        <w:t>Move 3</w:t>
      </w:r>
      <w:r>
        <w:rPr>
          <w:b w:val="0"/>
          <w:i w:val="0"/>
        </w:rPr>
        <w:t xml:space="preserve"> — hero hierarchy (small, high-visibility).</w:t>
      </w:r>
    </w:p>
    <w:p>
      <w:pPr>
        <w:pStyle w:val="ListNumber"/>
      </w:pPr>
      <w:r>
        <w:rPr>
          <w:b/>
          <w:i w:val="0"/>
        </w:rPr>
        <w:t>Move 1</w:t>
      </w:r>
      <w:r>
        <w:rPr>
          <w:b w:val="0"/>
          <w:i w:val="0"/>
        </w:rPr>
        <w:t xml:space="preserve"> — </w:t>
      </w:r>
      <w:r>
        <w:rPr>
          <w:rFonts w:ascii="Menlo" w:hAnsi="Menlo"/>
          <w:b w:val="0"/>
          <w:color w:val="8B1A1A"/>
          <w:sz w:val="19"/>
        </w:rPr>
        <w:t>coming-up.ics</w:t>
      </w:r>
      <w:r>
        <w:rPr>
          <w:b w:val="0"/>
          <w:i w:val="0"/>
        </w:rPr>
        <w:t xml:space="preserve"> calendar, </w:t>
      </w:r>
      <w:r>
        <w:rPr>
          <w:rFonts w:ascii="Menlo" w:hAnsi="Menlo"/>
          <w:b w:val="0"/>
          <w:color w:val="8B1A1A"/>
          <w:sz w:val="19"/>
        </w:rPr>
        <w:t>say-hi.mail</w:t>
      </w:r>
      <w:r>
        <w:rPr>
          <w:b w:val="0"/>
          <w:i w:val="0"/>
        </w:rPr>
        <w:t xml:space="preserve"> compose, </w:t>
      </w:r>
      <w:r>
        <w:rPr>
          <w:rFonts w:ascii="Menlo" w:hAnsi="Menlo"/>
          <w:b w:val="0"/>
          <w:color w:val="8B1A1A"/>
          <w:sz w:val="19"/>
        </w:rPr>
        <w:t>first-time.note</w:t>
      </w:r>
      <w:r>
        <w:rPr>
          <w:b w:val="0"/>
          <w:i w:val="0"/>
        </w:rPr>
        <w:t xml:space="preserve"> groups, </w:t>
      </w:r>
      <w:r>
        <w:rPr>
          <w:rFonts w:ascii="Menlo" w:hAnsi="Menlo"/>
          <w:b w:val="0"/>
          <w:color w:val="8B1A1A"/>
          <w:sz w:val="19"/>
        </w:rPr>
        <w:t>in-their-words.chat</w:t>
      </w:r>
      <w:r>
        <w:rPr>
          <w:b w:val="0"/>
          <w:i w:val="0"/>
        </w:rPr>
        <w:t xml:space="preserve"> bubbles, title-bar tints. Build in that order; calendar and mail are the two the participant could not identify.</w:t>
      </w:r>
    </w:p>
    <w:p>
      <w:pPr>
        <w:pStyle w:val="ListNumber"/>
      </w:pPr>
      <w:r>
        <w:rPr>
          <w:b/>
          <w:i w:val="0"/>
        </w:rPr>
        <w:t>Move 4</w:t>
      </w:r>
      <w:r>
        <w:rPr>
          <w:b w:val="0"/>
          <w:i w:val="0"/>
        </w:rPr>
        <w:t xml:space="preserve"> — pile size, label, caught hint, glitch.</w:t>
      </w:r>
    </w:p>
    <w:p>
      <w:pPr>
        <w:pStyle w:val="ListNumber"/>
      </w:pPr>
      <w:r>
        <w:rPr>
          <w:b/>
          <w:i w:val="0"/>
        </w:rPr>
        <w:t>Move 5</w:t>
      </w:r>
      <w:r>
        <w:rPr>
          <w:b w:val="0"/>
          <w:i w:val="0"/>
        </w:rPr>
        <w:t xml:space="preserve"> — brand hover, golem prompt copy, F1 scrub bar.</w:t>
      </w:r>
    </w:p>
    <w:p>
      <w:r>
        <w:rPr>
          <w:b w:val="0"/>
          <w:i w:val="0"/>
        </w:rPr>
        <w:t>One visual QA pass at 1440 / 900 / 390 widths after step 3 and again after step 5, not after every item.</w:t>
      </w:r>
    </w:p>
    <w:p>
      <w:pPr>
        <w:pStyle w:val="Heading2"/>
      </w:pPr>
      <w:r>
        <w:rPr>
          <w:b w:val="0"/>
          <w:i w:val="0"/>
        </w:rPr>
        <w:t>5. Re-test questions for Iteration 2</w:t>
      </w:r>
    </w:p>
    <w:p>
      <w:pPr>
        <w:pStyle w:val="ListBullet"/>
      </w:pPr>
      <w:r>
        <w:rPr>
          <w:b w:val="0"/>
          <w:i w:val="0"/>
        </w:rPr>
        <w:t xml:space="preserve">Can a participant say </w:t>
      </w:r>
      <w:r>
        <w:rPr>
          <w:b w:val="0"/>
          <w:i/>
        </w:rPr>
        <w:t>when</w:t>
      </w:r>
      <w:r>
        <w:rPr>
          <w:b w:val="0"/>
          <w:i w:val="0"/>
        </w:rPr>
        <w:t xml:space="preserve"> and </w:t>
      </w:r>
      <w:r>
        <w:rPr>
          <w:b w:val="0"/>
          <w:i/>
        </w:rPr>
        <w:t>where</w:t>
      </w:r>
      <w:r>
        <w:rPr>
          <w:b w:val="0"/>
          <w:i w:val="0"/>
        </w:rPr>
        <w:t xml:space="preserve"> the club meets this week within 10 s, unprompted?</w:t>
      </w:r>
    </w:p>
    <w:p>
      <w:pPr>
        <w:pStyle w:val="ListBullet"/>
      </w:pPr>
      <w:r>
        <w:rPr>
          <w:b w:val="0"/>
          <w:i w:val="0"/>
        </w:rPr>
        <w:t>Pointing at the page, can they name which window is the calendar and which is for contact?</w:t>
      </w:r>
    </w:p>
    <w:p>
      <w:pPr>
        <w:pStyle w:val="ListBullet"/>
      </w:pPr>
      <w:r>
        <w:rPr>
          <w:b w:val="0"/>
          <w:i w:val="0"/>
        </w:rPr>
        <w:t>Do they find how to join without asking? Do they recognise the mail compose as "the sign-up"?</w:t>
      </w:r>
    </w:p>
    <w:p>
      <w:pPr>
        <w:pStyle w:val="ListBullet"/>
      </w:pPr>
      <w:r>
        <w:rPr>
          <w:b w:val="0"/>
          <w:i w:val="0"/>
        </w:rPr>
        <w:t>After catching one club, do they understand what "catch" did from the label alone?</w:t>
      </w:r>
    </w:p>
    <w:p>
      <w:pPr>
        <w:pStyle w:val="ListBullet"/>
      </w:pPr>
      <w:r>
        <w:rPr>
          <w:b w:val="0"/>
          <w:i w:val="0"/>
        </w:rPr>
        <w:t>Do they notice the pile on the homepage before being told?</w:t>
      </w:r>
    </w:p>
    <w:p>
      <w:pPr>
        <w:pStyle w:val="Heading2"/>
      </w:pPr>
      <w:r>
        <w:rPr>
          <w:b w:val="0"/>
          <w:i w:val="0"/>
        </w:rPr>
        <w:t>Appendix — Traceability: findings → moves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4"/>
        <w:gridCol w:w="624"/>
        <w:gridCol w:w="4195"/>
        <w:gridCol w:w="4195"/>
      </w:tblGrid>
      <w:tr>
        <w:tc>
          <w:tcPr>
            <w:tcW w:type="dxa" w:w="624"/>
            <w:shd w:val="clear" w:color="auto" w:fill="E7E6E6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624"/>
            <w:shd w:val="clear" w:color="auto" w:fill="E7E6E6"/>
          </w:tcPr>
          <w:p>
            <w:r/>
            <w:r>
              <w:rPr>
                <w:b/>
                <w:sz w:val="20"/>
              </w:rPr>
              <w:t>Sev</w:t>
            </w:r>
          </w:p>
        </w:tc>
        <w:tc>
          <w:tcPr>
            <w:tcW w:type="dxa" w:w="4195"/>
            <w:shd w:val="clear" w:color="auto" w:fill="E7E6E6"/>
          </w:tcPr>
          <w:p>
            <w:r/>
            <w:r>
              <w:rPr>
                <w:b/>
                <w:sz w:val="20"/>
              </w:rPr>
              <w:t>Finding (Iteration 1)</w:t>
            </w:r>
          </w:p>
        </w:tc>
        <w:tc>
          <w:tcPr>
            <w:tcW w:type="dxa" w:w="4195"/>
            <w:shd w:val="clear" w:color="auto" w:fill="E7E6E6"/>
          </w:tcPr>
          <w:p>
            <w:r/>
            <w:r>
              <w:rPr>
                <w:b/>
                <w:sz w:val="20"/>
              </w:rPr>
              <w:t>Move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A1</w:t>
            </w:r>
          </w:p>
        </w:tc>
        <w:tc>
          <w:tcPr>
            <w:tcW w:type="dxa" w:w="624"/>
            <w:shd w:val="clear" w:color="auto" w:fill="F8CBAD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H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this-week text louder than club name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A2</w:t>
            </w:r>
          </w:p>
        </w:tc>
        <w:tc>
          <w:tcPr>
            <w:tcW w:type="dxa" w:w="624"/>
            <w:shd w:val="clear" w:color="auto" w:fill="F8CBAD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H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Name-tag blurb too long; "title + three keywords"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A3</w:t>
            </w:r>
          </w:p>
        </w:tc>
        <w:tc>
          <w:tcPr>
            <w:tcW w:type="dxa" w:w="624"/>
            <w:shd w:val="clear" w:color="auto" w:fill="F8CBAD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H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this-week is one clumped paragraph; wants bullets by day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1, 2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A4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Prices mixed into prose; "group them like a menu"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1, 2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A5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No treatment for the club's big event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A6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Jargon (AGM)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A7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Content categories all in one place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B1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Calendar not recognised as calendar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B2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Contact mistaken for a brief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C1</w:t>
            </w:r>
          </w:p>
        </w:tc>
        <w:tc>
          <w:tcPr>
            <w:tcW w:type="dxa" w:w="624"/>
            <w:shd w:val="clear" w:color="auto" w:fill="F8CBAD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H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No sign-up on page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C2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"How do I join?" had to be told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1, 3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C3</w:t>
            </w:r>
          </w:p>
        </w:tc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See friends who joined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parked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D1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"catch" wording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not changing (hint via 4)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D2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Pile too small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D3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Glitch returning to pile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D4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"pin" unclear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not changing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D5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Pile card useful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E1</w:t>
            </w:r>
          </w:p>
        </w:tc>
        <w:tc>
          <w:tcPr>
            <w:tcW w:type="dxa" w:w="624"/>
            <w:shd w:val="clear" w:color="auto" w:fill="FFE699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M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"no experience" question unclear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E2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Accidental club open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not changing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E3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Golem competes for attention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keep; observe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F1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Video scrub bar too small; playback bug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F2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Background music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not changing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F3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Only one route home found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F4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Quotes need a human touch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624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F5</w:t>
            </w:r>
          </w:p>
        </w:tc>
        <w:tc>
          <w:tcPr>
            <w:tcW w:type="dxa" w:w="624"/>
            <w:shd w:val="clear" w:color="auto" w:fill="E2EFDA"/>
          </w:tcPr>
          <w:p>
            <w:pPr>
              <w:jc w:val="center"/>
            </w:pPr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L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Ticks / crosses in checklist</w:t>
            </w:r>
          </w:p>
        </w:tc>
        <w:tc>
          <w:tcPr>
            <w:tcW w:type="dxa" w:w="4195"/>
          </w:tcPr>
          <w:p>
            <w:r>
              <w:rPr>
                <w:sz w:val="19"/>
              </w:rPr>
            </w:r>
            <w:r>
              <w:rPr>
                <w:b w:val="0"/>
                <w:i w:val="0"/>
                <w:sz w:val="19"/>
              </w:rPr>
              <w:t>1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