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标签（深色）"/>
        <w:rPr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TTXSDK-IOS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文档</w:t>
      </w:r>
    </w:p>
    <w:p>
      <w:pPr>
        <w:pStyle w:val="正文 A"/>
      </w:pPr>
      <w:r>
        <w:rPr>
          <w:rtl w:val="0"/>
          <w:lang w:val="zh-TW" w:eastAsia="zh-TW"/>
        </w:rPr>
        <w:t>一</w:t>
      </w:r>
      <w:r>
        <w:rPr>
          <w:rFonts w:ascii="Helvetica Neue" w:hAnsi="Helvetica Neue"/>
          <w:rtl w:val="0"/>
          <w:lang w:val="zh-TW" w:eastAsia="zh-TW"/>
        </w:rPr>
        <w:t>.</w:t>
      </w:r>
      <w:r>
        <w:rPr>
          <w:rtl w:val="0"/>
          <w:lang w:val="zh-TW" w:eastAsia="zh-TW"/>
        </w:rPr>
        <w:t>集成前准备工作</w:t>
      </w:r>
    </w:p>
    <w:p>
      <w:pPr>
        <w:pStyle w:val="正文 A"/>
      </w:pP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"https://github.com/tongtianxing/ios_cmsv6demo"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https://github.com/tongtianxing/ios_cmsv6demo</w:t>
      </w:r>
      <w:r>
        <w:rPr/>
        <w:fldChar w:fldCharType="end" w:fldLock="0"/>
      </w:r>
      <w:r>
        <w:rPr>
          <w:rStyle w:val="无"/>
          <w:rFonts w:ascii="Helvetica Neue" w:hAnsi="Helvetica Neue"/>
          <w:u w:val="single"/>
          <w:rtl w:val="0"/>
          <w:lang w:val="en-US"/>
        </w:rPr>
        <w:t xml:space="preserve"> </w:t>
      </w:r>
      <w:r>
        <w:rPr>
          <w:rStyle w:val="无"/>
          <w:rFonts w:ascii="Helvetica Neue" w:hAnsi="Helvetica Neue"/>
          <w:u w:val="single"/>
          <w:rtl w:val="0"/>
          <w:lang w:val="zh-CN" w:eastAsia="zh-CN"/>
        </w:rPr>
        <w:t xml:space="preserve"> ,</w:t>
      </w:r>
      <w:r>
        <w:rPr>
          <w:rtl w:val="0"/>
          <w:lang w:val="zh-CN" w:eastAsia="zh-CN"/>
        </w:rPr>
        <w:t>下载</w:t>
      </w:r>
      <w:r>
        <w:rPr>
          <w:rtl w:val="0"/>
          <w:lang w:val="zh-CN" w:eastAsia="zh-CN"/>
        </w:rPr>
        <w:t>demo.</w:t>
      </w:r>
      <w:r>
        <w:rPr>
          <w:rtl w:val="0"/>
          <w:lang w:val="zh-CN" w:eastAsia="zh-CN"/>
        </w:rPr>
        <w:t>得到</w:t>
      </w:r>
      <w:r>
        <w:rPr>
          <w:rtl w:val="0"/>
          <w:lang w:val="zh-CN" w:eastAsia="zh-CN"/>
        </w:rPr>
        <w:t>TTXSDK.framework.zip,</w:t>
      </w:r>
      <w:r>
        <w:rPr>
          <w:rtl w:val="0"/>
          <w:lang w:val="zh-CN" w:eastAsia="zh-CN"/>
        </w:rPr>
        <w:t>解压</w:t>
      </w:r>
      <w:r>
        <w:rPr>
          <w:rtl w:val="0"/>
          <w:lang w:val="zh-CN" w:eastAsia="zh-CN"/>
        </w:rPr>
        <w:t>.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二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tl w:val="0"/>
          <w:lang w:val="zh-TW" w:eastAsia="zh-TW"/>
        </w:rPr>
        <w:t>集成到你的工程中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将</w:t>
      </w:r>
      <w:r>
        <w:rPr>
          <w:rStyle w:val="无"/>
          <w:rFonts w:ascii="Helvetica Neue" w:hAnsi="Helvetica Neue"/>
          <w:rtl w:val="0"/>
          <w:lang w:val="zh-TW" w:eastAsia="zh-TW"/>
        </w:rPr>
        <w:t>TTXSDK.framework</w:t>
      </w:r>
      <w:r>
        <w:rPr>
          <w:rStyle w:val="无"/>
          <w:rtl w:val="0"/>
          <w:lang w:val="zh-TW" w:eastAsia="zh-TW"/>
        </w:rPr>
        <w:t>导入到工程中</w:t>
      </w:r>
      <w:r>
        <w:rPr>
          <w:rStyle w:val="无"/>
          <w:rFonts w:ascii="Helvetica Neue" w:hAnsi="Helvetica Neue"/>
          <w:rtl w:val="0"/>
          <w:lang w:val="en-US"/>
        </w:rPr>
        <w:t>,</w:t>
      </w:r>
      <w:r>
        <w:rPr>
          <w:rStyle w:val="无"/>
          <w:rtl w:val="0"/>
          <w:lang w:val="zh-TW" w:eastAsia="zh-TW"/>
        </w:rPr>
        <w:t>然后在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TARGETS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里的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Build Setting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的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Search Path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中确保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Framework Search Paths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和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User Header Search Paths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正确配置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95251</wp:posOffset>
            </wp:positionH>
            <wp:positionV relativeFrom="line">
              <wp:posOffset>363019</wp:posOffset>
            </wp:positionV>
            <wp:extent cx="5760704" cy="33054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4.png" descr="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04" cy="3305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-84426</wp:posOffset>
            </wp:positionH>
            <wp:positionV relativeFrom="line">
              <wp:posOffset>233680</wp:posOffset>
            </wp:positionV>
            <wp:extent cx="6120058" cy="2049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.png" descr="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049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-158751</wp:posOffset>
            </wp:positionH>
            <wp:positionV relativeFrom="page">
              <wp:posOffset>410716</wp:posOffset>
            </wp:positionV>
            <wp:extent cx="6120058" cy="1933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5.png" descr="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933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Fonts w:ascii="Helvetica Neue" w:hAnsi="Helvetica Neue"/>
          <w:rtl w:val="0"/>
          <w:lang w:val="en-US"/>
        </w:rPr>
        <w:t>3.</w:t>
      </w:r>
      <w:r>
        <w:rPr>
          <w:rStyle w:val="无"/>
          <w:rtl w:val="0"/>
          <w:lang w:val="zh-TW" w:eastAsia="zh-TW"/>
        </w:rPr>
        <w:t>添加依赖库</w:t>
      </w:r>
      <w:r>
        <w:rPr>
          <w:rStyle w:val="无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1580444</wp:posOffset>
            </wp:positionH>
            <wp:positionV relativeFrom="line">
              <wp:posOffset>221656</wp:posOffset>
            </wp:positionV>
            <wp:extent cx="3187447" cy="16194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7.png" descr="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447" cy="1619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sz w:val="36"/>
          <w:szCs w:val="36"/>
          <w:rtl w:val="0"/>
          <w:lang w:val="en-US"/>
        </w:rPr>
        <w:t>API</w:t>
      </w: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接口</w:t>
      </w:r>
    </w:p>
    <w:p>
      <w:pPr>
        <w:pStyle w:val="正文 A"/>
        <w:rPr>
          <w:rStyle w:val="无"/>
          <w:lang w:val="en-US"/>
        </w:rPr>
      </w:pPr>
      <w:r>
        <w:rPr>
          <w:rStyle w:val="无"/>
          <w:rFonts w:ascii="Helvetica Neue" w:hAnsi="Helvetica Neue"/>
          <w:rtl w:val="0"/>
          <w:lang w:val="en-US"/>
        </w:rPr>
        <w:t xml:space="preserve">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通过</w:t>
      </w:r>
      <w:r>
        <w:rPr>
          <w:rStyle w:val="无"/>
          <w:rFonts w:ascii="Helvetica Neue" w:hAnsi="Helvetica Neue"/>
          <w:rtl w:val="0"/>
          <w:lang w:val="zh-TW" w:eastAsia="zh-TW"/>
        </w:rPr>
        <w:t>web</w:t>
      </w:r>
      <w:r>
        <w:rPr>
          <w:rStyle w:val="无"/>
          <w:rtl w:val="0"/>
          <w:lang w:val="zh-TW" w:eastAsia="zh-TW"/>
        </w:rPr>
        <w:t>开发接口文档的登陆接口进行登陆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以及获取车辆信息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tl w:val="0"/>
          <w:lang w:val="zh-TW" w:eastAsia="zh-TW"/>
        </w:rPr>
        <w:t>然后通过</w:t>
      </w:r>
      <w:r>
        <w:rPr>
          <w:rStyle w:val="无"/>
          <w:rFonts w:ascii="Helvetica Neue" w:hAnsi="Helvetica Neue"/>
          <w:rtl w:val="0"/>
          <w:lang w:val="zh-TW" w:eastAsia="zh-TW"/>
        </w:rPr>
        <w:t>TTXSDKPrepare</w:t>
      </w:r>
      <w:r>
        <w:rPr>
          <w:rStyle w:val="无"/>
          <w:rtl w:val="0"/>
          <w:lang w:val="zh-TW" w:eastAsia="zh-TW"/>
        </w:rPr>
        <w:t>进行配置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Fonts w:ascii="Helvetica Neue" w:cs="Helvetica Neue" w:hAnsi="Helvetica Neue" w:eastAsia="Helvetica Neue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249823</wp:posOffset>
            </wp:positionV>
            <wp:extent cx="6116321" cy="34227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.png" descr="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422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实时视频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</w:t>
      </w:r>
      <w:r>
        <w:rPr>
          <w:rStyle w:val="无"/>
          <w:rFonts w:ascii="Helvetica Neue" w:hAnsi="Helvetica Neue"/>
          <w:rtl w:val="0"/>
          <w:lang w:val="zh-TW" w:eastAsia="zh-TW"/>
        </w:rPr>
        <w:t>TTX</w:t>
      </w:r>
      <w:r>
        <w:rPr>
          <w:rStyle w:val="无"/>
          <w:rFonts w:ascii="Helvetica Neue" w:hAnsi="Helvetica Neue"/>
          <w:rtl w:val="0"/>
          <w:lang w:val="en-US"/>
        </w:rPr>
        <w:t>Real</w:t>
      </w:r>
      <w:r>
        <w:rPr>
          <w:rStyle w:val="无"/>
          <w:rFonts w:ascii="Helvetica Neue" w:hAnsi="Helvetica Neue"/>
          <w:rtl w:val="0"/>
          <w:lang w:val="zh-TW" w:eastAsia="zh-TW"/>
        </w:rPr>
        <w:t>Video</w:t>
      </w:r>
      <w:r>
        <w:rPr>
          <w:rStyle w:val="无"/>
          <w:rtl w:val="0"/>
          <w:lang w:val="zh-TW" w:eastAsia="zh-TW"/>
        </w:rPr>
        <w:t>实例进行实时视频</w:t>
      </w:r>
      <w:r>
        <w:rPr>
          <w:rStyle w:val="无"/>
          <w:lang w:val="zh-TW" w:eastAsia="zh-TW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322691</wp:posOffset>
            </wp:positionV>
            <wp:extent cx="6116321" cy="4910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B27CF0CC-6963-4B53-97CC-683752D45B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27CF0CC-6963-4B53-97CC-683752D45BDE.png" descr="B27CF0CC-6963-4B53-97CC-683752D45BD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91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配置参数后开启视频预览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还有声音播放录像功能等等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实际使用例子可以查看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Fonts w:ascii="Helvetica Neue" w:cs="Helvetica Neue" w:hAnsi="Helvetica Neue" w:eastAsia="Helvetica Neue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198243</wp:posOffset>
            </wp:positionV>
            <wp:extent cx="6116321" cy="47245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.png" descr="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724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对讲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</w:t>
      </w:r>
      <w:r>
        <w:rPr>
          <w:rStyle w:val="无"/>
          <w:rFonts w:ascii="Helvetica Neue" w:hAnsi="Helvetica Neue"/>
          <w:rtl w:val="0"/>
          <w:lang w:val="zh-TW" w:eastAsia="zh-TW"/>
        </w:rPr>
        <w:t>TTXTalkback</w:t>
      </w:r>
      <w:r>
        <w:rPr>
          <w:rStyle w:val="无"/>
          <w:rtl w:val="0"/>
          <w:lang w:val="zh-TW" w:eastAsia="zh-TW"/>
        </w:rPr>
        <w:t>实例进行对讲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248236</wp:posOffset>
            </wp:positionV>
            <wp:extent cx="6120058" cy="1899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6.png" descr="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9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配置对讲的设备</w:t>
      </w:r>
      <w:r>
        <w:rPr>
          <w:rStyle w:val="无"/>
          <w:rFonts w:ascii="Helvetica Neue" w:hAnsi="Helvetica Neue"/>
          <w:rtl w:val="0"/>
          <w:lang w:val="zh-TW" w:eastAsia="zh-TW"/>
        </w:rPr>
        <w:t>ID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210651</wp:posOffset>
            </wp:positionV>
            <wp:extent cx="6120057" cy="1721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7.png" descr="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2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实际使用例子可以查看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Fonts w:ascii="Helvetica Neue" w:cs="Helvetica Neue" w:hAnsi="Helvetica Neue" w:eastAsia="Helvetica Neue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717478</wp:posOffset>
            </wp:positionH>
            <wp:positionV relativeFrom="line">
              <wp:posOffset>265428</wp:posOffset>
            </wp:positionV>
            <wp:extent cx="6116321" cy="23124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3.png" descr="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12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回放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</w:t>
      </w:r>
      <w:r>
        <w:rPr>
          <w:rStyle w:val="无"/>
          <w:rFonts w:ascii="Helvetica Neue" w:hAnsi="Helvetica Neue"/>
          <w:rtl w:val="0"/>
          <w:lang w:val="zh-TW" w:eastAsia="zh-TW"/>
        </w:rPr>
        <w:t>TTXPlaybackSearch</w:t>
      </w:r>
      <w:r>
        <w:rPr>
          <w:rStyle w:val="无"/>
          <w:rtl w:val="0"/>
          <w:lang w:val="zh-TW" w:eastAsia="zh-TW"/>
        </w:rPr>
        <w:t>实例来搜索回放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214282</wp:posOffset>
            </wp:positionV>
            <wp:extent cx="6120058" cy="15427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2"/>
                <wp:lineTo x="0" y="21672"/>
                <wp:lineTo x="0" y="0"/>
              </wp:wrapPolygon>
            </wp:wrapThrough>
            <wp:docPr id="1073741835" name="officeArt object" descr="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8.png" descr="8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542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回调返回</w:t>
      </w:r>
      <w:r>
        <w:rPr>
          <w:rStyle w:val="无"/>
          <w:rFonts w:ascii="Helvetica Neue" w:hAnsi="Helvetica Neue"/>
          <w:rtl w:val="0"/>
          <w:lang w:val="en-US"/>
        </w:rPr>
        <w:t>TTXDeviceSearchModel</w:t>
      </w:r>
      <w:r>
        <w:rPr>
          <w:rStyle w:val="无"/>
          <w:rtl w:val="0"/>
          <w:lang w:val="zh-TW" w:eastAsia="zh-TW"/>
        </w:rPr>
        <w:t>实例数组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</w:t>
      </w:r>
      <w:r>
        <w:rPr>
          <w:rStyle w:val="无"/>
          <w:rFonts w:ascii="Helvetica Neue" w:hAnsi="Helvetica Neue"/>
          <w:rtl w:val="0"/>
          <w:lang w:val="en-US"/>
        </w:rPr>
        <w:t>TTXPlaybackView</w:t>
      </w:r>
      <w:r>
        <w:rPr>
          <w:rStyle w:val="无"/>
          <w:rtl w:val="0"/>
          <w:lang w:val="zh-TW" w:eastAsia="zh-TW"/>
        </w:rPr>
        <w:t>实例进行回放播放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  <w:r>
        <w:rPr>
          <w:rStyle w:val="无"/>
          <w:rFonts w:ascii="Helvetica Neue" w:hAnsi="Helvetica Neue"/>
          <w:rtl w:val="0"/>
          <w:lang w:val="zh-TW" w:eastAsia="zh-TW"/>
        </w:rPr>
        <w:t>TTXPlaybackView</w:t>
      </w:r>
      <w:r>
        <w:rPr>
          <w:rStyle w:val="无"/>
          <w:rtl w:val="0"/>
          <w:lang w:val="zh-TW" w:eastAsia="zh-TW"/>
        </w:rPr>
        <w:t>包含播放暂停调节进度等等功能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可以使用该类自定义您自己的播放器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tl w:val="0"/>
          <w:lang w:val="zh-TW" w:eastAsia="zh-TW"/>
        </w:rPr>
        <w:t>也可以使用我们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tl w:val="0"/>
          <w:lang w:val="zh-TW" w:eastAsia="zh-TW"/>
        </w:rPr>
        <w:t>中</w:t>
      </w:r>
      <w:r>
        <w:rPr>
          <w:rStyle w:val="无"/>
          <w:rFonts w:ascii="Helvetica Neue" w:hAnsi="Helvetica Neue"/>
          <w:rtl w:val="0"/>
          <w:lang w:val="en-US"/>
        </w:rPr>
        <w:t>TTXPlaybackVideoController</w:t>
      </w:r>
      <w:r>
        <w:rPr>
          <w:rStyle w:val="无"/>
          <w:rtl w:val="0"/>
          <w:lang w:val="zh-TW" w:eastAsia="zh-TW"/>
        </w:rPr>
        <w:t>写好的播放器实例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设备</w:t>
      </w:r>
      <w:r>
        <w:rPr>
          <w:rStyle w:val="无"/>
          <w:rFonts w:ascii="Arial Unicode MS" w:cs="Arial Unicode MS" w:hAnsi="Arial Unicode MS" w:eastAsia="Arial Unicode MS"/>
          <w:sz w:val="36"/>
          <w:szCs w:val="36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887729</wp:posOffset>
            </wp:positionH>
            <wp:positionV relativeFrom="page">
              <wp:posOffset>200601</wp:posOffset>
            </wp:positionV>
            <wp:extent cx="6116321" cy="54314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2.png" descr="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431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通过</w:t>
      </w:r>
      <w:r>
        <w:rPr>
          <w:rStyle w:val="无"/>
          <w:rFonts w:ascii="Helvetica Neue" w:hAnsi="Helvetica Neue"/>
          <w:rtl w:val="0"/>
          <w:lang w:val="zh-TW" w:eastAsia="zh-TW"/>
        </w:rPr>
        <w:t>TTXDeviceSearch</w:t>
      </w:r>
      <w:r>
        <w:rPr>
          <w:rStyle w:val="无"/>
          <w:rtl w:val="0"/>
          <w:lang w:val="zh-TW" w:eastAsia="zh-TW"/>
        </w:rPr>
        <w:t>实例设备搜索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使用方法开启搜索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通过回调返回搜索结果</w:t>
      </w:r>
      <w:r>
        <w:rPr>
          <w:rStyle w:val="无"/>
          <w:rFonts w:ascii="Helvetica Neue" w:hAnsi="Helvetica Neue"/>
          <w:rtl w:val="0"/>
          <w:lang w:val="zh-TW" w:eastAsia="zh-TW"/>
        </w:rPr>
        <w:t>(</w:t>
      </w:r>
      <w:r>
        <w:rPr>
          <w:rStyle w:val="无"/>
          <w:rtl w:val="0"/>
          <w:lang w:val="zh-TW" w:eastAsia="zh-TW"/>
        </w:rPr>
        <w:t>可能为空</w:t>
      </w:r>
      <w:r>
        <w:rPr>
          <w:rStyle w:val="无"/>
          <w:rFonts w:ascii="Helvetica Neue" w:hAnsi="Helvetica Neue"/>
          <w:rtl w:val="0"/>
          <w:lang w:val="zh-TW" w:eastAsia="zh-TW"/>
        </w:rPr>
        <w:t>).</w:t>
      </w:r>
      <w:r>
        <w:rPr>
          <w:rStyle w:val="无"/>
          <w:rtl w:val="0"/>
          <w:lang w:val="zh-TW" w:eastAsia="zh-TW"/>
        </w:rPr>
        <w:t>搜索出包含</w:t>
      </w:r>
      <w:r>
        <w:rPr>
          <w:rStyle w:val="无"/>
          <w:rFonts w:ascii="Helvetica Neue" w:hAnsi="Helvetica Neue"/>
          <w:rtl w:val="0"/>
          <w:lang w:val="zh-TW" w:eastAsia="zh-TW"/>
        </w:rPr>
        <w:t>TTXDeviceSearchModel</w:t>
      </w:r>
      <w:r>
        <w:rPr>
          <w:rStyle w:val="无"/>
          <w:rtl w:val="0"/>
          <w:lang w:val="zh-TW" w:eastAsia="zh-TW"/>
        </w:rPr>
        <w:t>的实例数组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tl w:val="0"/>
          <w:lang w:val="zh-TW" w:eastAsia="zh-TW"/>
        </w:rPr>
        <w:t>播放设备预览视频也是通过</w:t>
      </w:r>
      <w:r>
        <w:rPr>
          <w:rStyle w:val="无"/>
          <w:rFonts w:ascii="Helvetica Neue" w:hAnsi="Helvetica Neue"/>
          <w:rtl w:val="0"/>
          <w:lang w:val="zh-TW" w:eastAsia="zh-TW"/>
        </w:rPr>
        <w:t>TTX</w:t>
      </w:r>
      <w:r>
        <w:rPr>
          <w:rStyle w:val="无"/>
          <w:rFonts w:ascii="Helvetica Neue" w:hAnsi="Helvetica Neue"/>
          <w:rtl w:val="0"/>
          <w:lang w:val="en-US"/>
        </w:rPr>
        <w:t>Real</w:t>
      </w:r>
      <w:r>
        <w:rPr>
          <w:rStyle w:val="无"/>
          <w:rFonts w:ascii="Helvetica Neue" w:hAnsi="Helvetica Neue"/>
          <w:rtl w:val="0"/>
          <w:lang w:val="zh-TW" w:eastAsia="zh-TW"/>
        </w:rPr>
        <w:t>Video</w:t>
      </w:r>
      <w:r>
        <w:rPr>
          <w:rStyle w:val="无"/>
          <w:rtl w:val="0"/>
          <w:lang w:val="zh-TW" w:eastAsia="zh-TW"/>
        </w:rPr>
        <w:t>来实现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具体实现过程请参考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tl w:val="0"/>
          <w:lang w:val="zh-TW" w:eastAsia="zh-TW"/>
        </w:rPr>
        <w:t>的</w:t>
      </w:r>
      <w:r>
        <w:rPr>
          <w:rStyle w:val="无"/>
          <w:rFonts w:ascii="Helvetica Neue" w:hAnsi="Helvetica Neue"/>
          <w:rtl w:val="0"/>
          <w:lang w:val="en-US"/>
        </w:rPr>
        <w:t>DeviceSearchView</w:t>
      </w:r>
      <w:r>
        <w:rPr>
          <w:rStyle w:val="无"/>
          <w:rtl w:val="0"/>
          <w:lang w:val="zh-TW" w:eastAsia="zh-TW"/>
        </w:rPr>
        <w:t>类</w:t>
      </w:r>
      <w:r>
        <w:rPr>
          <w:rStyle w:val="无"/>
          <w:lang w:val="zh-TW" w:eastAsia="zh-TW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305943</wp:posOffset>
            </wp:positionV>
            <wp:extent cx="6116321" cy="32354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4.png" descr="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235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权限配置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权限配置是在工程的</w:t>
      </w:r>
      <w:r>
        <w:rPr>
          <w:rStyle w:val="无"/>
          <w:rFonts w:ascii="Helvetica Neue" w:hAnsi="Helvetica Neue"/>
          <w:rtl w:val="0"/>
          <w:lang w:val="zh-TW" w:eastAsia="zh-TW"/>
        </w:rPr>
        <w:t>info.plist</w:t>
      </w:r>
      <w:r>
        <w:rPr>
          <w:rStyle w:val="无"/>
          <w:rtl w:val="0"/>
          <w:lang w:val="zh-TW" w:eastAsia="zh-TW"/>
        </w:rPr>
        <w:t>文件中进行配置。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如果使用到对讲功能请在</w:t>
      </w:r>
      <w:r>
        <w:rPr>
          <w:rStyle w:val="无"/>
          <w:rFonts w:ascii="Helvetica Neue" w:hAnsi="Helvetica Neue"/>
          <w:rtl w:val="0"/>
          <w:lang w:val="zh-TW" w:eastAsia="zh-TW"/>
        </w:rPr>
        <w:t>info.plist</w:t>
      </w:r>
      <w:r>
        <w:rPr>
          <w:rStyle w:val="无"/>
          <w:rtl w:val="0"/>
          <w:lang w:val="zh-TW" w:eastAsia="zh-TW"/>
        </w:rPr>
        <w:t>里添加对应配置项</w:t>
      </w:r>
    </w:p>
    <w:p>
      <w:pPr>
        <w:pStyle w:val="正文 A"/>
      </w:pPr>
      <w:r>
        <w:rPr>
          <w:rStyle w:val="无"/>
          <w:rFonts w:ascii="Helvetica Neue" w:hAnsi="Helvetica Neue"/>
          <w:rtl w:val="0"/>
          <w:lang w:val="en-US"/>
        </w:rPr>
        <w:t xml:space="preserve">Privacy - Microphone Usage Description                      </w:t>
      </w:r>
      <w:r>
        <w:rPr>
          <w:rStyle w:val="无"/>
          <w:rtl w:val="0"/>
          <w:lang w:val="zh-TW" w:eastAsia="zh-TW"/>
        </w:rPr>
        <w:t>麦克风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如果使用到视频或回放截图及录像</w:t>
      </w:r>
    </w:p>
    <w:p>
      <w:pPr>
        <w:pStyle w:val="正文 A"/>
      </w:pPr>
      <w:r>
        <w:rPr>
          <w:rStyle w:val="无"/>
          <w:rFonts w:ascii="Helvetica Neue" w:hAnsi="Helvetica Neue"/>
          <w:rtl w:val="0"/>
          <w:lang w:val="en-US"/>
        </w:rPr>
        <w:t xml:space="preserve">Privacy - Photo Library Additions Usage Description    </w:t>
      </w:r>
      <w:r>
        <w:rPr>
          <w:rStyle w:val="无"/>
          <w:rtl w:val="0"/>
          <w:lang w:val="zh-TW" w:eastAsia="zh-TW"/>
        </w:rPr>
        <w:t>相册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如下为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tl w:val="0"/>
          <w:lang w:val="zh-TW" w:eastAsia="zh-TW"/>
        </w:rPr>
        <w:t>示例配置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271912</wp:posOffset>
            </wp:positionV>
            <wp:extent cx="6120058" cy="21494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13.png" descr="13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149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18"/>
      <w:footerReference w:type="default" r:id="rId1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签（深色）">
    <w:name w:val="标签（深色）"/>
    <w:next w:val="标签（深色）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