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035AB" w14:textId="77777777" w:rsidR="00B2360A" w:rsidRPr="00B2360A" w:rsidRDefault="00B2360A" w:rsidP="00B2360A">
      <w:pPr>
        <w:shd w:val="clear" w:color="auto" w:fill="F2F2F2"/>
        <w:spacing w:before="100" w:beforeAutospacing="1" w:after="100" w:afterAutospacing="1"/>
        <w:outlineLvl w:val="1"/>
        <w:rPr>
          <w:rFonts w:ascii="Helvetica" w:eastAsia="Times New Roman" w:hAnsi="Helvetica" w:cs="Times New Roman"/>
          <w:color w:val="793862"/>
          <w:sz w:val="36"/>
          <w:szCs w:val="36"/>
          <w:lang w:eastAsia="zh-CN"/>
        </w:rPr>
      </w:pPr>
      <w:bookmarkStart w:id="0" w:name="_GoBack"/>
      <w:r w:rsidRPr="00B2360A">
        <w:rPr>
          <w:rFonts w:ascii="MS Mincho" w:eastAsia="MS Mincho" w:hAnsi="MS Mincho" w:cs="MS Mincho"/>
          <w:color w:val="793862"/>
          <w:sz w:val="36"/>
          <w:szCs w:val="36"/>
          <w:lang w:eastAsia="zh-CN"/>
        </w:rPr>
        <w:t>数据持久性</w:t>
      </w:r>
      <w:bookmarkEnd w:id="0"/>
      <w:r w:rsidRPr="00B2360A">
        <w:rPr>
          <w:rFonts w:ascii="Helvetica" w:eastAsia="Times New Roman" w:hAnsi="Helvetica" w:cs="Times New Roman"/>
          <w:color w:val="793862"/>
          <w:sz w:val="36"/>
          <w:szCs w:val="36"/>
          <w:lang w:eastAsia="zh-CN"/>
        </w:rPr>
        <w:fldChar w:fldCharType="begin"/>
      </w:r>
      <w:r w:rsidRPr="00B2360A">
        <w:rPr>
          <w:rFonts w:ascii="Helvetica" w:eastAsia="Times New Roman" w:hAnsi="Helvetica" w:cs="Times New Roman"/>
          <w:color w:val="793862"/>
          <w:sz w:val="36"/>
          <w:szCs w:val="36"/>
          <w:lang w:eastAsia="zh-CN"/>
        </w:rPr>
        <w:instrText xml:space="preserve"> HYPERLINK "https://php.net/manual/en/internals2.memory.persistence.php" \l "internals2.memory.persistence" </w:instrText>
      </w:r>
      <w:r w:rsidRPr="00B2360A">
        <w:rPr>
          <w:rFonts w:ascii="Helvetica" w:eastAsia="Times New Roman" w:hAnsi="Helvetica" w:cs="Times New Roman"/>
          <w:color w:val="793862"/>
          <w:sz w:val="36"/>
          <w:szCs w:val="36"/>
          <w:lang w:eastAsia="zh-CN"/>
        </w:rPr>
      </w:r>
      <w:r w:rsidRPr="00B2360A">
        <w:rPr>
          <w:rFonts w:ascii="Helvetica" w:eastAsia="Times New Roman" w:hAnsi="Helvetica" w:cs="Times New Roman"/>
          <w:color w:val="793862"/>
          <w:sz w:val="36"/>
          <w:szCs w:val="36"/>
          <w:lang w:eastAsia="zh-CN"/>
        </w:rPr>
        <w:fldChar w:fldCharType="separate"/>
      </w:r>
      <w:r w:rsidRPr="00B2360A">
        <w:rPr>
          <w:rFonts w:ascii="Helvetica" w:eastAsia="Times New Roman" w:hAnsi="Helvetica" w:cs="Times New Roman"/>
          <w:color w:val="0000FF"/>
          <w:sz w:val="36"/>
          <w:szCs w:val="36"/>
          <w:bdr w:val="none" w:sz="0" w:space="0" w:color="auto" w:frame="1"/>
          <w:lang w:eastAsia="zh-CN"/>
        </w:rPr>
        <w:t>¶</w:t>
      </w:r>
      <w:r w:rsidRPr="00B2360A">
        <w:rPr>
          <w:rFonts w:ascii="Helvetica" w:eastAsia="Times New Roman" w:hAnsi="Helvetica" w:cs="Times New Roman"/>
          <w:color w:val="793862"/>
          <w:sz w:val="36"/>
          <w:szCs w:val="36"/>
          <w:lang w:eastAsia="zh-CN"/>
        </w:rPr>
        <w:fldChar w:fldCharType="end"/>
      </w:r>
    </w:p>
    <w:p w14:paraId="43B7B3C4" w14:textId="77777777" w:rsidR="00B2360A" w:rsidRPr="00B2360A" w:rsidRDefault="00B2360A" w:rsidP="00B2360A">
      <w:pPr>
        <w:shd w:val="clear" w:color="auto" w:fill="F2F2F2"/>
        <w:spacing w:before="100" w:beforeAutospacing="1" w:after="100" w:afterAutospacing="1"/>
        <w:rPr>
          <w:rFonts w:ascii="Helvetica" w:hAnsi="Helvetica" w:cs="Times New Roman"/>
          <w:color w:val="333333"/>
          <w:lang w:eastAsia="zh-CN"/>
        </w:rPr>
      </w:pPr>
      <w:r w:rsidRPr="00B2360A">
        <w:rPr>
          <w:rFonts w:ascii="Helvetica" w:hAnsi="Helvetica" w:cs="Times New Roman"/>
          <w:color w:val="333333"/>
          <w:lang w:eastAsia="zh-CN"/>
        </w:rPr>
        <w:t>在这种情况下，数据持久性意味着任何旨在保留当前请求的数据。引擎中的内存管理非常专注于请求绑定分配，但这并不总是实用或合适的。为了满足外部库的需求，有时需要持久化内存，它也可能是有用的</w:t>
      </w:r>
      <w:r w:rsidRPr="00B2360A">
        <w:rPr>
          <w:rFonts w:ascii="Courier" w:hAnsi="Courier" w:cs="Courier New"/>
          <w:color w:val="333333"/>
          <w:sz w:val="20"/>
          <w:szCs w:val="20"/>
          <w:lang w:eastAsia="zh-CN"/>
        </w:rPr>
        <w:t>Hacking</w:t>
      </w:r>
      <w:r w:rsidRPr="00B2360A">
        <w:rPr>
          <w:rFonts w:ascii="Helvetica" w:hAnsi="Helvetica" w:cs="Times New Roman"/>
          <w:color w:val="333333"/>
          <w:lang w:eastAsia="zh-CN"/>
        </w:rPr>
        <w:t>。</w:t>
      </w:r>
    </w:p>
    <w:p w14:paraId="79784D73" w14:textId="77777777" w:rsidR="00B2360A" w:rsidRPr="00B2360A" w:rsidRDefault="00B2360A" w:rsidP="00B2360A">
      <w:pPr>
        <w:shd w:val="clear" w:color="auto" w:fill="F2F2F2"/>
        <w:spacing w:before="100" w:beforeAutospacing="1" w:after="100" w:afterAutospacing="1"/>
        <w:rPr>
          <w:rFonts w:ascii="Helvetica" w:hAnsi="Helvetica" w:cs="Times New Roman"/>
          <w:color w:val="333333"/>
          <w:lang w:eastAsia="zh-CN"/>
        </w:rPr>
      </w:pPr>
      <w:r w:rsidRPr="00B2360A">
        <w:rPr>
          <w:rFonts w:ascii="Helvetica" w:hAnsi="Helvetica" w:cs="Times New Roman"/>
          <w:color w:val="333333"/>
          <w:lang w:eastAsia="zh-CN"/>
        </w:rPr>
        <w:t>持久内存的一种常见用途是启用持久的</w:t>
      </w:r>
      <w:r w:rsidRPr="00B2360A">
        <w:rPr>
          <w:rFonts w:ascii="Helvetica" w:hAnsi="Helvetica" w:cs="Times New Roman"/>
          <w:color w:val="333333"/>
          <w:lang w:eastAsia="zh-CN"/>
        </w:rPr>
        <w:t>SQL</w:t>
      </w:r>
      <w:r w:rsidRPr="00B2360A">
        <w:rPr>
          <w:rFonts w:ascii="Helvetica" w:hAnsi="Helvetica" w:cs="Times New Roman"/>
          <w:color w:val="333333"/>
          <w:lang w:eastAsia="zh-CN"/>
        </w:rPr>
        <w:t>服务器连接，尽管这种做法令人不悦，但它并不是这个特性最常用的用法。</w:t>
      </w:r>
    </w:p>
    <w:p w14:paraId="17404085" w14:textId="77777777" w:rsidR="00B2360A" w:rsidRPr="00B2360A" w:rsidRDefault="00B2360A" w:rsidP="00B2360A">
      <w:pPr>
        <w:shd w:val="clear" w:color="auto" w:fill="E6E6E6"/>
        <w:rPr>
          <w:rFonts w:ascii="Helvetica" w:hAnsi="Helvetica" w:cs="Times New Roman"/>
          <w:color w:val="333333"/>
          <w:lang w:eastAsia="zh-CN"/>
        </w:rPr>
      </w:pPr>
      <w:r w:rsidRPr="00B2360A">
        <w:rPr>
          <w:rFonts w:ascii="Helvetica" w:hAnsi="Helvetica" w:cs="Times New Roman"/>
          <w:color w:val="333333"/>
          <w:lang w:eastAsia="zh-CN"/>
        </w:rPr>
        <w:t>注意：</w:t>
      </w:r>
      <w:r w:rsidRPr="00B2360A">
        <w:rPr>
          <w:rFonts w:ascii="Helvetica" w:hAnsi="Helvetica" w:cs="Times New Roman"/>
          <w:color w:val="333333"/>
          <w:lang w:eastAsia="zh-CN"/>
        </w:rPr>
        <w:t> </w:t>
      </w:r>
      <w:r w:rsidRPr="00B2360A">
        <w:rPr>
          <w:rFonts w:ascii="Helvetica" w:hAnsi="Helvetica" w:cs="Times New Roman"/>
          <w:color w:val="333333"/>
          <w:lang w:eastAsia="zh-CN"/>
        </w:rPr>
        <w:t>以下所有函数都采用附加的持久参数，如果此参数为</w:t>
      </w:r>
      <w:r w:rsidRPr="00B2360A">
        <w:rPr>
          <w:rFonts w:ascii="Helvetica" w:hAnsi="Helvetica" w:cs="Times New Roman"/>
          <w:color w:val="333333"/>
          <w:lang w:eastAsia="zh-CN"/>
        </w:rPr>
        <w:t>false</w:t>
      </w:r>
      <w:r w:rsidRPr="00B2360A">
        <w:rPr>
          <w:rFonts w:ascii="Helvetica" w:hAnsi="Helvetica" w:cs="Times New Roman"/>
          <w:color w:val="333333"/>
          <w:lang w:eastAsia="zh-CN"/>
        </w:rPr>
        <w:t>，则引擎将使用其常规分配程序（</w:t>
      </w:r>
      <w:r w:rsidRPr="00B2360A">
        <w:rPr>
          <w:rFonts w:ascii="Helvetica" w:hAnsi="Helvetica" w:cs="Times New Roman"/>
          <w:color w:val="333333"/>
          <w:lang w:eastAsia="zh-CN"/>
        </w:rPr>
        <w:t>emalloc</w:t>
      </w:r>
      <w:r w:rsidRPr="00B2360A">
        <w:rPr>
          <w:rFonts w:ascii="Helvetica" w:hAnsi="Helvetica" w:cs="Times New Roman"/>
          <w:color w:val="333333"/>
          <w:lang w:eastAsia="zh-CN"/>
        </w:rPr>
        <w:t>），并且不应将内存视为持久性。在内存分配为持久性的情况下，调用系统分配器，在大多数情况下，它们仍不能像主内存</w:t>
      </w:r>
      <w:r w:rsidRPr="00B2360A">
        <w:rPr>
          <w:rFonts w:ascii="Helvetica" w:hAnsi="Helvetica" w:cs="Times New Roman"/>
          <w:color w:val="333333"/>
          <w:lang w:eastAsia="zh-CN"/>
        </w:rPr>
        <w:t>API</w:t>
      </w:r>
      <w:r w:rsidRPr="00B2360A">
        <w:rPr>
          <w:rFonts w:ascii="Helvetica" w:hAnsi="Helvetica" w:cs="Times New Roman"/>
          <w:color w:val="333333"/>
          <w:lang w:eastAsia="zh-CN"/>
        </w:rPr>
        <w:t>那样返回</w:t>
      </w:r>
      <w:r w:rsidRPr="00B2360A">
        <w:rPr>
          <w:rFonts w:ascii="Helvetica" w:hAnsi="Helvetica" w:cs="Times New Roman"/>
          <w:color w:val="333333"/>
          <w:lang w:eastAsia="zh-CN"/>
        </w:rPr>
        <w:t>NULL</w:t>
      </w:r>
      <w:r w:rsidRPr="00B2360A">
        <w:rPr>
          <w:rFonts w:ascii="Helvetica" w:hAnsi="Helvetica" w:cs="Times New Roman"/>
          <w:color w:val="333333"/>
          <w:lang w:eastAsia="zh-CN"/>
        </w:rPr>
        <w:t>指针。</w:t>
      </w:r>
    </w:p>
    <w:tbl>
      <w:tblPr>
        <w:tblW w:w="12360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9"/>
        <w:gridCol w:w="7041"/>
      </w:tblGrid>
      <w:tr w:rsidR="00B2360A" w:rsidRPr="00B2360A" w14:paraId="42FF07FB" w14:textId="77777777" w:rsidTr="00B2360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4C9DF"/>
            <w:vAlign w:val="center"/>
            <w:hideMark/>
          </w:tcPr>
          <w:p w14:paraId="16F7FF04" w14:textId="77777777" w:rsidR="00B2360A" w:rsidRPr="00B2360A" w:rsidRDefault="00B2360A" w:rsidP="00B2360A">
            <w:pPr>
              <w:jc w:val="center"/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MS Mincho" w:eastAsia="MS Mincho" w:hAnsi="MS Mincho" w:cs="MS Mincho"/>
                <w:b/>
                <w:bCs/>
                <w:color w:val="333333"/>
                <w:lang w:eastAsia="zh-CN"/>
              </w:rPr>
              <w:t>持久性内存</w:t>
            </w:r>
            <w:r w:rsidRPr="00B2360A">
              <w:rPr>
                <w:rFonts w:ascii="Helvetica" w:eastAsia="Times New Roman" w:hAnsi="Helvetica" w:cs="Times New Roman"/>
                <w:b/>
                <w:bCs/>
                <w:color w:val="333333"/>
                <w:lang w:eastAsia="zh-CN"/>
              </w:rPr>
              <w:t>API</w:t>
            </w:r>
          </w:p>
        </w:tc>
      </w:tr>
      <w:tr w:rsidR="00B2360A" w:rsidRPr="00B2360A" w14:paraId="5C746C56" w14:textId="77777777" w:rsidTr="00B2360A">
        <w:trPr>
          <w:tblHeader/>
        </w:trPr>
        <w:tc>
          <w:tcPr>
            <w:tcW w:w="0" w:type="auto"/>
            <w:shd w:val="clear" w:color="auto" w:fill="C4C9DF"/>
            <w:vAlign w:val="center"/>
            <w:hideMark/>
          </w:tcPr>
          <w:p w14:paraId="4CE2059E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eastAsia="zh-CN"/>
              </w:rPr>
            </w:pPr>
            <w:r w:rsidRPr="00B2360A">
              <w:rPr>
                <w:rFonts w:ascii="MS Mincho" w:eastAsia="MS Mincho" w:hAnsi="MS Mincho" w:cs="MS Mincho"/>
                <w:b/>
                <w:bCs/>
                <w:color w:val="333333"/>
                <w:lang w:eastAsia="zh-CN"/>
              </w:rPr>
              <w:t>原型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15FE6BA6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b/>
                <w:bCs/>
                <w:color w:val="333333"/>
                <w:lang w:eastAsia="zh-CN"/>
              </w:rPr>
            </w:pPr>
            <w:r w:rsidRPr="00B2360A">
              <w:rPr>
                <w:rFonts w:ascii="MS Mincho" w:eastAsia="MS Mincho" w:hAnsi="MS Mincho" w:cs="MS Mincho"/>
                <w:b/>
                <w:bCs/>
                <w:color w:val="333333"/>
                <w:lang w:eastAsia="zh-CN"/>
              </w:rPr>
              <w:t>描述</w:t>
            </w:r>
          </w:p>
        </w:tc>
      </w:tr>
      <w:tr w:rsidR="00B2360A" w:rsidRPr="00B2360A" w14:paraId="7D54C824" w14:textId="77777777" w:rsidTr="00B2360A">
        <w:tc>
          <w:tcPr>
            <w:tcW w:w="0" w:type="auto"/>
            <w:shd w:val="clear" w:color="auto" w:fill="FFFFFF"/>
            <w:hideMark/>
          </w:tcPr>
          <w:p w14:paraId="796CFF72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void *pemalloc(size_t size, zend_bool persistent)</w:t>
            </w:r>
          </w:p>
        </w:tc>
        <w:tc>
          <w:tcPr>
            <w:tcW w:w="0" w:type="auto"/>
            <w:shd w:val="clear" w:color="auto" w:fill="FFFFFF"/>
            <w:hideMark/>
          </w:tcPr>
          <w:p w14:paraId="6590C14E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分配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size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内存的字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节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。</w:t>
            </w:r>
          </w:p>
        </w:tc>
      </w:tr>
      <w:tr w:rsidR="00B2360A" w:rsidRPr="00B2360A" w14:paraId="7CB6406F" w14:textId="77777777" w:rsidTr="00B2360A">
        <w:tc>
          <w:tcPr>
            <w:tcW w:w="0" w:type="auto"/>
            <w:shd w:val="clear" w:color="auto" w:fill="E6E6E6"/>
            <w:hideMark/>
          </w:tcPr>
          <w:p w14:paraId="388F021E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void *pecalloc(size_t nmemb, size_t size, zend_bool persistent)</w:t>
            </w:r>
          </w:p>
        </w:tc>
        <w:tc>
          <w:tcPr>
            <w:tcW w:w="0" w:type="auto"/>
            <w:shd w:val="clear" w:color="auto" w:fill="E6E6E6"/>
            <w:hideMark/>
          </w:tcPr>
          <w:p w14:paraId="6151083F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nmemb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为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size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字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节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元素</w:t>
            </w:r>
            <w:r w:rsidRPr="00B2360A">
              <w:rPr>
                <w:rFonts w:ascii="Helvetica" w:eastAsia="Times New Roman" w:hAnsi="Helvetica" w:cs="Times New Roman"/>
                <w:color w:val="333333"/>
                <w:lang w:eastAsia="zh-CN"/>
              </w:rPr>
              <w:t> 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分配一个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缓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冲区并确保它用零初始化。</w:t>
            </w:r>
          </w:p>
        </w:tc>
      </w:tr>
      <w:tr w:rsidR="00B2360A" w:rsidRPr="00B2360A" w14:paraId="003BBE4A" w14:textId="77777777" w:rsidTr="00B2360A">
        <w:tc>
          <w:tcPr>
            <w:tcW w:w="0" w:type="auto"/>
            <w:shd w:val="clear" w:color="auto" w:fill="FFFFFF"/>
            <w:hideMark/>
          </w:tcPr>
          <w:p w14:paraId="76D2E393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void *perealloc(void *ptr, size_t size, zend_bool persistent)</w:t>
            </w:r>
          </w:p>
        </w:tc>
        <w:tc>
          <w:tcPr>
            <w:tcW w:w="0" w:type="auto"/>
            <w:shd w:val="clear" w:color="auto" w:fill="FFFFFF"/>
            <w:hideMark/>
          </w:tcPr>
          <w:p w14:paraId="137164FB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调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整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ptr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分配的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缓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冲区大小，</w:t>
            </w:r>
            <w:r w:rsidRPr="00B2360A">
              <w:rPr>
                <w:rFonts w:ascii="Helvetica" w:eastAsia="Times New Roman" w:hAnsi="Helvetica" w:cs="Times New Roman"/>
                <w:color w:val="333333"/>
                <w:lang w:eastAsia="zh-CN"/>
              </w:rPr>
              <w:t> 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emalloc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以保存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size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内存字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节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。</w:t>
            </w:r>
          </w:p>
        </w:tc>
      </w:tr>
      <w:tr w:rsidR="00B2360A" w:rsidRPr="00B2360A" w14:paraId="7B39AE9C" w14:textId="77777777" w:rsidTr="00B2360A">
        <w:tc>
          <w:tcPr>
            <w:tcW w:w="0" w:type="auto"/>
            <w:shd w:val="clear" w:color="auto" w:fill="E6E6E6"/>
            <w:hideMark/>
          </w:tcPr>
          <w:p w14:paraId="0EFFCCD7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void pefree(void *ptr, zend_bool persistent)</w:t>
            </w:r>
          </w:p>
        </w:tc>
        <w:tc>
          <w:tcPr>
            <w:tcW w:w="0" w:type="auto"/>
            <w:shd w:val="clear" w:color="auto" w:fill="E6E6E6"/>
            <w:hideMark/>
          </w:tcPr>
          <w:p w14:paraId="0662112D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释放指向的缓冲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区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ptr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。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缓冲区必须由</w:t>
            </w:r>
            <w:r w:rsidRPr="00B2360A">
              <w:rPr>
                <w:rFonts w:ascii="Helvetica" w:eastAsia="Times New Roman" w:hAnsi="Helvetica" w:cs="Times New Roman"/>
                <w:color w:val="333333"/>
                <w:lang w:eastAsia="zh-CN"/>
              </w:rPr>
              <w:t>...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分配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pemalloc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。</w:t>
            </w:r>
          </w:p>
        </w:tc>
      </w:tr>
      <w:tr w:rsidR="00B2360A" w:rsidRPr="00B2360A" w14:paraId="2561CC5F" w14:textId="77777777" w:rsidTr="00B2360A">
        <w:tc>
          <w:tcPr>
            <w:tcW w:w="0" w:type="auto"/>
            <w:shd w:val="clear" w:color="auto" w:fill="FFFFFF"/>
            <w:hideMark/>
          </w:tcPr>
          <w:p w14:paraId="6EECA311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void *safe_pemalloc(size_t nmemb, size_t size, size_t offset, zend_bool persistent)</w:t>
            </w:r>
          </w:p>
        </w:tc>
        <w:tc>
          <w:tcPr>
            <w:tcW w:w="0" w:type="auto"/>
            <w:shd w:val="clear" w:color="auto" w:fill="FFFFFF"/>
            <w:hideMark/>
          </w:tcPr>
          <w:p w14:paraId="0738B419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分配一个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缓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冲区来保存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nmemb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每个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size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字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节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的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块</w:t>
            </w:r>
            <w:r w:rsidRPr="00B2360A">
              <w:rPr>
                <w:rFonts w:ascii="Helvetica" w:eastAsia="Times New Roman" w:hAnsi="Helvetica" w:cs="Times New Roman"/>
                <w:color w:val="333333"/>
                <w:lang w:eastAsia="zh-CN"/>
              </w:rPr>
              <w:t> 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和一个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额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外的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offset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字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节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。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这类似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于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pemalloc(nmemb * size + offset)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增加了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对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溢出的特殊保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护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。</w:t>
            </w:r>
          </w:p>
        </w:tc>
      </w:tr>
      <w:tr w:rsidR="00B2360A" w:rsidRPr="00B2360A" w14:paraId="4C0888D1" w14:textId="77777777" w:rsidTr="00B2360A">
        <w:tc>
          <w:tcPr>
            <w:tcW w:w="0" w:type="auto"/>
            <w:shd w:val="clear" w:color="auto" w:fill="E6E6E6"/>
            <w:hideMark/>
          </w:tcPr>
          <w:p w14:paraId="33EA0F36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char *pestrdup(const char *s, zend_bool persistent)</w:t>
            </w:r>
          </w:p>
        </w:tc>
        <w:tc>
          <w:tcPr>
            <w:tcW w:w="0" w:type="auto"/>
            <w:shd w:val="clear" w:color="auto" w:fill="E6E6E6"/>
            <w:hideMark/>
          </w:tcPr>
          <w:p w14:paraId="35565506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分配一个可以保存以</w:t>
            </w:r>
            <w:r w:rsidRPr="00B2360A">
              <w:rPr>
                <w:rFonts w:ascii="Helvetica" w:eastAsia="Times New Roman" w:hAnsi="Helvetica" w:cs="Times New Roman"/>
                <w:color w:val="333333"/>
                <w:lang w:eastAsia="zh-CN"/>
              </w:rPr>
              <w:t>NULL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结尾的字符串</w:t>
            </w:r>
            <w:r w:rsidRPr="00B2360A">
              <w:rPr>
                <w:rFonts w:ascii="Helvetica" w:eastAsia="Times New Roman" w:hAnsi="Helvetica" w:cs="Times New Roman"/>
                <w:color w:val="333333"/>
                <w:lang w:eastAsia="zh-CN"/>
              </w:rPr>
              <w:t> 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s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并将其复制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s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到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该缓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冲区的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缓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冲区。</w:t>
            </w:r>
          </w:p>
        </w:tc>
      </w:tr>
      <w:tr w:rsidR="00B2360A" w:rsidRPr="00B2360A" w14:paraId="59FA175A" w14:textId="77777777" w:rsidTr="00B2360A">
        <w:tc>
          <w:tcPr>
            <w:tcW w:w="0" w:type="auto"/>
            <w:shd w:val="clear" w:color="auto" w:fill="FFFFFF"/>
            <w:hideMark/>
          </w:tcPr>
          <w:p w14:paraId="7E759842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char *pestrndup(const char *s, unsigned int length, zend_bool persistent)</w:t>
            </w:r>
          </w:p>
        </w:tc>
        <w:tc>
          <w:tcPr>
            <w:tcW w:w="0" w:type="auto"/>
            <w:shd w:val="clear" w:color="auto" w:fill="FFFFFF"/>
            <w:hideMark/>
          </w:tcPr>
          <w:p w14:paraId="005F101F" w14:textId="77777777" w:rsidR="00B2360A" w:rsidRPr="00B2360A" w:rsidRDefault="00B2360A" w:rsidP="00B2360A">
            <w:pPr>
              <w:rPr>
                <w:rFonts w:ascii="Helvetica" w:eastAsia="Times New Roman" w:hAnsi="Helvetica" w:cs="Times New Roman"/>
                <w:color w:val="333333"/>
                <w:lang w:eastAsia="zh-CN"/>
              </w:rPr>
            </w:pP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类似于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以</w:t>
            </w:r>
            <w:r w:rsidRPr="00B2360A">
              <w:rPr>
                <w:rFonts w:ascii="Courier" w:hAnsi="Courier" w:cs="Courier New"/>
                <w:color w:val="333333"/>
                <w:sz w:val="20"/>
                <w:szCs w:val="20"/>
                <w:lang w:eastAsia="zh-CN"/>
              </w:rPr>
              <w:t>pestrdup</w:t>
            </w:r>
            <w:r w:rsidRPr="00B2360A">
              <w:rPr>
                <w:rFonts w:ascii="Helvetica" w:eastAsia="Times New Roman" w:hAnsi="Helvetica" w:cs="Times New Roman"/>
                <w:color w:val="333333"/>
                <w:lang w:eastAsia="zh-CN"/>
              </w:rPr>
              <w:t>NULL</w:t>
            </w:r>
            <w:r w:rsidRPr="00B2360A">
              <w:rPr>
                <w:rFonts w:ascii="SimSun" w:eastAsia="SimSun" w:hAnsi="SimSun" w:cs="SimSun"/>
                <w:color w:val="333333"/>
                <w:lang w:eastAsia="zh-CN"/>
              </w:rPr>
              <w:t>结尾的字符串的长度已知</w:t>
            </w:r>
            <w:r w:rsidRPr="00B2360A">
              <w:rPr>
                <w:rFonts w:ascii="MS Mincho" w:eastAsia="MS Mincho" w:hAnsi="MS Mincho" w:cs="MS Mincho"/>
                <w:color w:val="333333"/>
                <w:lang w:eastAsia="zh-CN"/>
              </w:rPr>
              <w:t>。</w:t>
            </w:r>
          </w:p>
        </w:tc>
      </w:tr>
    </w:tbl>
    <w:p w14:paraId="6A5ECA56" w14:textId="77777777" w:rsidR="00B2360A" w:rsidRPr="00B2360A" w:rsidRDefault="00B2360A" w:rsidP="00B2360A">
      <w:pPr>
        <w:shd w:val="clear" w:color="auto" w:fill="FCFCE9"/>
        <w:rPr>
          <w:rFonts w:ascii="Helvetica" w:eastAsia="Times New Roman" w:hAnsi="Helvetica" w:cs="Times New Roman"/>
          <w:color w:val="333333"/>
          <w:lang w:eastAsia="zh-CN"/>
        </w:rPr>
      </w:pPr>
      <w:r w:rsidRPr="00B2360A">
        <w:rPr>
          <w:rFonts w:ascii="MS Mincho" w:eastAsia="MS Mincho" w:hAnsi="MS Mincho" w:cs="MS Mincho"/>
          <w:b/>
          <w:bCs/>
          <w:color w:val="333333"/>
          <w:lang w:eastAsia="zh-CN"/>
        </w:rPr>
        <w:t>警告</w:t>
      </w:r>
    </w:p>
    <w:p w14:paraId="51852A05" w14:textId="77777777" w:rsidR="00B2360A" w:rsidRPr="00B2360A" w:rsidRDefault="00B2360A" w:rsidP="00B2360A">
      <w:pPr>
        <w:shd w:val="clear" w:color="auto" w:fill="FCFCE9"/>
        <w:rPr>
          <w:rFonts w:ascii="Helvetica" w:hAnsi="Helvetica" w:cs="Times New Roman"/>
          <w:color w:val="333333"/>
          <w:lang w:eastAsia="zh-CN"/>
        </w:rPr>
      </w:pPr>
      <w:r w:rsidRPr="00B2360A">
        <w:rPr>
          <w:rFonts w:ascii="Helvetica" w:hAnsi="Helvetica" w:cs="Times New Roman"/>
          <w:color w:val="333333"/>
          <w:lang w:eastAsia="zh-CN"/>
        </w:rPr>
        <w:t>重要的是要记住，分配给持久性的内存不是由引擎优化或跟踪的</w:t>
      </w:r>
      <w:r w:rsidRPr="00B2360A">
        <w:rPr>
          <w:rFonts w:ascii="Helvetica" w:hAnsi="Helvetica" w:cs="Times New Roman"/>
          <w:color w:val="333333"/>
          <w:lang w:eastAsia="zh-CN"/>
        </w:rPr>
        <w:t>; </w:t>
      </w:r>
      <w:r w:rsidRPr="00B2360A">
        <w:rPr>
          <w:rFonts w:ascii="Helvetica" w:hAnsi="Helvetica" w:cs="Times New Roman"/>
          <w:color w:val="333333"/>
          <w:lang w:eastAsia="zh-CN"/>
        </w:rPr>
        <w:t>它不受</w:t>
      </w:r>
      <w:r w:rsidRPr="00B2360A">
        <w:rPr>
          <w:rFonts w:ascii="Helvetica" w:hAnsi="Helvetica" w:cs="Times New Roman"/>
          <w:color w:val="333333"/>
          <w:lang w:eastAsia="zh-CN"/>
        </w:rPr>
        <w:t>memory_limit</w:t>
      </w:r>
      <w:r w:rsidRPr="00B2360A">
        <w:rPr>
          <w:rFonts w:ascii="Helvetica" w:hAnsi="Helvetica" w:cs="Times New Roman"/>
          <w:color w:val="333333"/>
          <w:lang w:eastAsia="zh-CN"/>
        </w:rPr>
        <w:t>的限制，另外，由</w:t>
      </w:r>
      <w:r w:rsidRPr="00B2360A">
        <w:rPr>
          <w:rFonts w:ascii="Courier" w:hAnsi="Courier" w:cs="Courier New"/>
          <w:color w:val="333333"/>
          <w:sz w:val="20"/>
          <w:szCs w:val="20"/>
          <w:lang w:eastAsia="zh-CN"/>
        </w:rPr>
        <w:t>Hacker</w:t>
      </w:r>
      <w:r w:rsidRPr="00B2360A">
        <w:rPr>
          <w:rFonts w:ascii="Helvetica" w:hAnsi="Helvetica" w:cs="Times New Roman"/>
          <w:color w:val="333333"/>
          <w:lang w:eastAsia="zh-CN"/>
        </w:rPr>
        <w:t>引擎创建的所有变量都不能使用持久性内存。</w:t>
      </w:r>
    </w:p>
    <w:p w14:paraId="7CA9E76A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2360A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E023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360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2360A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styleId="a3">
    <w:name w:val="Hyperlink"/>
    <w:basedOn w:val="a0"/>
    <w:uiPriority w:val="99"/>
    <w:semiHidden/>
    <w:unhideWhenUsed/>
    <w:rsid w:val="00B2360A"/>
    <w:rPr>
      <w:color w:val="0000FF"/>
      <w:u w:val="single"/>
    </w:rPr>
  </w:style>
  <w:style w:type="paragraph" w:customStyle="1" w:styleId="simpara">
    <w:name w:val="simpara"/>
    <w:basedOn w:val="a"/>
    <w:rsid w:val="00B2360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TML">
    <w:name w:val="HTML Code"/>
    <w:basedOn w:val="a0"/>
    <w:uiPriority w:val="99"/>
    <w:semiHidden/>
    <w:unhideWhenUsed/>
    <w:rsid w:val="00B2360A"/>
    <w:rPr>
      <w:rFonts w:ascii="Courier New" w:eastAsiaTheme="minorEastAsia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2360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a5">
    <w:name w:val="Strong"/>
    <w:basedOn w:val="a0"/>
    <w:uiPriority w:val="22"/>
    <w:qFormat/>
    <w:rsid w:val="00B2360A"/>
    <w:rPr>
      <w:b/>
      <w:bCs/>
    </w:rPr>
  </w:style>
  <w:style w:type="character" w:customStyle="1" w:styleId="simpara1">
    <w:name w:val="simpara1"/>
    <w:basedOn w:val="a0"/>
    <w:rsid w:val="00B2360A"/>
  </w:style>
  <w:style w:type="paragraph" w:styleId="a6">
    <w:name w:val="Document Map"/>
    <w:basedOn w:val="a"/>
    <w:link w:val="a7"/>
    <w:uiPriority w:val="99"/>
    <w:semiHidden/>
    <w:unhideWhenUsed/>
    <w:rsid w:val="00B2360A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B2360A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751">
          <w:blockQuote w:val="1"/>
          <w:marLeft w:val="720"/>
          <w:marRight w:val="720"/>
          <w:marTop w:val="100"/>
          <w:marBottom w:val="10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716462521">
          <w:marLeft w:val="0"/>
          <w:marRight w:val="0"/>
          <w:marTop w:val="0"/>
          <w:marBottom w:val="0"/>
          <w:divBdr>
            <w:top w:val="none" w:sz="0" w:space="0" w:color="E2E2D1"/>
            <w:left w:val="none" w:sz="0" w:space="0" w:color="E2E2D1"/>
            <w:bottom w:val="none" w:sz="0" w:space="0" w:color="E2E2D1"/>
            <w:right w:val="none" w:sz="0" w:space="0" w:color="E2E2D1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Macintosh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jiqiang zhang</cp:lastModifiedBy>
  <cp:revision>2</cp:revision>
  <dcterms:created xsi:type="dcterms:W3CDTF">2014-01-14T12:04:00Z</dcterms:created>
  <dcterms:modified xsi:type="dcterms:W3CDTF">2018-03-04T11:58:00Z</dcterms:modified>
</cp:coreProperties>
</file>