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6"/>
          <w:rFonts w:eastAsia="仿宋" w:ascii="Times New Roman" w:hAnsi="Times New Roman" w:cs="Times New Roman"/>
        </w:rPr>
        <w:t>CodeMentor V2 产品与技术方案设计</w:t>
      </w:r>
    </w:p>
    <w:p>
      <w:pPr>
        <w:spacing w:after="320"/>
        <w:jc w:val="center"/>
      </w:pPr>
      <w:r>
        <w:rPr>
          <w:b w:val="0"/>
          <w:color w:val="595959"/>
          <w:sz w:val="24"/>
          <w:rFonts w:eastAsia="仿宋" w:ascii="Times New Roman" w:hAnsi="Times New Roman" w:cs="Times New Roman"/>
        </w:rPr>
        <w:t>AI PR Review 工作台 / React 前端求职项目方案（优化版）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本文档用于重新确定 CodeMentor V2 的产品方向、MVP 边界、界面设计、前端数据模型、状态与请求流程、性能实验方案以及开发落地方式。当前版本是在 V1 已完成的基础上进行大幅重构，允许完全舍弃原先的页面结构和 UI 风格，但保留项目积累下来的核心经验：输入代码变更、发起 Review、展示结构化结果以及处理异步请求状态。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V2 不再以比赛演示为目标，也不再依赖业务 Mock 降级来保证展示效果。项目将按照一个真实开发者工具来设计：当 GitHub API、Diff 解析或 AI Review 请求失败时，系统应明确报错，并为用户提供重新输入、重试或查看错误原因的入口。测试数据仍然可以保留，但仅用于开发调试和性能实验，不作为真实业务失败后的伪结果。</w:t>
      </w:r>
    </w:p>
    <w:p>
      <w:pPr>
        <w:spacing w:before="240" w:after="160" w:line="288" w:lineRule="auto"/>
        <w:jc w:val="left"/>
      </w:pPr>
      <w:r>
        <w:rPr>
          <w:b/>
          <w:sz w:val="30"/>
          <w:rFonts w:eastAsia="仿宋" w:ascii="Times New Roman" w:hAnsi="Times New Roman" w:cs="Times New Roman"/>
        </w:rPr>
        <w:t>一、产品定位与核心价值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CodeMentor V2 的定位是一个面向开发者 Pull Request 协作场景的 AI Code Review 工作台。它不是普通 AI 聊天机器人，也不是简单的“输入代码、输出建议”页面，而是围绕真实代码审查流程组织信息：用户提交 GitHub PR 链接或手动粘贴 Diff 后，系统获取并展示多文件代码变更，再通过 AI 生成可定位的 Review Issue。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这个项目最核心要解决的问题是：开发者在查看复杂 PR 时，很难把 AI 提出的 Review 建议快速对应到具体文件和具体代码行。普通 AI 工具通常只能输出一段文字，用户仍然需要回到代码中手动查找问题位置；CodeMentor 则把 Review 结果拆解成结构化问题对象，每个问题都绑定 filePath 与 lineNumber，使用户能够通过一次点击完成“查看问题、切换文件、定位代码行”的闭环。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目标用户可以定义为所有需要进行 PR 或 Diff Review 的开发者，包括前端、后端、算法、全栈等方向。为了避免产品范围过大，MVP 的核心场景仍然聚焦在公开 GitHub Pull Request 和手动 Diff 审查，不做登录、数据库、多人协作、私有仓库授权和 GitHub OAuth。这样的边界既能保持用户范围的开放性，也能让项目主线集中在前端工作台能力上。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一句话概括：CodeMentor AI 是一个面向开发者 PR 协作场景的 AI Code Review 工作台，支持公开 GitHub PR 链接和手动 Diff 输入，通过多文件 Diff 展示、结构化 Review Issue 和代码行定位，帮助开发者更高效地完成代码审查。</w:t>
      </w:r>
    </w:p>
    <w:p>
      <w:pPr>
        <w:spacing w:before="240" w:after="160" w:line="288" w:lineRule="auto"/>
        <w:jc w:val="left"/>
      </w:pPr>
      <w:r>
        <w:rPr>
          <w:b/>
          <w:sz w:val="30"/>
          <w:rFonts w:eastAsia="仿宋" w:ascii="Times New Roman" w:hAnsi="Times New Roman" w:cs="Times New Roman"/>
        </w:rPr>
        <w:t>二、MVP 功能边界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MVP 的目标不是做一个完整 SaaS，也不是做一个覆盖所有 Git 平台的代码质量系统，而是把“多文件 Diff 审查工作台”这个核心体验打通。第一阶段必须保证用户能够输入代码变更、查看多文件 Diff、发起 AI Review、看到结构化问题列表，并点击问题定位到对应文件和代码行。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MVP 保留两种输入方式。第一种是公开 GitHub PR 链接输入，系统通过后端获取公开 PR 的文件变更；第二种是手动 Diff 输入，用户可以直接粘贴标准 diff 文本进行分析。手动 Diff 输入不是业务 Mock，而是真实输入方式，它可以覆盖用户只想快速分析一段代码变更、或者 GitHub PR 不方便访问的场景。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MVP 不保留业务层面的 Mock 降级。GitHub API 获取失败、AI Review 请求失败、Diff 解析失败时，系统应显示明确的错误信息，而不是伪造 Review 结果。这样更符合真实项目逻辑，也能体现你对异常状态、错误边界和请求流程的理解。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本阶段明确砍掉用户登录、数据库、多人协作、云端历史记录、自动评论到 GitHub PR、多 Git 平台支持和复杂安全扫描。这些功能可以作为后续产品扩展，但不属于当前最能体现前端能力的部分。V2 的主线应该集中在 React 工作台、Monaco 多文件 Diff、Review Issue 与代码行映射、TanStack Query 请求状态管理和性能优化实验。</w:t>
      </w:r>
    </w:p>
    <w:p>
      <w:pPr>
        <w:spacing w:before="240" w:after="160" w:line="288" w:lineRule="auto"/>
        <w:jc w:val="left"/>
      </w:pPr>
      <w:r>
        <w:rPr>
          <w:b/>
          <w:sz w:val="30"/>
          <w:rFonts w:eastAsia="仿宋" w:ascii="Times New Roman" w:hAnsi="Times New Roman" w:cs="Times New Roman"/>
        </w:rPr>
        <w:t>三、核心用户流程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GitHub PR Review 流程从用户输入公开 GitHub PR 链接开始。用户在顶部输入区粘贴 PR 地址后，前端先完成基础格式校验，并解析出 owner、repo 和 pullNumber。校验通过后，用户点击“获取变更”按钮，前端通过 TanStack Query 发起请求，后端根据 PR 信息调用 GitHub API 获取文件变更。请求过程中页面显示 loading 状态，按钮进入禁用状态，避免重复提交。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如果 PR 获取成功，页面进入审查工作台状态。左侧展示本次 PR 涉及的文件列表，中间区域展示当前选中文件的 Monaco Diff Editor，右侧区域暂时显示空的 Review 面板或引导用户点击“开始 AI Review”。如果 PR 获取失败，页面不展示伪造结果，而是显示明确的错误信息，例如仓库不存在、PR 不存在、GitHub 接口访问失败或公开仓库限制，并提供重试和切换到手动 Diff 输入的入口。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手动 Diff Review 流程更加直接。用户切换到 Diff 输入模式，将标准 diff 文本粘贴到输入框中。前端解析 diff，识别其中包含的文件、变更行、旧行号和新行号。解析成功后，页面同样进入多文件审查工作台：左侧显示文件列表，中间显示当前文件 Diff，右侧等待发起 AI Review。如果 diff 格式不符合要求，则显示解析失败说明，引导用户检查 diff 格式或重新粘贴。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Review 完成后的核心交互是问题查看与代码定位。用户点击“开始 AI Review”后，前端向后端提交当前 PR 信息和 Diff 内容。AI 返回结构化 ReviewResult 后，右侧显示 Review Issue 列表。用户点击某条 Issue，系统根据 issue.filePath 自动切换到对应文件，再根据 issue.lineNumber 让 Monaco Editor 滚动到目标代码行并高亮。当前 Issue 在右侧列表中保持选中状态，帮助用户理解正在查看的问题。</w:t>
      </w:r>
    </w:p>
    <w:p>
      <w:pPr>
        <w:spacing w:before="240" w:after="160" w:line="288" w:lineRule="auto"/>
        <w:jc w:val="left"/>
      </w:pPr>
      <w:r>
        <w:rPr>
          <w:b/>
          <w:sz w:val="30"/>
          <w:rFonts w:eastAsia="仿宋" w:ascii="Times New Roman" w:hAnsi="Times New Roman" w:cs="Times New Roman"/>
        </w:rPr>
        <w:t>四、界面 UI 设计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V2 建议采用单页工作台设计，不要做成普通 AI 聊天机器人，也不要延续 V1 偏展示型卡片的风格。整体视觉可以参考 GitHub、Vercel 和 Linear：背景干净、边框克制、层级清晰、信息密度适中，重点服务代码审查效率，而不是做装饰性大标题和营销式视觉。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页面顶部是全局操作区，高度应尽量克制，避免挤占代码区域。顶部左侧展示 CodeMentor AI 的名称和当前输入模式，右侧可以放置“获取变更”“开始 AI Review”“取消请求”或“重试”等操作按钮。输入区可以采用分段控件切换 GitHub PR 与手动 Diff 两种模式。GitHub 模式下显示单行输入框；Diff 模式下可以展示一个可展开的多行输入面板，避免长期占据主工作台空间。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工作台主体采用三栏布局。左侧是文件列表，宽度保持在 240 到 280 像素之间，展示文件路径、变更类型以及新增/删除行数。中间是 Monaco Diff Editor，占据页面最大空间，负责展示当前选中文件的代码变更。右侧是 Review Issue 面板，宽度保持在 320 到 380 像素之间，展示 AI 生成的问题列表、严重程度、文件路径、行号、问题说明和修改建议。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三栏布局的交互重点是“联动”。用户点击左侧文件时，中间 Diff Editor 切换到对应文件，右侧 Issue 列表可以保留全部问题，也可以突出当前文件相关问题。用户点击右侧 Issue 时，左侧文件列表同步选中对应文件，中间 Diff Editor 自动滚动到对应行并进行高亮。这个交互是 CodeMentor V2 与普通 AI 工具的核心差异。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界面状态应分区域呈现。初始状态下，工作台中间区域显示 Empty，引导用户输入公开 GitHub PR 链接或粘贴 diff；获取变更时，文件列表和 Diff 区域展示 loading；AI Review 进行中时，右侧 Issue 面板展示 loading，并禁用重复提交；失败时在对应区域展示 Error，不要整页崩溃。错误信息应尽量具体，例如“PR 获取失败”“Diff 解析失败”“AI Review 请求失败”，并提供重试或重新输入。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Monaco Editor 不应该在页面初始化时立即加载。由于 Monaco 体积较大，建议在用户成功获取 Diff 或进入工作台后再 lazy 加载。这样既符合业务流程，也能为后续首屏性能优化提供真实依据。移动端不是 MVP 重点，但页面至少应避免严重溢出；可以在小屏幕下将右侧 Issue 面板改为抽屉形式。</w:t>
      </w:r>
    </w:p>
    <w:p>
      <w:pPr>
        <w:spacing w:after="80"/>
        <w:ind w:firstLine="420"/>
      </w:pPr>
      <w:r>
        <w:rPr>
          <w:sz w:val="24"/>
          <w:rFonts w:eastAsia="仿宋" w:ascii="Times New Roman" w:hAnsi="Times New Roman" w:cs="Times New Roman"/>
        </w:rPr>
        <w:t>界面分区可以按照“顶部操作区 + 三栏工作台”的方式理解：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9519"/>
            <w:gridSpan w:val="3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21"/>
                <w:rFonts w:eastAsia="仿宋" w:ascii="Times New Roman" w:hAnsi="Times New Roman" w:cs="Times New Roman"/>
              </w:rPr>
              <w:t>顶部操作区：输入模式 / PR 链接或 Diff 输入 / 获取变更 / AI Review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21"/>
                <w:rFonts w:eastAsia="仿宋" w:ascii="Times New Roman" w:hAnsi="Times New Roman" w:cs="Times New Roman"/>
              </w:rPr>
              <w:t>左侧文件列表</w:t>
            </w:r>
            <w:r>
              <w:br/>
            </w:r>
            <w:r>
              <w:rPr>
                <w:b w:val="0"/>
                <w:sz w:val="21"/>
                <w:rFonts w:eastAsia="仿宋" w:ascii="Times New Roman" w:hAnsi="Times New Roman" w:cs="Times New Roman"/>
              </w:rPr>
              <w:t>changed files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21"/>
                <w:rFonts w:eastAsia="仿宋" w:ascii="Times New Roman" w:hAnsi="Times New Roman" w:cs="Times New Roman"/>
              </w:rPr>
              <w:t>中间 Monaco Diff Editor</w:t>
            </w:r>
            <w:r>
              <w:br/>
            </w:r>
            <w:r>
              <w:rPr>
                <w:b w:val="0"/>
                <w:sz w:val="21"/>
                <w:rFonts w:eastAsia="仿宋" w:ascii="Times New Roman" w:hAnsi="Times New Roman" w:cs="Times New Roman"/>
              </w:rPr>
              <w:t>当前文件代码变更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21"/>
                <w:rFonts w:eastAsia="仿宋" w:ascii="Times New Roman" w:hAnsi="Times New Roman" w:cs="Times New Roman"/>
              </w:rPr>
              <w:t>右侧 Review Issues</w:t>
            </w:r>
            <w:r>
              <w:br/>
            </w:r>
            <w:r>
              <w:rPr>
                <w:b w:val="0"/>
                <w:sz w:val="21"/>
                <w:rFonts w:eastAsia="仿宋" w:ascii="Times New Roman" w:hAnsi="Times New Roman" w:cs="Times New Roman"/>
              </w:rPr>
              <w:t>问题列表与修改建议</w:t>
            </w:r>
          </w:p>
        </w:tc>
      </w:tr>
    </w:tbl>
    <w:p>
      <w:pPr>
        <w:spacing w:before="240" w:after="160" w:line="288" w:lineRule="auto"/>
        <w:jc w:val="left"/>
      </w:pPr>
      <w:r>
        <w:rPr>
          <w:b/>
          <w:sz w:val="30"/>
          <w:rFonts w:eastAsia="仿宋" w:ascii="Times New Roman" w:hAnsi="Times New Roman" w:cs="Times New Roman"/>
        </w:rPr>
        <w:t>五、前端数据模型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前端数据模型需要围绕 PR、Diff 和 Review 三类核心业务数据展开。TypeScript 在这里的价值不是简单地给变量加类型，而是帮助项目建立稳定的数据边界，使组件之间传递的数据结构清晰可控。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PullRequest 表示一次代码审查的来源信息，核心字段包括 id、sourceType、url、owner、repo、pullNumber、title、author 和 createdAt。其中 sourceType 用于区分 GitHub PR 输入和手动 Diff 输入。对于手动 Diff 输入，owner、repo 和 pullNumber 可以为空，但仍然可以生成一个本地的 reviewId 或 sessionId。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DiffFile 表示一个发生变更的文件，核心字段包括 filePath、oldPath、changeType、language、additions、deletions 和 lines。changeType 可以是 added、modified、deleted 或 renamed。文件列表、Monaco Editor 和 Issue 定位都依赖 DiffFile，因此 filePath 必须稳定且唯一。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DiffLine 表示 Diff 中的一行代码，核心字段包括 lineId、type、oldLineNumber、newLineNumber、content 和 rawContent。type 用于区分 context、added、removed。lineNumber 定位时应优先使用 newLineNumber，因为 Review Issue 通常对应变更后的代码；如果问题对应删除行，则可以使用 oldLineNumber。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ReviewResult 表示一次 AI Review 的完整结果，核心字段包括 reviewId、summary、issues、createdAt 和 status。ReviewIssue 是最重要的数据对象，字段包括 id、filePath、lineNumber、severity、title、description 和 suggestion。本版本不加入 category 字段，避免评价维度过多导致规则难以解释。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severity 保留为 high、medium、low 三档，但采用轻量规则。high 表示可能导致功能不可用、构建失败、数据错误、安全风险或严重请求竞态的问题；medium 表示不会立刻导致功能崩溃，但会影响稳定性、可维护性或用户体验的问题，例如缺少错误状态、组件职责过重、类型边界不清晰；low 表示偏代码可读性、命名、注释或局部结构优化的问题。</w:t>
      </w:r>
    </w:p>
    <w:p>
      <w:pPr>
        <w:spacing w:before="80" w:after="160" w:line="252" w:lineRule="auto"/>
        <w:ind w:left="420"/>
      </w:pPr>
      <w:r>
        <w:rPr>
          <w:sz w:val="21"/>
          <w:rFonts w:eastAsia="仿宋" w:ascii="Times New Roman" w:hAnsi="Times New Roman" w:cs="Times New Roman"/>
        </w:rPr>
        <w:t>核心模型示意：</w:t>
      </w:r>
      <w:r>
        <w:rPr>
          <w:sz w:val="24"/>
          <w:rFonts w:eastAsia="仿宋" w:ascii="Times New Roman" w:hAnsi="Times New Roman" w:cs="Times New Roman"/>
        </w:rPr>
        <w:br/>
      </w:r>
      <w:r>
        <w:rPr>
          <w:sz w:val="21"/>
          <w:rFonts w:eastAsia="仿宋" w:ascii="Times New Roman" w:hAnsi="Times New Roman" w:cs="Times New Roman"/>
        </w:rPr>
        <w:t>PullRequest 1 ── n DiffFile</w:t>
      </w:r>
      <w:r>
        <w:rPr>
          <w:sz w:val="24"/>
          <w:rFonts w:eastAsia="仿宋" w:ascii="Times New Roman" w:hAnsi="Times New Roman" w:cs="Times New Roman"/>
        </w:rPr>
        <w:br/>
      </w:r>
      <w:r>
        <w:rPr>
          <w:sz w:val="21"/>
          <w:rFonts w:eastAsia="仿宋" w:ascii="Times New Roman" w:hAnsi="Times New Roman" w:cs="Times New Roman"/>
        </w:rPr>
        <w:t>DiffFile 1 ── n DiffLine</w:t>
      </w:r>
      <w:r>
        <w:rPr>
          <w:sz w:val="24"/>
          <w:rFonts w:eastAsia="仿宋" w:ascii="Times New Roman" w:hAnsi="Times New Roman" w:cs="Times New Roman"/>
        </w:rPr>
        <w:br/>
      </w:r>
      <w:r>
        <w:rPr>
          <w:sz w:val="21"/>
          <w:rFonts w:eastAsia="仿宋" w:ascii="Times New Roman" w:hAnsi="Times New Roman" w:cs="Times New Roman"/>
        </w:rPr>
        <w:t>ReviewResult 1 ── n ReviewIssue</w:t>
      </w:r>
      <w:r>
        <w:rPr>
          <w:sz w:val="24"/>
          <w:rFonts w:eastAsia="仿宋" w:ascii="Times New Roman" w:hAnsi="Times New Roman" w:cs="Times New Roman"/>
        </w:rPr>
        <w:br/>
      </w:r>
      <w:r>
        <w:rPr>
          <w:sz w:val="21"/>
          <w:rFonts w:eastAsia="仿宋" w:ascii="Times New Roman" w:hAnsi="Times New Roman" w:cs="Times New Roman"/>
        </w:rPr>
        <w:t>ReviewIssue 通过 filePath + lineNumber 关联到 DiffFile 与 DiffLine</w:t>
      </w:r>
    </w:p>
    <w:p>
      <w:pPr>
        <w:spacing w:before="240" w:after="160" w:line="288" w:lineRule="auto"/>
        <w:jc w:val="left"/>
      </w:pPr>
      <w:r>
        <w:rPr>
          <w:b/>
          <w:sz w:val="30"/>
          <w:rFonts w:eastAsia="仿宋" w:ascii="Times New Roman" w:hAnsi="Times New Roman" w:cs="Times New Roman"/>
        </w:rPr>
        <w:t>六、状态设计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状态设计的原则是：服务端数据交给 TanStack Query，纯界面交互状态交给 React 本地状态，能够影响页面可分享或可恢复的状态放到 URL 中。这样可以避免把所有状态都塞进全局 store，也不会让组件状态和请求状态混在一起。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TanStack Query 适合管理 PR 信息、Diff 文件列表和 AI Review 结果。这些数据都来自后端接口，有 loading、error、success、retry 和 cache 的需求。比如获取 PR Diff 可以使用 owner、repo、pullNumber 作为 queryKey；AI Review 可以使用 mutation，因为它是用户主动触发的分析动作。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React 本地状态适合管理当前选中的文件、当前选中的 Issue、当前高亮行、左右面板折叠状态、输入模式、编辑器实例引用等。这些状态不一定需要服务端保存，也不一定需要跨页面共享，放在本地组件状态中更直接。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URL 状态可以保存当前模式、当前选中的文件或当前 PR 标识。例如用户访问一个已解析的公开 PR 时，URL 中可以保留 owner、repo 和 pullNumber。这样刷新页面或分享链接时，页面可以恢复基本上下文。不过 MVP 不需要把所有 UI 状态都写进 URL，只需要保留最有价值的上下文。</w:t>
      </w:r>
    </w:p>
    <w:p>
      <w:pPr>
        <w:spacing w:before="240" w:after="160" w:line="288" w:lineRule="auto"/>
        <w:jc w:val="left"/>
      </w:pPr>
      <w:r>
        <w:rPr>
          <w:b/>
          <w:sz w:val="30"/>
          <w:rFonts w:eastAsia="仿宋" w:ascii="Times New Roman" w:hAnsi="Times New Roman" w:cs="Times New Roman"/>
        </w:rPr>
        <w:t>七、请求流程与异常处理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请求流程可以拆成四步：第一步解析输入，第二步获取 PR 与 Diff，第三步发起 AI Review，第四步展示 Review 结果。GitHub PR 模式下，前端先解析链接，再请求后端获取公开 PR 的文件变更；手动 Diff 模式下，前端可以先本地解析 diff，再将解析后的文件列表和原始 diff 一起提交给 AI Review 接口。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Axios 请求层负责统一配置 baseURL、超时时间、错误格式转换和 AbortController 信号传递。TanStack Query 负责管理请求状态和缓存。对于获取 PR Diff 这类查询，可以根据 owner、repo、pullNumber 进行缓存；对于 AI Review 这类用户主动触发的动作，则更适合 mutation，并在重复提交时取消上一次请求或忽略旧响应。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AbortController 主要用于解决重复提交和旧响应覆盖问题。例如用户连续点击“开始 AI Review”，或者在一个 Review 请求未完成时切换到另一个 PR，旧请求返回后不应该覆盖新页面的结果。正确做法是取消上一次请求，或者在响应回来时检查当前请求 id 是否仍然有效。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错误处理要明确而具体。GitHub PR 链接格式错误时，应提示链接格式不正确；公开 PR 获取失败时，应提示仓库不存在、PR 不存在或 GitHub 接口访问失败；Diff 解析失败时，应提示用户检查 diff 格式；AI Review 失败时，应展示 AI 服务不可用、超时或返回格式异常等原因。V2 不做业务 Mock 降级，因此错误状态必须成为正常产品体验的一部分。</w:t>
      </w:r>
    </w:p>
    <w:p>
      <w:pPr>
        <w:spacing w:before="240" w:after="160" w:line="288" w:lineRule="auto"/>
        <w:jc w:val="left"/>
      </w:pPr>
      <w:r>
        <w:rPr>
          <w:b/>
          <w:sz w:val="30"/>
          <w:rFonts w:eastAsia="仿宋" w:ascii="Times New Roman" w:hAnsi="Times New Roman" w:cs="Times New Roman"/>
        </w:rPr>
        <w:t>八、性能优化实验设计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性能优化必须采用 Before / After 方案，不能在简历里虚构提升数据。项目开发时应先完成基础功能版本，再对同一份测试数据进行性能基线测试，随后针对具体问题做优化，最后在相同条件下重新测试并记录结果。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建议固定一组性能测试数据，例如 20 个文件、约 3000 行 Diff、50 条 Review Issue。这个规模足够模拟复杂 PR，又不会大到难以本地复现。测试数据应固定保存为 fixture 或文档说明，只用于性能测试和开发调试，不作为业务失败降级使用。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优先测量两个指标。第一个是核心交互渲染耗时，例如点击 Issue 后切换文件、定位行号、高亮代码这一过程的响应耗时，可以通过 React DevTools Profiler 和 Chrome Performance 面板记录。第二个是首屏 JS 体积或首屏加载耗时，可以通过 Vite build 输出、Chrome DevTools 和 Lighthouse 记录。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Before / After 要保证公平。测试机器、浏览器版本、数据规模、操作步骤和运行模式应保持一致。每项指标建议至少测试三次，取中位数。优化前的 commit 或 tag 要保留，优化后的 commit 也要明确记录，最终形成 performance-report.md。简历中只使用真实测得的 1 到 2 个指标，例如核心交互耗时和首屏 JS 体积，不提前编造任何数字。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可能的优化方向包括：Monaco Editor lazy 加载，减少首屏包体积；文件列表、Issue 列表和 Diff 区域组件拆分，减少无关重渲染；对 Diff 解析结果、Issue 按文件分组结果使用 useMemo 缓存；对 IssueItem、FileItem 等稳定组件使用 memo；对大型列表考虑虚拟滚动。优化必须由基线数据驱动，不能为了使用技术而使用技术。</w:t>
      </w:r>
    </w:p>
    <w:p>
      <w:pPr>
        <w:spacing w:before="240" w:after="160" w:line="288" w:lineRule="auto"/>
        <w:jc w:val="left"/>
      </w:pPr>
      <w:r>
        <w:rPr>
          <w:b/>
          <w:sz w:val="30"/>
          <w:rFonts w:eastAsia="仿宋" w:ascii="Times New Roman" w:hAnsi="Times New Roman" w:cs="Times New Roman"/>
        </w:rPr>
        <w:t>九、开发路线与单 PR 交付计划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由于 CodeMentor V2 是一次大幅重构，允许完全舍弃 V1 的旧代码和旧 UI 风格，因此开发路线不再拆成多个小 PR。为了让 Codex 能够在一个明确任务中完成整体改造，本版本采用“一个开发 PR 完成 V2 重构”的方式推进。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这个 PR 的目标不是在旧页面上小修小补，而是基于当前仓库重新实现 CodeMentor V2 的核心工作台。Codex 可以复用原项目中的工程配置、依赖安装方式、前后端目录结构和已有经验，但可以删除或重写原有页面、组件、样式和 Mock 降级逻辑。最终交付应以 V2 产品方案为准。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单 PR 中仍然需要按内部任务顺序开发，避免一次性混乱修改。建议顺序为：先整理依赖与目录结构，再建立 TypeScript 领域模型；随后实现单页工作台布局、PR 链接输入和手动 Diff 输入；接着实现 diff 解析、多文件列表和 Monaco Diff Editor；然后实现后端公开 PR Diff 获取接口与 AI Review 接口；再实现 Review Issue 列表、Issue 点击定位文件和代码行；最后补充 loading、empty、error 状态、性能测试 fixture、performance-report.md 初稿和 README。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单 PR 的验收标准应非常明确。项目必须能够本地启动前端和后端；公开 GitHub PR 链接输入应能获取文件变更或明确报错；手动 Diff 输入应能解析并展示多文件 Diff；Monaco 应能展示当前文件变更；AI Review 成功后应展示结构化 Issue；点击 Issue 应能自动切换文件并定位代码行；重复请求不应出现旧响应覆盖新结果；未配置或调用失败时应明确展示错误，而不是返回伪造数据。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性能优化也可以在这个 PR 中完成，但必须保留 Before / After 的记录方式。可以在开发过程中先完成基础版本并记录基线，再提交优化代码并记录复测结果。最终文档中不得写虚构数字，只能填写真实测试结果；如果暂时没有完成测试，则只保留测试方案和待测项。</w:t>
      </w:r>
    </w:p>
    <w:p>
      <w:pPr>
        <w:spacing w:before="240" w:after="160" w:line="288" w:lineRule="auto"/>
        <w:jc w:val="left"/>
      </w:pPr>
      <w:r>
        <w:rPr>
          <w:b/>
          <w:sz w:val="30"/>
          <w:rFonts w:eastAsia="仿宋" w:ascii="Times New Roman" w:hAnsi="Times New Roman" w:cs="Times New Roman"/>
        </w:rPr>
        <w:t>十、阶段性结论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CodeMentor V2 应围绕“AI Review 问题与代码行定位”这个核心差异进行设计。它面向所有需要进行 PR 或 Diff Review 的开发者，但 MVP 聚焦公开 GitHub PR 和手动 Diff 两类输入，不做登录、数据库、多人协作和私有仓库授权。</w:t>
      </w:r>
    </w:p>
    <w:p>
      <w:pPr>
        <w:spacing w:before="0" w:after="120" w:line="300" w:lineRule="auto"/>
        <w:ind w:firstLine="420"/>
      </w:pPr>
      <w:r>
        <w:rPr>
          <w:sz w:val="24"/>
          <w:rFonts w:eastAsia="仿宋" w:ascii="Times New Roman" w:hAnsi="Times New Roman" w:cs="Times New Roman"/>
        </w:rPr>
        <w:t>从前端求职项目角度看，最值得突出的能力不是简单接入 AI，而是 React 工作台设计、TypeScript 领域建模、Monaco 多文件 Diff 展示、Review Issue 与代码行映射、TanStack Query 请求状态管理、AbortController 竞态处理和性能优化实验。每一项技术都必须对应真实业务问题，避免为了简历堆技术。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  <w:rFonts w:eastAsia="仿宋" w:ascii="Times New Roman" w:hAnsi="Times New Roman" w:cs="Times New Roman"/>
      </w:rPr>
      <w:t>CodeMentor V2 产品与技术方案设计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仿宋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仿宋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