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福利彩票平台使用说明书</w:t>
      </w:r>
    </w:p>
    <w:p>
      <w:pPr>
        <w:pStyle w:val="MdParagraph"/>
      </w:pPr>
      <w:r>
        <w:t xml:space="preserve">本文档旨在指导管理员、店主及用户如何正确使用本平台。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📖 业务操作流程</w:t>
      </w:r>
    </w:p>
    <w:p>
      <w:pPr>
        <w:pStyle w:val="Heading3"/>
        <w:pStyle w:val="MdHeading3"/>
      </w:pPr>
      <w:r>
        <w:t xml:space="preserve">店铺入驻及使用流程</w:t>
      </w:r>
    </w:p>
    <w:p>
      <w:pPr>
        <w:pStyle w:val="MdParagraph"/>
      </w:pPr>
      <w:r>
        <w:t xml:space="preserve">** 💡 注意：请务必按照以下流程顺序操作，以确保各项功能展示正常 **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 管理员：后台录入店铺信息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操作端</w:t>
      </w:r>
      <w:r>
        <w:t xml:space="preserve">：管理后台 </w:t>
      </w:r>
      <w:r>
        <w:rPr>
          <w:rStyle w:val="MdCode"/>
          <w:u w:val="single"/>
        </w:rPr>
        <w:t xml:space="preserve">https://we.lansess.com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操作步骤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进入“店铺” -&gt; “店铺列表” -&gt; “创建店铺”。</w:t>
      </w:r>
    </w:p>
    <w:p>
      <w:pPr>
        <w:pStyle w:val="MdListItem"/>
        <w:numPr>
          <w:ilvl w:val="1"/>
          <w:numId w:val="3"/>
        </w:numPr>
      </w:pPr>
      <w:r>
        <w:t xml:space="preserve">填写店铺信息（</w:t>
      </w:r>
      <w:r>
        <w:rPr>
          <w:rStyle w:val="MdStrong"/>
          <w:b/>
          <w:bCs/>
        </w:rPr>
        <w:t xml:space="preserve">手机号必须填写正确</w:t>
      </w:r>
      <w:r>
        <w:t xml:space="preserve">，用于后续店主登录），初始状态为“审核中”。</w:t>
      </w:r>
    </w:p>
    <w:p>
      <w:pPr>
        <w:pStyle w:val="MdListItem"/>
        <w:numPr>
          <w:ilvl w:val="1"/>
          <w:numId w:val="3"/>
        </w:numPr>
      </w:pPr>
      <w:r>
        <w:t xml:space="preserve">勾选列表数据前面的复选框，点击“审核通过”按钮，状态转为“正常”。</w:t>
      </w:r>
    </w:p>
    <w:p>
      <w:pPr>
        <w:pStyle w:val="MdListItem"/>
        <w:numPr>
          <w:ilvl w:val="1"/>
          <w:numId w:val="3"/>
        </w:numPr>
      </w:pPr>
      <w:r>
        <w:t xml:space="preserve">店铺通过审核后，店主端方可登录。</w:t>
      </w:r>
    </w:p>
    <w:p>
      <w:pPr>
        <w:pStyle w:val="MdListItem"/>
        <w:numPr>
          <w:ilvl w:val="1"/>
          <w:numId w:val="3"/>
        </w:numPr>
      </w:pPr>
      <w:r>
        <w:t xml:space="preserve">将生成的“邀请码”提供给店主。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店主：注册与彩种配置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操作端</w:t>
      </w:r>
      <w:r>
        <w:t xml:space="preserve">：店主端 App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操作步骤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下载店主端 App 并登录（需使用管理员录入的手机号）。 登录方式为手机号登录，手机号用正常手机号登录（测试阶段验证码用点击“获取验证码”后提示的，不需要真实短信验证码）。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重要信息</w:t>
      </w:r>
      <w:r>
        <w:t xml:space="preserve">：您的专属“邀请码”会直接在 App 顶部或设置页面中展示。</w:t>
      </w:r>
    </w:p>
    <w:p>
      <w:pPr>
        <w:pStyle w:val="MdListItem"/>
        <w:numPr>
          <w:ilvl w:val="1"/>
          <w:numId w:val="3"/>
        </w:numPr>
      </w:pPr>
      <w:r>
        <w:t xml:space="preserve">登录后，进入“设置”页面配置支持的“彩种”，勾选即可生效。</w:t>
      </w:r>
    </w:p>
    <w:p>
      <w:pPr>
        <w:pStyle w:val="MdListItem"/>
        <w:numPr>
          <w:ilvl w:val="1"/>
          <w:numId w:val="3"/>
        </w:numPr>
      </w:pPr>
      <w:r>
        <w:t xml:space="preserve">请妥善保存并管理您的邀请码，后续需提供给进店购彩的用户。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用户：登录与店铺绑定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操作端</w:t>
      </w:r>
      <w:r>
        <w:t xml:space="preserve">：用户端 App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操作步骤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下载用户端 App 并登录。登录方式为手机号登录，手机号用正常手机号登录（测试阶段验证码用点击“获取验证码”后提示的，不需要真实短信验证码）。</w:t>
      </w:r>
    </w:p>
    <w:p>
      <w:pPr>
        <w:pStyle w:val="MdListItem"/>
        <w:numPr>
          <w:ilvl w:val="1"/>
          <w:numId w:val="3"/>
        </w:numPr>
      </w:pPr>
      <w:r>
        <w:t xml:space="preserve">进入“店铺”页面，输入店主提供的“邀请码”进行绑定。</w:t>
      </w:r>
    </w:p>
    <w:p>
      <w:pPr>
        <w:pStyle w:val="MdListItem"/>
        <w:numPr>
          <w:ilvl w:val="1"/>
          <w:numId w:val="3"/>
        </w:numPr>
      </w:pPr>
      <w:r>
        <w:t xml:space="preserve">绑定成功后，返回首页。当首页能正常展示彩种列表时，说明设置成功。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🛍 交易操作流程</w:t>
      </w:r>
    </w:p>
    <w:p>
      <w:pPr>
        <w:pStyle w:val="Heading4"/>
        <w:pStyle w:val="MdHeading4"/>
      </w:pPr>
      <w:r>
        <w:t xml:space="preserve">用户下单流程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选择彩种</w:t>
      </w:r>
      <w:r>
        <w:t xml:space="preserve">：在首页选择感兴趣的彩种（如：双色球、大乐透等）。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选号确认</w:t>
      </w:r>
      <w:r>
        <w:t xml:space="preserve">：进入选号页面，按照规则选择号码或使用随机选号。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提交并支付</w:t>
      </w:r>
      <w:r>
        <w:t xml:space="preserve">：确认订单金额及选号内容，完成在线支付。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等待出票</w:t>
      </w:r>
      <w:r>
        <w:t xml:space="preserve">：支付成功后，订单会自动发送至绑定的实体店中。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店主接单出票流程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收到新单</w:t>
      </w:r>
      <w:r>
        <w:t xml:space="preserve">：店主端 App 收到新订单提醒（状态为“已付款”）。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确认接单</w:t>
      </w:r>
      <w:r>
        <w:t xml:space="preserve">：店主点击“接单”，表示准备出票。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机具出票</w:t>
      </w:r>
      <w:r>
        <w:t xml:space="preserve">：店主在店内实体彩票机上完成手动出票。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回传票样</w:t>
      </w:r>
      <w:r>
        <w:t xml:space="preserve">（</w:t>
      </w:r>
      <w:r>
        <w:rPr>
          <w:rStyle w:val="MdStrong"/>
          <w:b/>
          <w:bCs/>
        </w:rPr>
        <w:t xml:space="preserve">关键环节</w:t>
      </w:r>
      <w:r>
        <w:t xml:space="preserve">）：店主点击“拍照出票”，拍摄清晰的实体草票照片并上传。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交易完成</w:t>
      </w:r>
      <w:r>
        <w:t xml:space="preserve">：上传成功后，订单状态变为“已出票”，用户即可在 App 中查看到真实的票样。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2026-01-25T14:24:16.528Z</dcterms:created>
  <dcterms:modified xsi:type="dcterms:W3CDTF">2026-01-25T14:24:16.529Z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