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/>
        <w:jc w:val="center"/>
        <w:outlineLvl w:val="0"/>
        <w:rPr>
          <w:rFonts w:ascii="宋体" w:cs="宋体"/>
          <w:b/>
          <w:color w:val="000000"/>
          <w:kern w:val="0"/>
          <w:sz w:val="30"/>
          <w:szCs w:val="30"/>
          <w:lang w:val="zh-CN"/>
        </w:rPr>
      </w:pPr>
      <w:r>
        <w:rPr>
          <w:rFonts w:hint="eastAsia" w:ascii="宋体" w:cs="宋体"/>
          <w:b/>
          <w:color w:val="000000"/>
          <w:kern w:val="0"/>
          <w:sz w:val="30"/>
          <w:szCs w:val="30"/>
          <w:lang w:val="zh-CN"/>
        </w:rPr>
        <w:t>数字预失真模型的寻优问题</w:t>
      </w:r>
    </w:p>
    <w:p>
      <w:pPr>
        <w:outlineLvl w:val="0"/>
        <w:rPr>
          <w:rFonts w:ascii="Arial" w:hAnsi="Arial" w:cs="Arial"/>
          <w:b/>
          <w:szCs w:val="21"/>
        </w:rPr>
      </w:pPr>
    </w:p>
    <w:p>
      <w:pPr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>1、背景</w:t>
      </w:r>
    </w:p>
    <w:p>
      <w:pPr>
        <w:ind w:firstLine="420" w:firstLineChars="20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在无线发射机设计中，非线性模拟器件（如功放）的失真校正是一个非常关键的问题，非线性失真的校正效果决定着发射机的性能指标。在理论研究或工程实现中，通常采用Volterra级数建立数字预失真模型，用于在数字域中对非线性系统的非线性失真和记忆效应进行预补偿。Volterra级数模型的数学表达式如下：</w:t>
      </w:r>
    </w:p>
    <w:p>
      <w:pPr>
        <w:jc w:val="center"/>
        <w:rPr>
          <w:rFonts w:ascii="Arial" w:hAnsi="Arial" w:cs="Arial"/>
          <w:szCs w:val="21"/>
        </w:rPr>
      </w:pPr>
      <w:r>
        <w:rPr>
          <w:rFonts w:ascii="Arial" w:hAnsi="Arial" w:cs="Arial"/>
          <w:position w:val="-34"/>
          <w:szCs w:val="21"/>
        </w:rPr>
        <w:object>
          <v:shape id="_x0000_i1025" o:spt="75" type="#_x0000_t75" style="height:37pt;width:213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7">
            <o:LockedField>false</o:LockedField>
          </o:OLEObject>
        </w:object>
      </w:r>
    </w:p>
    <w:p>
      <w:pPr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其中，</w:t>
      </w:r>
      <w:r>
        <w:rPr>
          <w:rFonts w:hint="eastAsia" w:ascii="Arial" w:hAnsi="Arial" w:cs="Arial"/>
          <w:position w:val="-14"/>
          <w:szCs w:val="21"/>
        </w:rPr>
        <w:object>
          <v:shape id="_x0000_i1026" o:spt="75" type="#_x0000_t75" style="height:19pt;width:43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9">
            <o:LockedField>false</o:LockedField>
          </o:OLEObject>
        </w:object>
      </w:r>
      <w:r>
        <w:rPr>
          <w:rFonts w:hint="eastAsia" w:ascii="Arial" w:hAnsi="Arial" w:cs="Arial"/>
          <w:szCs w:val="21"/>
        </w:rPr>
        <w:t>、</w:t>
      </w:r>
      <w:r>
        <w:rPr>
          <w:rFonts w:hint="eastAsia" w:ascii="Arial" w:hAnsi="Arial" w:cs="Arial"/>
          <w:position w:val="-10"/>
          <w:szCs w:val="21"/>
        </w:rPr>
        <w:object>
          <v:shape id="_x0000_i1027" o:spt="75" type="#_x0000_t75" style="height:16pt;width:2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1">
            <o:LockedField>false</o:LockedField>
          </o:OLEObject>
        </w:object>
      </w:r>
      <w:r>
        <w:rPr>
          <w:rFonts w:hint="eastAsia" w:ascii="Arial" w:hAnsi="Arial" w:cs="Arial"/>
          <w:szCs w:val="21"/>
        </w:rPr>
        <w:t>及</w:t>
      </w:r>
      <w:r>
        <w:rPr>
          <w:rFonts w:hint="eastAsia" w:ascii="Arial" w:hAnsi="Arial" w:cs="Arial"/>
          <w:position w:val="-14"/>
          <w:szCs w:val="21"/>
        </w:rPr>
        <w:object>
          <v:shape id="_x0000_i1028" o:spt="75" type="#_x0000_t75" style="height:19pt;width:59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3">
            <o:LockedField>false</o:LockedField>
          </o:OLEObject>
        </w:object>
      </w:r>
      <w:r>
        <w:rPr>
          <w:rFonts w:hint="eastAsia" w:ascii="Arial" w:hAnsi="Arial" w:cs="Arial"/>
          <w:szCs w:val="21"/>
        </w:rPr>
        <w:t>分别是该数字预失真模型的输入信号、输出信号及模型参数；</w:t>
      </w:r>
      <w:r>
        <w:rPr>
          <w:rFonts w:hint="eastAsia" w:ascii="Arial" w:hAnsi="Arial" w:cs="Arial"/>
          <w:position w:val="-4"/>
          <w:szCs w:val="21"/>
        </w:rPr>
        <w:object>
          <v:shape id="_x0000_i1029" o:spt="75" type="#_x0000_t75" style="height:13pt;width:16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5">
            <o:LockedField>false</o:LockedField>
          </o:OLEObject>
        </w:object>
      </w:r>
      <w:r>
        <w:rPr>
          <w:rFonts w:hint="eastAsia" w:ascii="Arial" w:hAnsi="Arial" w:cs="Arial"/>
          <w:szCs w:val="21"/>
        </w:rPr>
        <w:t>及</w:t>
      </w:r>
      <w:r>
        <w:rPr>
          <w:rFonts w:hint="eastAsia" w:ascii="Arial" w:hAnsi="Arial" w:cs="Arial"/>
          <w:position w:val="-4"/>
          <w:szCs w:val="21"/>
        </w:rPr>
        <w:object>
          <v:shape id="_x0000_i1030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7">
            <o:LockedField>false</o:LockedField>
          </o:OLEObject>
        </w:object>
      </w:r>
      <w:r>
        <w:rPr>
          <w:rFonts w:hint="eastAsia" w:ascii="Arial" w:hAnsi="Arial" w:cs="Arial"/>
          <w:szCs w:val="21"/>
        </w:rPr>
        <w:t>分别为模型的记忆深度和非线性阶数。</w:t>
      </w:r>
    </w:p>
    <w:p>
      <w:pPr>
        <w:ind w:firstLine="420" w:firstLineChars="20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完备的Volterra级数模型的复杂度非常高，在工程中难以实现。而在实际应用中，针对某一种或某一类非线性模拟器件，只要找到与之完全相匹配的Volterra级数模型参数，就可获得非常好的非线性失真校正效果，从而可以有效地提高发射机的下行指标，提升产品竞争力。</w:t>
      </w:r>
    </w:p>
    <w:p>
      <w:pPr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>2、现有解决方案</w:t>
      </w:r>
    </w:p>
    <w:p>
      <w:pPr>
        <w:ind w:firstLine="420" w:firstLineChars="20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在理论研究或工程实现中，通常先对Volterra级数模型的理论推导过程进行简化处理，丢弃其中的一些项，可得到简化的Volterra级数预失真模型，如记忆多项式模型（MP）、通用记忆多项式模型（GMP</w:t>
      </w:r>
      <w:bookmarkStart w:id="0" w:name="_GoBack"/>
      <w:bookmarkEnd w:id="0"/>
      <w:r>
        <w:rPr>
          <w:rFonts w:hint="eastAsia" w:ascii="Arial" w:hAnsi="Arial" w:cs="Arial"/>
          <w:szCs w:val="21"/>
        </w:rPr>
        <w:t xml:space="preserve">）等；目前，对非线性器件模型寻优的主要方法有：     </w:t>
      </w:r>
    </w:p>
    <w:p>
      <w:pPr>
        <w:numPr>
          <w:ilvl w:val="0"/>
          <w:numId w:val="1"/>
        </w:numPr>
        <w:ind w:left="39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物理建模</w:t>
      </w:r>
    </w:p>
    <w:p>
      <w:pPr>
        <w:ind w:firstLine="42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根据功放物理特性，数据样本特点进行物理建模，结合Volterra级数模型及其简化模型综合考虑确定较优的模型配置；</w:t>
      </w:r>
    </w:p>
    <w:p>
      <w:pPr>
        <w:numPr>
          <w:ilvl w:val="0"/>
          <w:numId w:val="1"/>
        </w:numPr>
        <w:ind w:left="39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遍历搜索</w:t>
      </w:r>
    </w:p>
    <w:p>
      <w:pPr>
        <w:ind w:firstLine="420" w:firstLineChars="20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对Volterra级数模型及其简化模型的所有可能配置进行遍历搜索，确定较优的模型配置；</w:t>
      </w:r>
    </w:p>
    <w:p>
      <w:pPr>
        <w:numPr>
          <w:ilvl w:val="0"/>
          <w:numId w:val="1"/>
        </w:numPr>
        <w:ind w:left="39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智能寻优</w:t>
      </w:r>
    </w:p>
    <w:p>
      <w:pPr>
        <w:ind w:firstLine="420" w:firstLineChars="20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针对Volterra级数模型及其简化模型，采用智能搜索等方法对当前模型配置进行优化处理；</w:t>
      </w:r>
    </w:p>
    <w:p>
      <w:pPr>
        <w:ind w:firstLine="420" w:firstLineChars="20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物理建模可以找到相对较好的模型，但往往需要对器件物理特性理解深刻，且需要研究的时间较长，不同器件特性不一致，导致整体研究耗时；遍历搜索方法效率低，尤其在模型复杂度较高的配置下；智能寻优方法相比遍历搜索效率高，但存在陷入局部最优等问题。无论</w:t>
      </w:r>
      <w:r>
        <w:rPr>
          <w:rFonts w:ascii="Arial" w:hAnsi="Arial" w:cs="Arial"/>
          <w:szCs w:val="21"/>
        </w:rPr>
        <w:t>是哪一种方法</w:t>
      </w:r>
      <w:r>
        <w:rPr>
          <w:rFonts w:hint="eastAsia" w:ascii="Arial" w:hAnsi="Arial" w:cs="Arial"/>
          <w:szCs w:val="21"/>
        </w:rPr>
        <w:t>，都很难保证所得模型配置是最优的，且效率是较高的，</w:t>
      </w:r>
      <w:r>
        <w:rPr>
          <w:rFonts w:ascii="Arial" w:hAnsi="Arial" w:cs="Arial"/>
          <w:szCs w:val="21"/>
        </w:rPr>
        <w:t>无法满足</w:t>
      </w:r>
      <w:r>
        <w:rPr>
          <w:rFonts w:hint="eastAsia" w:ascii="Arial" w:hAnsi="Arial" w:cs="Arial"/>
          <w:szCs w:val="21"/>
        </w:rPr>
        <w:t>对非线性模拟器件</w:t>
      </w:r>
      <w:r>
        <w:rPr>
          <w:rFonts w:ascii="Arial" w:hAnsi="Arial" w:cs="Arial"/>
          <w:szCs w:val="21"/>
        </w:rPr>
        <w:t>的</w:t>
      </w:r>
      <w:r>
        <w:rPr>
          <w:rFonts w:hint="eastAsia" w:ascii="Arial" w:hAnsi="Arial" w:cs="Arial"/>
          <w:szCs w:val="21"/>
        </w:rPr>
        <w:t>校正需</w:t>
      </w:r>
      <w:r>
        <w:rPr>
          <w:rFonts w:ascii="Arial" w:hAnsi="Arial" w:cs="Arial"/>
          <w:szCs w:val="21"/>
        </w:rPr>
        <w:t>求</w:t>
      </w:r>
      <w:r>
        <w:rPr>
          <w:rFonts w:hint="eastAsia" w:ascii="Arial" w:hAnsi="Arial" w:cs="Arial"/>
          <w:szCs w:val="21"/>
        </w:rPr>
        <w:t>。</w:t>
      </w:r>
      <w:r>
        <w:rPr>
          <w:rFonts w:ascii="Arial" w:hAnsi="Arial" w:cs="Arial"/>
          <w:szCs w:val="21"/>
        </w:rPr>
        <w:t xml:space="preserve"> </w:t>
      </w:r>
    </w:p>
    <w:p>
      <w:pPr>
        <w:rPr>
          <w:rFonts w:ascii="Arial" w:hAnsi="Arial" w:cs="Arial"/>
          <w:b/>
          <w:szCs w:val="21"/>
        </w:rPr>
      </w:pPr>
      <w:r>
        <w:rPr>
          <w:rFonts w:hint="eastAsia" w:ascii="Arial" w:hAnsi="Arial" w:cs="Arial"/>
          <w:b/>
          <w:szCs w:val="21"/>
        </w:rPr>
        <w:t>3、</w:t>
      </w:r>
      <w:r>
        <w:rPr>
          <w:rFonts w:ascii="Arial" w:hAnsi="Arial" w:cs="Arial"/>
          <w:b/>
          <w:szCs w:val="21"/>
        </w:rPr>
        <w:t>问题</w:t>
      </w:r>
    </w:p>
    <w:p>
      <w:pPr>
        <w:ind w:firstLine="420" w:firstLineChars="20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请大家结合自身</w:t>
      </w:r>
      <w:r>
        <w:rPr>
          <w:rFonts w:hint="eastAsia" w:ascii="Arial" w:hAnsi="Arial" w:cs="Arial"/>
          <w:szCs w:val="21"/>
        </w:rPr>
        <w:t>所学</w:t>
      </w:r>
      <w:r>
        <w:rPr>
          <w:rFonts w:ascii="Arial" w:hAnsi="Arial" w:cs="Arial"/>
          <w:szCs w:val="21"/>
        </w:rPr>
        <w:t>知识，</w:t>
      </w:r>
      <w:r>
        <w:rPr>
          <w:rFonts w:hint="eastAsia" w:ascii="Arial" w:hAnsi="Arial" w:cs="Arial"/>
          <w:szCs w:val="21"/>
        </w:rPr>
        <w:t>结合无线通信领域数字预失真算法</w:t>
      </w:r>
      <w:r>
        <w:rPr>
          <w:rFonts w:ascii="Arial" w:hAnsi="Arial" w:cs="Arial"/>
          <w:szCs w:val="21"/>
        </w:rPr>
        <w:t>的最新</w:t>
      </w:r>
      <w:r>
        <w:rPr>
          <w:rFonts w:hint="eastAsia" w:ascii="Arial" w:hAnsi="Arial" w:cs="Arial"/>
          <w:szCs w:val="21"/>
        </w:rPr>
        <w:t>研究</w:t>
      </w:r>
      <w:r>
        <w:rPr>
          <w:rFonts w:ascii="Arial" w:hAnsi="Arial" w:cs="Arial"/>
          <w:szCs w:val="21"/>
        </w:rPr>
        <w:t>成果</w:t>
      </w:r>
      <w:r>
        <w:rPr>
          <w:rFonts w:hint="eastAsia" w:ascii="Arial" w:hAnsi="Arial" w:cs="Arial"/>
          <w:szCs w:val="21"/>
        </w:rPr>
        <w:t>，</w:t>
      </w:r>
      <w:r>
        <w:rPr>
          <w:rFonts w:ascii="Arial" w:hAnsi="Arial" w:cs="Arial"/>
          <w:szCs w:val="21"/>
        </w:rPr>
        <w:t>调研</w:t>
      </w:r>
      <w:r>
        <w:rPr>
          <w:rFonts w:hint="eastAsia" w:ascii="Arial" w:hAnsi="Arial" w:cs="Arial"/>
          <w:szCs w:val="21"/>
        </w:rPr>
        <w:t>业界当前</w:t>
      </w:r>
      <w:r>
        <w:rPr>
          <w:rFonts w:ascii="Arial" w:hAnsi="Arial" w:cs="Arial"/>
          <w:szCs w:val="21"/>
        </w:rPr>
        <w:t>关于</w:t>
      </w:r>
      <w:r>
        <w:rPr>
          <w:rFonts w:hint="eastAsia" w:ascii="Arial" w:hAnsi="Arial" w:cs="Arial"/>
          <w:szCs w:val="21"/>
        </w:rPr>
        <w:t>模型（不一定是数字预失真模型）寻优问题的</w:t>
      </w:r>
      <w:r>
        <w:rPr>
          <w:rFonts w:ascii="Arial" w:hAnsi="Arial" w:cs="Arial"/>
          <w:szCs w:val="21"/>
        </w:rPr>
        <w:t>研究现状和进展</w:t>
      </w:r>
      <w:r>
        <w:rPr>
          <w:rFonts w:hint="eastAsia" w:ascii="Arial" w:hAnsi="Arial" w:cs="Arial"/>
          <w:szCs w:val="21"/>
        </w:rPr>
        <w:t>，</w:t>
      </w:r>
      <w:r>
        <w:rPr>
          <w:rFonts w:ascii="Arial" w:hAnsi="Arial" w:cs="Arial"/>
          <w:szCs w:val="21"/>
        </w:rPr>
        <w:t>给出自己的理解和拟解决方案</w:t>
      </w:r>
      <w:r>
        <w:rPr>
          <w:rFonts w:hint="eastAsia" w:ascii="Arial" w:hAnsi="Arial" w:cs="Arial"/>
          <w:szCs w:val="21"/>
        </w:rPr>
        <w:t>，方案既可以高效、快速地确定数字预失真模型的最优配置，又能够保证所设计解决方案具有较好的普适性，即对所有非线性系统的失真校正问题都具有可行性、有效性。</w:t>
      </w:r>
    </w:p>
    <w:p>
      <w:pPr>
        <w:ind w:firstLine="420" w:firstLineChars="200"/>
        <w:rPr>
          <w:rFonts w:ascii="Arial" w:hAnsi="Arial" w:cs="Arial"/>
          <w:szCs w:val="21"/>
        </w:rPr>
      </w:pPr>
    </w:p>
    <w:p>
      <w:pPr>
        <w:ind w:firstLine="420" w:firstLineChars="200"/>
      </w:pPr>
      <w:r>
        <w:rPr>
          <w:rFonts w:hint="eastAsia"/>
        </w:rPr>
        <w:t>要求：请您以Word输出整体运作方案，并将其中要点以PPT形式进行输出，在极致挑战环节进行宣讲。</w:t>
      </w:r>
    </w:p>
    <w:p/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page" w:x="9541" w:yAlign="top"/>
      <w:rPr>
        <w:rStyle w:val="6"/>
      </w:rPr>
    </w:pPr>
    <w:r>
      <w:rPr>
        <w:rStyle w:val="6"/>
        <w:rFonts w:hint="eastAsia"/>
      </w:rPr>
      <w:t>第</w:t>
    </w: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  <w:r>
      <w:rPr>
        <w:rStyle w:val="6"/>
        <w:rFonts w:hint="eastAsia"/>
      </w:rPr>
      <w:t>页</w:t>
    </w:r>
  </w:p>
  <w:p>
    <w:pPr>
      <w:pStyle w:val="3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  <w:p>
    <w:pPr>
      <w:pStyle w:val="3"/>
      <w:ind w:right="360"/>
      <w:jc w:val="both"/>
      <w:rPr>
        <w:rFonts w:ascii="宋体" w:hAnsi="宋体"/>
      </w:rPr>
    </w:pPr>
    <w:r>
      <w:rPr>
        <w:rFonts w:hint="eastAsia"/>
      </w:rPr>
      <w:t xml:space="preserve">All Rights reserved, No Spreading abroad without </w:t>
    </w:r>
    <w:r>
      <w:t>Permission</w:t>
    </w:r>
    <w:r>
      <w:rPr>
        <w:rFonts w:hint="eastAsia"/>
      </w:rPr>
      <w:t xml:space="preserve"> of ZTE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-112395</wp:posOffset>
          </wp:positionH>
          <wp:positionV relativeFrom="paragraph">
            <wp:posOffset>278765</wp:posOffset>
          </wp:positionV>
          <wp:extent cx="5499735" cy="54610"/>
          <wp:effectExtent l="19050" t="0" r="571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99735" cy="54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内部公开 Internal Use Only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F6B44E"/>
    <w:multiLevelType w:val="singleLevel"/>
    <w:tmpl w:val="9CF6B44E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F1C"/>
    <w:rsid w:val="00092939"/>
    <w:rsid w:val="00126145"/>
    <w:rsid w:val="001767E6"/>
    <w:rsid w:val="00190A8D"/>
    <w:rsid w:val="001B21A1"/>
    <w:rsid w:val="00235BE5"/>
    <w:rsid w:val="00244D42"/>
    <w:rsid w:val="00296666"/>
    <w:rsid w:val="002C0B4D"/>
    <w:rsid w:val="002D35FA"/>
    <w:rsid w:val="00312C1A"/>
    <w:rsid w:val="00312DD1"/>
    <w:rsid w:val="003504B5"/>
    <w:rsid w:val="003D0F1C"/>
    <w:rsid w:val="003F58F6"/>
    <w:rsid w:val="00413229"/>
    <w:rsid w:val="0046088D"/>
    <w:rsid w:val="00461A00"/>
    <w:rsid w:val="00574EEC"/>
    <w:rsid w:val="005F56A6"/>
    <w:rsid w:val="00615CE1"/>
    <w:rsid w:val="00620346"/>
    <w:rsid w:val="006809B3"/>
    <w:rsid w:val="00690BB8"/>
    <w:rsid w:val="006C60A2"/>
    <w:rsid w:val="006D7CA8"/>
    <w:rsid w:val="006F6A3E"/>
    <w:rsid w:val="00771468"/>
    <w:rsid w:val="00793203"/>
    <w:rsid w:val="007C33E4"/>
    <w:rsid w:val="007E771D"/>
    <w:rsid w:val="00822E4F"/>
    <w:rsid w:val="008A160C"/>
    <w:rsid w:val="008A220C"/>
    <w:rsid w:val="00971DDC"/>
    <w:rsid w:val="009A12B2"/>
    <w:rsid w:val="009A2152"/>
    <w:rsid w:val="009E748B"/>
    <w:rsid w:val="00A22250"/>
    <w:rsid w:val="00A54F7B"/>
    <w:rsid w:val="00A95088"/>
    <w:rsid w:val="00AA476F"/>
    <w:rsid w:val="00AC4276"/>
    <w:rsid w:val="00B12666"/>
    <w:rsid w:val="00B33389"/>
    <w:rsid w:val="00B86043"/>
    <w:rsid w:val="00B95E37"/>
    <w:rsid w:val="00C50168"/>
    <w:rsid w:val="00D52277"/>
    <w:rsid w:val="00DA12AB"/>
    <w:rsid w:val="00E153F6"/>
    <w:rsid w:val="00E24BFD"/>
    <w:rsid w:val="00E42F2D"/>
    <w:rsid w:val="00E43842"/>
    <w:rsid w:val="00E943EE"/>
    <w:rsid w:val="00ED5876"/>
    <w:rsid w:val="00EE5CC8"/>
    <w:rsid w:val="00FF0AAD"/>
    <w:rsid w:val="01444729"/>
    <w:rsid w:val="03E36F80"/>
    <w:rsid w:val="05E67540"/>
    <w:rsid w:val="065D7D5B"/>
    <w:rsid w:val="0EBD4287"/>
    <w:rsid w:val="106E658F"/>
    <w:rsid w:val="1ACD31E6"/>
    <w:rsid w:val="26FB5F7B"/>
    <w:rsid w:val="29ED24D5"/>
    <w:rsid w:val="33BB7EC9"/>
    <w:rsid w:val="3777335C"/>
    <w:rsid w:val="41372278"/>
    <w:rsid w:val="41373F4B"/>
    <w:rsid w:val="44C70D28"/>
    <w:rsid w:val="455D552A"/>
    <w:rsid w:val="46D7696E"/>
    <w:rsid w:val="4D5647ED"/>
    <w:rsid w:val="5103601E"/>
    <w:rsid w:val="54910820"/>
    <w:rsid w:val="552C21D7"/>
    <w:rsid w:val="55DB2BB7"/>
    <w:rsid w:val="59CA6B04"/>
    <w:rsid w:val="600C4EC7"/>
    <w:rsid w:val="622F415A"/>
    <w:rsid w:val="64D05169"/>
    <w:rsid w:val="65181F87"/>
    <w:rsid w:val="669B63B8"/>
    <w:rsid w:val="69797C2C"/>
    <w:rsid w:val="6AD26644"/>
    <w:rsid w:val="707008B3"/>
    <w:rsid w:val="73061A92"/>
    <w:rsid w:val="739B07D2"/>
    <w:rsid w:val="74151C23"/>
    <w:rsid w:val="77543644"/>
    <w:rsid w:val="7BE1660B"/>
    <w:rsid w:val="7C7A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iPriority="59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semiHidden/>
    <w:qFormat/>
    <w:uiPriority w:val="0"/>
  </w:style>
  <w:style w:type="character" w:customStyle="1" w:styleId="8">
    <w:name w:val="批注框文本 Char"/>
    <w:basedOn w:val="5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3.w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8.wmf"/><Relationship Id="rId17" Type="http://schemas.openxmlformats.org/officeDocument/2006/relationships/oleObject" Target="embeddings/oleObject6.bin"/><Relationship Id="rId16" Type="http://schemas.openxmlformats.org/officeDocument/2006/relationships/image" Target="media/image7.wmf"/><Relationship Id="rId15" Type="http://schemas.openxmlformats.org/officeDocument/2006/relationships/oleObject" Target="embeddings/oleObject5.bin"/><Relationship Id="rId14" Type="http://schemas.openxmlformats.org/officeDocument/2006/relationships/image" Target="media/image6.wmf"/><Relationship Id="rId13" Type="http://schemas.openxmlformats.org/officeDocument/2006/relationships/oleObject" Target="embeddings/oleObject4.bin"/><Relationship Id="rId12" Type="http://schemas.openxmlformats.org/officeDocument/2006/relationships/image" Target="media/image5.wmf"/><Relationship Id="rId11" Type="http://schemas.openxmlformats.org/officeDocument/2006/relationships/oleObject" Target="embeddings/oleObject3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177</Words>
  <Characters>1011</Characters>
  <Lines>8</Lines>
  <Paragraphs>2</Paragraphs>
  <TotalTime>19</TotalTime>
  <ScaleCrop>false</ScaleCrop>
  <LinksUpToDate>false</LinksUpToDate>
  <CharactersWithSpaces>1186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2016-07-24T12:29:00Z</dcterms:created>
  <dc:creator>Windows 用户</dc:creator>
  <cp:lastModifiedBy>Administrator</cp:lastModifiedBy>
  <cp:lastPrinted>2113-01-01T00:00:00Z</cp:lastPrinted>
  <dcterms:modified xsi:type="dcterms:W3CDTF">2019-07-23T08:11:58Z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