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宋体" w:cs="宋体"/>
          <w:b/>
          <w:color w:val="000000"/>
          <w:kern w:val="0"/>
          <w:sz w:val="30"/>
          <w:szCs w:val="30"/>
          <w:lang w:val="en-US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 w:eastAsia="zh-CN"/>
        </w:rPr>
        <w:t>包分类算法</w:t>
      </w:r>
    </w:p>
    <w:p>
      <w:pPr>
        <w:outlineLvl w:val="0"/>
        <w:rPr>
          <w:rFonts w:hint="eastAsia" w:ascii="宋体" w:cs="宋体"/>
          <w:b/>
          <w:color w:val="000000"/>
          <w:kern w:val="0"/>
          <w:sz w:val="18"/>
          <w:szCs w:val="18"/>
          <w:lang w:val="zh-CN"/>
        </w:rPr>
      </w:pPr>
    </w:p>
    <w:p>
      <w:pPr>
        <w:outlineLvl w:val="0"/>
        <w:rPr>
          <w:rFonts w:hint="default" w:ascii="Arial" w:hAnsi="Arial" w:eastAsia="宋体" w:cs="Arial"/>
          <w:b/>
          <w:szCs w:val="21"/>
          <w:lang w:val="en-US" w:eastAsia="zh-CN"/>
        </w:rPr>
      </w:pPr>
      <w:r>
        <w:rPr>
          <w:rFonts w:hint="eastAsia" w:ascii="宋体" w:cs="宋体"/>
          <w:b/>
          <w:color w:val="000000"/>
          <w:kern w:val="0"/>
          <w:sz w:val="18"/>
          <w:szCs w:val="18"/>
          <w:lang w:val="zh-CN"/>
        </w:rPr>
        <w:t>一）</w:t>
      </w:r>
      <w:r>
        <w:rPr>
          <w:rFonts w:hint="eastAsia" w:ascii="宋体" w:cs="宋体"/>
          <w:b/>
          <w:color w:val="000000"/>
          <w:kern w:val="0"/>
          <w:sz w:val="18"/>
          <w:szCs w:val="18"/>
          <w:lang w:val="en-US" w:eastAsia="zh-CN"/>
        </w:rPr>
        <w:t>包分类算法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包分类是一种用于网络设备进行报文过滤和安全控制的关键技术，关键的问题是要从报文中提取指定的字段，并和一个列表中所有的规格进行比较，然后找到第一个匹配的规则。进行比较的字段需要支持掩码和范围两种，例如：</w:t>
      </w:r>
    </w:p>
    <w:p>
      <w:pPr>
        <w:ind w:firstLine="420" w:firstLineChars="0"/>
      </w:pPr>
      <w:r>
        <w:drawing>
          <wp:inline distT="0" distB="0" distL="114300" distR="114300">
            <wp:extent cx="3761740" cy="5905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Rule1表示</w:t>
      </w:r>
      <w:r>
        <w:rPr>
          <w:rFonts w:hint="eastAsia"/>
          <w:lang w:eastAsia="zh-CN"/>
        </w:rPr>
        <w:t>源</w:t>
      </w:r>
      <w:r>
        <w:rPr>
          <w:rFonts w:hint="eastAsia"/>
          <w:lang w:val="en-US" w:eastAsia="zh-CN"/>
        </w:rPr>
        <w:t>IP为1.2.3.0~255，目的IP为192.168.0.1，源端口号范围为1~65534的TCP报文，能被设备接收。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eastAsia="zh-CN"/>
        </w:rPr>
        <w:t>包分类技术</w:t>
      </w:r>
      <w:r>
        <w:rPr>
          <w:rFonts w:ascii="Arial" w:hAnsi="Arial" w:cs="Arial"/>
          <w:szCs w:val="21"/>
        </w:rPr>
        <w:t>大致可分为:</w:t>
      </w: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采用物理</w:t>
      </w:r>
      <w:r>
        <w:rPr>
          <w:rFonts w:hint="eastAsia" w:ascii="Arial" w:hAnsi="Arial" w:cs="Arial"/>
          <w:szCs w:val="21"/>
          <w:lang w:val="en-US" w:eastAsia="zh-CN"/>
        </w:rPr>
        <w:t>TCAM实现</w:t>
      </w: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采用</w:t>
      </w:r>
      <w:r>
        <w:rPr>
          <w:rFonts w:hint="eastAsia" w:ascii="Arial" w:hAnsi="Arial" w:cs="Arial"/>
          <w:szCs w:val="21"/>
          <w:lang w:val="en-US" w:eastAsia="zh-CN"/>
        </w:rPr>
        <w:t>RAM结合规则切分算法实现</w:t>
      </w:r>
    </w:p>
    <w:p>
      <w:pPr>
        <w:ind w:left="390"/>
        <w:rPr>
          <w:rFonts w:hint="default" w:ascii="Arial" w:hAnsi="Arial" w:eastAsia="宋体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）</w:t>
      </w:r>
      <w:r>
        <w:rPr>
          <w:rFonts w:hint="eastAsia" w:ascii="Arial" w:hAnsi="Arial" w:cs="Arial"/>
          <w:szCs w:val="21"/>
          <w:lang w:eastAsia="zh-CN"/>
        </w:rPr>
        <w:t>混合</w:t>
      </w:r>
      <w:r>
        <w:rPr>
          <w:rFonts w:hint="eastAsia" w:ascii="Arial" w:hAnsi="Arial" w:cs="Arial"/>
          <w:szCs w:val="21"/>
          <w:lang w:val="en-US" w:eastAsia="zh-CN"/>
        </w:rPr>
        <w:t>TCAM和RAM实现</w:t>
      </w:r>
    </w:p>
    <w:p>
      <w:pPr>
        <w:ind w:firstLine="420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采用物理</w:t>
      </w:r>
      <w:r>
        <w:rPr>
          <w:rFonts w:hint="eastAsia" w:ascii="Arial" w:hAnsi="Arial" w:cs="Arial"/>
          <w:szCs w:val="21"/>
          <w:lang w:val="en-US" w:eastAsia="zh-CN"/>
        </w:rPr>
        <w:t>TCAM实现可以获得确定的查找时延和最高的查找性能，但是成本和功耗较高，且当参加比较的字段中含范围时，需要将范围展开为前缀，会导致容量的急剧下降</w:t>
      </w:r>
      <w:r>
        <w:rPr>
          <w:rFonts w:hint="eastAsia" w:ascii="Arial" w:hAnsi="Arial" w:cs="Arial"/>
          <w:szCs w:val="21"/>
        </w:rPr>
        <w:t>。</w:t>
      </w:r>
      <w:r>
        <w:rPr>
          <w:rFonts w:hint="eastAsia" w:ascii="Arial" w:hAnsi="Arial" w:cs="Arial"/>
          <w:szCs w:val="21"/>
          <w:lang w:eastAsia="zh-CN"/>
        </w:rPr>
        <w:t>采用</w:t>
      </w:r>
      <w:r>
        <w:rPr>
          <w:rFonts w:hint="eastAsia" w:ascii="Arial" w:hAnsi="Arial" w:cs="Arial"/>
          <w:szCs w:val="21"/>
          <w:lang w:val="en-US" w:eastAsia="zh-CN"/>
        </w:rPr>
        <w:t>RAM结合规则切分算法实现时由于在RAM中查找的次数不确定，时延不确定，查找性能难以做高，且RAM的填充率和样本相关性高，不能在所有样本下都能有确定的容量。</w:t>
      </w: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请结合自身知识，结合</w:t>
      </w:r>
      <w:r>
        <w:rPr>
          <w:rFonts w:hint="eastAsia" w:ascii="Arial" w:hAnsi="Arial" w:cs="Arial"/>
          <w:szCs w:val="21"/>
          <w:lang w:eastAsia="zh-CN"/>
        </w:rPr>
        <w:t>包分类</w:t>
      </w:r>
      <w:r>
        <w:rPr>
          <w:rFonts w:ascii="Arial" w:hAnsi="Arial" w:cs="Arial"/>
          <w:szCs w:val="21"/>
        </w:rPr>
        <w:t>领域的最新成果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调研业内当前关于</w:t>
      </w:r>
      <w:r>
        <w:rPr>
          <w:rFonts w:hint="eastAsia" w:ascii="Arial" w:hAnsi="Arial" w:cs="Arial"/>
          <w:szCs w:val="21"/>
          <w:lang w:eastAsia="zh-CN"/>
        </w:rPr>
        <w:t>包分类算法</w:t>
      </w:r>
      <w:r>
        <w:rPr>
          <w:rFonts w:ascii="Arial" w:hAnsi="Arial" w:cs="Arial"/>
          <w:szCs w:val="21"/>
        </w:rPr>
        <w:t>研究现状和进展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给出自己的理解和拟解决方案,实现</w:t>
      </w:r>
      <w:r>
        <w:rPr>
          <w:rFonts w:hint="eastAsia" w:ascii="Arial" w:hAnsi="Arial" w:cs="Arial"/>
          <w:szCs w:val="21"/>
          <w:lang w:eastAsia="zh-CN"/>
        </w:rPr>
        <w:t>可用于线速转发系统的包文分类算法，该算法能够解决范围匹配时容量下降问题，并且容量和规则样本的相关度低</w:t>
      </w:r>
      <w:r>
        <w:rPr>
          <w:rFonts w:hint="eastAsia" w:ascii="Arial" w:hAnsi="Arial" w:cs="Arial"/>
          <w:szCs w:val="21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  <w:bookmarkStart w:id="0" w:name="_GoBack"/>
      <w:bookmarkEnd w:id="0"/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290B05EE"/>
    <w:rsid w:val="411B54F1"/>
    <w:rsid w:val="44C70D28"/>
    <w:rsid w:val="54CB5FCF"/>
    <w:rsid w:val="69797C2C"/>
    <w:rsid w:val="6F87192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2019-07-23T06:49:13Z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