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基于AI的网络资源动态分片算法课题解析</w:t>
      </w:r>
    </w:p>
    <w:p>
      <w:pPr>
        <w:jc w:val="center"/>
        <w:rPr>
          <w:rFonts w:hint="default"/>
          <w:lang w:val="en-US" w:eastAsia="zh-CN"/>
        </w:rPr>
      </w:pPr>
    </w:p>
    <w:p>
      <w:pPr>
        <w:jc w:val="left"/>
        <w:rPr>
          <w:rFonts w:hint="eastAsia"/>
          <w:b/>
          <w:bCs/>
          <w:lang w:val="en-US" w:eastAsia="zh-CN"/>
        </w:rPr>
      </w:pPr>
      <w:r>
        <w:rPr>
          <w:rFonts w:hint="eastAsia"/>
          <w:b/>
          <w:bCs/>
          <w:lang w:val="en-US" w:eastAsia="zh-CN"/>
        </w:rPr>
        <w:t>课题应用背景：</w:t>
      </w:r>
    </w:p>
    <w:p>
      <w:pPr>
        <w:jc w:val="left"/>
        <w:rPr>
          <w:rFonts w:hint="eastAsia"/>
          <w:b/>
          <w:bCs/>
          <w:lang w:val="en-US" w:eastAsia="zh-CN"/>
        </w:rPr>
      </w:pPr>
      <w:r>
        <w:rPr>
          <w:rFonts w:hint="eastAsia"/>
          <w:b/>
          <w:bCs/>
          <w:lang w:val="en-US" w:eastAsia="zh-CN"/>
        </w:rPr>
        <w:t>场景：</w:t>
      </w:r>
    </w:p>
    <w:p>
      <w:pPr>
        <w:jc w:val="left"/>
        <w:rPr>
          <w:rFonts w:hint="eastAsia"/>
          <w:lang w:val="en-US" w:eastAsia="zh-CN"/>
        </w:rPr>
      </w:pPr>
      <w:r>
        <w:rPr>
          <w:rFonts w:hint="eastAsia"/>
          <w:lang w:val="en-US" w:eastAsia="zh-CN"/>
        </w:rPr>
        <w:t>当前网络在运行一段时间后会发生网络震荡，主要表现为两个方面：</w:t>
      </w:r>
    </w:p>
    <w:p>
      <w:pPr>
        <w:jc w:val="left"/>
        <w:rPr>
          <w:rFonts w:hint="default"/>
          <w:lang w:val="en-US" w:eastAsia="zh-CN"/>
        </w:rPr>
      </w:pPr>
      <w:r>
        <w:rPr>
          <w:rFonts w:hint="eastAsia"/>
          <w:lang w:val="en-US" w:eastAsia="zh-CN"/>
        </w:rPr>
        <w:t>一是，节点或链路状态变更：link/node down 导致已部署隧道不可用</w:t>
      </w:r>
    </w:p>
    <w:p>
      <w:pPr>
        <w:jc w:val="left"/>
        <w:rPr>
          <w:rFonts w:hint="default"/>
          <w:lang w:val="en-US" w:eastAsia="zh-CN"/>
        </w:rPr>
      </w:pPr>
      <w:r>
        <w:rPr>
          <w:rFonts w:hint="eastAsia"/>
          <w:lang w:val="en-US" w:eastAsia="zh-CN"/>
        </w:rPr>
        <w:t>二是，链路属性发生变更:metric值、时延变大或变小 导致已部署隧道出现丢包</w:t>
      </w:r>
    </w:p>
    <w:p>
      <w:pPr>
        <w:jc w:val="left"/>
        <w:rPr>
          <w:rFonts w:hint="default"/>
          <w:lang w:val="en-US" w:eastAsia="zh-CN"/>
        </w:rPr>
      </w:pPr>
      <w:r>
        <w:rPr>
          <w:rFonts w:hint="eastAsia"/>
          <w:lang w:val="en-US" w:eastAsia="zh-CN"/>
        </w:rPr>
        <w:t>三是，link/node up 已计算路径可能不再是最优</w:t>
      </w:r>
    </w:p>
    <w:p>
      <w:pPr>
        <w:jc w:val="left"/>
        <w:rPr>
          <w:rFonts w:hint="eastAsia"/>
          <w:lang w:val="en-US" w:eastAsia="zh-CN"/>
        </w:rPr>
      </w:pPr>
      <w:r>
        <w:rPr>
          <w:rFonts w:hint="eastAsia"/>
          <w:lang w:val="en-US" w:eastAsia="zh-CN"/>
        </w:rPr>
        <w:t>以上3种情形都会对网络当前已部署业务造成影响，也因此用户希望控制器可以自动响应网络状态变更，对已有业务进行重路由（重新计算路径，保证路径的最优性或者现网业务部署的均衡性）。</w:t>
      </w:r>
    </w:p>
    <w:p>
      <w:p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难点：</w:t>
      </w:r>
    </w:p>
    <w:p>
      <w:pPr>
        <w:numPr>
          <w:ilvl w:val="0"/>
          <w:numId w:val="0"/>
        </w:numPr>
        <w:jc w:val="left"/>
        <w:rPr>
          <w:rFonts w:hint="eastAsia"/>
          <w:lang w:val="en-US" w:eastAsia="zh-CN"/>
        </w:rPr>
      </w:pPr>
      <w:r>
        <w:rPr>
          <w:rFonts w:hint="eastAsia"/>
          <w:lang w:val="en-US" w:eastAsia="zh-CN"/>
        </w:rPr>
        <w:t>1）因为网络拓扑资源共享，批量算路不能并行，只能串行计算。严重影响重路由效率</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实现预期目标：</w:t>
      </w:r>
    </w:p>
    <w:p>
      <w:pPr>
        <w:numPr>
          <w:ilvl w:val="0"/>
          <w:numId w:val="0"/>
        </w:numPr>
        <w:jc w:val="left"/>
        <w:rPr>
          <w:rFonts w:hint="eastAsia"/>
          <w:lang w:val="en-US" w:eastAsia="zh-CN"/>
        </w:rPr>
      </w:pPr>
      <w:r>
        <w:rPr>
          <w:rFonts w:hint="eastAsia"/>
          <w:b w:val="0"/>
          <w:bCs w:val="0"/>
          <w:lang w:val="en-US" w:eastAsia="zh-CN"/>
        </w:rPr>
        <w:t>1）</w:t>
      </w:r>
      <w:r>
        <w:rPr>
          <w:rFonts w:hint="eastAsia"/>
          <w:lang w:val="en-US" w:eastAsia="zh-CN"/>
        </w:rPr>
        <w:t>响应拓扑变化，在现网大业务量并发情况下，实现并行算路</w:t>
      </w:r>
    </w:p>
    <w:p>
      <w:pPr>
        <w:numPr>
          <w:ilvl w:val="0"/>
          <w:numId w:val="0"/>
        </w:numPr>
        <w:jc w:val="left"/>
        <w:rPr>
          <w:rFonts w:hint="eastAsia"/>
          <w:lang w:val="en-US" w:eastAsia="zh-CN"/>
        </w:rPr>
      </w:pPr>
    </w:p>
    <w:p>
      <w:pPr>
        <w:numPr>
          <w:ilvl w:val="0"/>
          <w:numId w:val="0"/>
        </w:numPr>
        <w:jc w:val="left"/>
        <w:rPr>
          <w:rFonts w:hint="default" w:ascii="Times New Roman" w:hAnsi="Times New Roman" w:cs="Times New Roman"/>
          <w:lang w:val="en-US" w:eastAsia="zh-CN"/>
        </w:rPr>
      </w:pPr>
    </w:p>
    <w:p>
      <w:pPr>
        <w:jc w:val="left"/>
        <w:rPr>
          <w:rFonts w:hint="eastAsia"/>
          <w:b/>
          <w:bCs/>
          <w:lang w:val="en-US" w:eastAsia="zh-CN"/>
        </w:rPr>
      </w:pPr>
    </w:p>
    <w:p>
      <w:pPr>
        <w:jc w:val="left"/>
        <w:rPr>
          <w:rFonts w:hint="eastAsia"/>
          <w:lang w:val="en-US" w:eastAsia="zh-CN"/>
        </w:rPr>
      </w:pPr>
    </w:p>
    <w:p>
      <w:pPr>
        <w:numPr>
          <w:ilvl w:val="0"/>
          <w:numId w:val="1"/>
        </w:numPr>
        <w:jc w:val="left"/>
        <w:rPr>
          <w:rFonts w:hint="eastAsia"/>
          <w:b/>
          <w:bCs/>
          <w:lang w:val="en-US" w:eastAsia="zh-CN"/>
        </w:rPr>
      </w:pPr>
      <w:r>
        <w:rPr>
          <w:rFonts w:hint="eastAsia"/>
          <w:b/>
          <w:bCs/>
          <w:lang w:val="en-US" w:eastAsia="zh-CN"/>
        </w:rPr>
        <w:t>组网要求：</w:t>
      </w:r>
    </w:p>
    <w:p>
      <w:pPr>
        <w:numPr>
          <w:ilvl w:val="0"/>
          <w:numId w:val="0"/>
        </w:numPr>
        <w:jc w:val="left"/>
        <w:rPr>
          <w:rFonts w:hint="eastAsia"/>
          <w:lang w:val="en-US" w:eastAsia="zh-CN"/>
        </w:rPr>
      </w:pPr>
      <w:r>
        <w:rPr>
          <w:rFonts w:hint="eastAsia"/>
          <w:lang w:val="en-US" w:eastAsia="zh-CN"/>
        </w:rPr>
        <w:t>节点数：约1w，已知业务请求数：4w，并发计算数（如一个IGP域内所有业务并发重新计算）：1000-2000（包含在4W请求之内）</w:t>
      </w:r>
    </w:p>
    <w:p>
      <w:pPr>
        <w:numPr>
          <w:ilvl w:val="0"/>
          <w:numId w:val="1"/>
        </w:numPr>
        <w:ind w:left="0" w:leftChars="0" w:firstLine="0" w:firstLineChars="0"/>
        <w:jc w:val="left"/>
        <w:rPr>
          <w:rFonts w:hint="eastAsia"/>
          <w:b/>
          <w:bCs/>
          <w:lang w:val="en-US" w:eastAsia="zh-CN"/>
        </w:rPr>
      </w:pPr>
      <w:r>
        <w:rPr>
          <w:rFonts w:hint="eastAsia"/>
          <w:b/>
          <w:bCs/>
          <w:lang w:val="en-US" w:eastAsia="zh-CN"/>
        </w:rPr>
        <w:t>组网方式：环状</w:t>
      </w:r>
    </w:p>
    <w:p>
      <w:pPr>
        <w:numPr>
          <w:ilvl w:val="0"/>
          <w:numId w:val="0"/>
        </w:numPr>
        <w:ind w:leftChars="0"/>
        <w:jc w:val="center"/>
        <w:rPr>
          <w:rFonts w:hint="eastAsia"/>
          <w:lang w:val="en-US" w:eastAsia="zh-CN"/>
        </w:rPr>
      </w:pPr>
    </w:p>
    <w:p>
      <w:pPr>
        <w:numPr>
          <w:ilvl w:val="0"/>
          <w:numId w:val="0"/>
        </w:numPr>
        <w:ind w:leftChars="0"/>
        <w:jc w:val="left"/>
      </w:pPr>
      <w:r>
        <w:drawing>
          <wp:inline distT="0" distB="0" distL="114300" distR="114300">
            <wp:extent cx="5267960" cy="2063750"/>
            <wp:effectExtent l="0" t="0" r="8890" b="1270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7"/>
                    <a:stretch>
                      <a:fillRect/>
                    </a:stretch>
                  </pic:blipFill>
                  <pic:spPr>
                    <a:xfrm>
                      <a:off x="0" y="0"/>
                      <a:ext cx="5267960" cy="2063750"/>
                    </a:xfrm>
                    <a:prstGeom prst="rect">
                      <a:avLst/>
                    </a:prstGeom>
                    <a:noFill/>
                    <a:ln>
                      <a:noFill/>
                    </a:ln>
                  </pic:spPr>
                </pic:pic>
              </a:graphicData>
            </a:graphic>
          </wp:inline>
        </w:drawing>
      </w:r>
    </w:p>
    <w:p>
      <w:pPr>
        <w:numPr>
          <w:ilvl w:val="0"/>
          <w:numId w:val="0"/>
        </w:numPr>
        <w:ind w:leftChars="0"/>
        <w:jc w:val="center"/>
        <w:rPr>
          <w:rFonts w:hint="default" w:eastAsia="宋体"/>
          <w:b/>
          <w:bCs/>
          <w:lang w:val="en-US" w:eastAsia="zh-CN"/>
        </w:rPr>
      </w:pPr>
      <w:r>
        <w:rPr>
          <w:rFonts w:hint="eastAsia"/>
          <w:b/>
          <w:bCs/>
          <w:lang w:val="en-US" w:eastAsia="zh-CN"/>
        </w:rPr>
        <w:t>图1. 环状组</w:t>
      </w:r>
      <w:r>
        <w:rPr>
          <w:rFonts w:hint="eastAsia"/>
          <w:b/>
          <w:bCs/>
          <w:sz w:val="21"/>
          <w:szCs w:val="21"/>
          <w:lang w:val="en-US" w:eastAsia="zh-CN"/>
        </w:rPr>
        <w:t>网</w:t>
      </w:r>
      <w:r>
        <w:rPr>
          <w:rFonts w:hint="eastAsia" w:ascii="Arial" w:hAnsi="Arial" w:eastAsia="宋体" w:cs="Arial"/>
          <w:b/>
          <w:bCs/>
          <w:i w:val="0"/>
          <w:caps w:val="0"/>
          <w:color w:val="000000"/>
          <w:spacing w:val="0"/>
          <w:sz w:val="21"/>
          <w:szCs w:val="21"/>
          <w:shd w:val="clear" w:fill="FFFFFF"/>
        </w:rPr>
        <w:t>（图中虚线可以不用考虑，实线即为</w:t>
      </w:r>
      <w:r>
        <w:rPr>
          <w:rFonts w:hint="eastAsia" w:ascii="Arial" w:hAnsi="Arial" w:cs="Arial"/>
          <w:b/>
          <w:bCs/>
          <w:i w:val="0"/>
          <w:caps w:val="0"/>
          <w:color w:val="000000"/>
          <w:spacing w:val="0"/>
          <w:sz w:val="21"/>
          <w:szCs w:val="21"/>
          <w:shd w:val="clear" w:fill="FFFFFF"/>
          <w:lang w:eastAsia="zh-CN"/>
        </w:rPr>
        <w:t>链路</w:t>
      </w:r>
      <w:r>
        <w:rPr>
          <w:rFonts w:hint="eastAsia" w:ascii="Arial" w:hAnsi="Arial" w:eastAsia="宋体" w:cs="Arial"/>
          <w:b/>
          <w:bCs/>
          <w:i w:val="0"/>
          <w:caps w:val="0"/>
          <w:color w:val="000000"/>
          <w:spacing w:val="0"/>
          <w:sz w:val="21"/>
          <w:szCs w:val="21"/>
          <w:shd w:val="clear" w:fill="FFFFFF"/>
        </w:rPr>
        <w:t>）</w:t>
      </w:r>
    </w:p>
    <w:p>
      <w:pPr>
        <w:spacing w:beforeLines="0" w:afterLines="0" w:line="360" w:lineRule="auto"/>
        <w:ind w:firstLine="420"/>
        <w:jc w:val="left"/>
        <w:rPr>
          <w:rFonts w:hint="eastAsia" w:ascii="宋体" w:hAnsi="宋体"/>
          <w:sz w:val="21"/>
          <w:lang w:val="en-US" w:eastAsia="zh-CN"/>
        </w:rPr>
      </w:pPr>
    </w:p>
    <w:p>
      <w:pPr>
        <w:spacing w:beforeLines="0" w:afterLines="0" w:line="360" w:lineRule="auto"/>
        <w:ind w:firstLine="420"/>
        <w:jc w:val="left"/>
        <w:rPr>
          <w:rFonts w:hint="eastAsia" w:ascii="宋体" w:hAnsi="宋体"/>
          <w:sz w:val="21"/>
          <w:lang w:val="en-US" w:eastAsia="zh-CN"/>
        </w:rPr>
      </w:pPr>
      <w:r>
        <w:rPr>
          <w:rFonts w:hint="eastAsia" w:ascii="宋体" w:hAnsi="宋体"/>
          <w:sz w:val="21"/>
          <w:lang w:val="en-US" w:eastAsia="zh-CN"/>
        </w:rPr>
        <w:t>构造方式（可参考上图）：</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一个核心环：共有4个节点，2个城域核心，2个骨干汇聚节点（连接汇聚环）</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一个汇聚环：有4个普通汇聚节点，2个接入汇聚节点（连接接入环）</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一个接入环：有20个接入节点</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共有10个核心环，每个核心环下挂3个汇聚环，通过2个骨干汇聚节点连接。</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共有30个汇聚环，每个汇聚环下挂15个接入环，通过2个接入汇聚节点连接。</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城域核心节点与骨干汇聚节点是全连接结构</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IGP域的划分：10个核心环组成一个IGP域，记为IGP1.每个核心环下挂的3个汇聚环，以及3个汇聚环下挂的45个接入环，构成一个IGP域；记为IGP2...IGP11.因此全网共有11个IGP域。</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接入环-&gt;汇聚环-&gt;核心环 各环与其上层环链路物理带宽存在递进关系：1G-&gt;10G-&gt;100G 或为10G-&gt;100G-&gt;200G 或为50G-&gt;200G-&gt;400G。另外，平行的环之间链路带宽保持一致。例如核心环A 链路带宽为100G，那么下挂的3个汇聚环链路带宽均为10G；并且，每个汇聚环下挂的15个接入环对应链路的带宽均为1G。不同核心环之间的连接链路带宽统一设置为400G。</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两个骨干汇聚节点相连的链路带宽为核心环带宽；两个接入汇聚节点相连的链路带宽为汇聚环带宽。</w:t>
      </w:r>
    </w:p>
    <w:p>
      <w:pPr>
        <w:numPr>
          <w:ilvl w:val="0"/>
          <w:numId w:val="2"/>
        </w:numPr>
        <w:spacing w:beforeLines="0" w:afterLines="0" w:line="360" w:lineRule="auto"/>
        <w:ind w:firstLine="420"/>
        <w:jc w:val="left"/>
        <w:rPr>
          <w:rFonts w:hint="default" w:ascii="宋体" w:hAnsi="宋体"/>
          <w:sz w:val="21"/>
          <w:lang w:val="en-US" w:eastAsia="zh-CN"/>
        </w:rPr>
      </w:pPr>
      <w:r>
        <w:rPr>
          <w:rFonts w:hint="eastAsia" w:ascii="宋体" w:hAnsi="宋体"/>
          <w:sz w:val="21"/>
          <w:lang w:val="en-US" w:eastAsia="zh-CN"/>
        </w:rPr>
        <w:t>10个核心环的链路带宽为100G、200G、400G的个数分别为3、3、4；以此类推得到的汇聚环链路带宽分别为10、100、200的个数为9、9、12；接入环链路带宽分别为1G、10G、100G的个数为135、135、180</w:t>
      </w:r>
    </w:p>
    <w:p>
      <w:pPr>
        <w:numPr>
          <w:ilvl w:val="0"/>
          <w:numId w:val="0"/>
        </w:numPr>
        <w:ind w:leftChars="0"/>
        <w:jc w:val="left"/>
        <w:rPr>
          <w:rFonts w:hint="default"/>
          <w:lang w:val="en-US" w:eastAsia="zh-CN"/>
        </w:rPr>
      </w:pPr>
      <w:r>
        <w:rPr>
          <w:rFonts w:hint="eastAsia"/>
          <w:lang w:val="en-US" w:eastAsia="zh-CN"/>
        </w:rPr>
        <w:t xml:space="preserve">    </w:t>
      </w:r>
    </w:p>
    <w:p>
      <w:pPr>
        <w:numPr>
          <w:ilvl w:val="0"/>
          <w:numId w:val="0"/>
        </w:numPr>
        <w:jc w:val="left"/>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3、业务请求分布</w:t>
      </w:r>
    </w:p>
    <w:p>
      <w:pPr>
        <w:numPr>
          <w:ilvl w:val="0"/>
          <w:numId w:val="0"/>
        </w:numPr>
        <w:ind w:leftChars="0"/>
        <w:rPr>
          <w:rFonts w:hint="eastAsia"/>
          <w:lang w:val="en-US" w:eastAsia="zh-CN"/>
        </w:rPr>
      </w:pPr>
      <w:r>
        <w:rPr>
          <w:rFonts w:hint="eastAsia"/>
          <w:lang w:val="en-US" w:eastAsia="zh-CN"/>
        </w:rPr>
        <w:t>现已规划业务请求约4w</w:t>
      </w:r>
    </w:p>
    <w:p>
      <w:pPr>
        <w:numPr>
          <w:ilvl w:val="0"/>
          <w:numId w:val="0"/>
        </w:numPr>
        <w:ind w:leftChars="0"/>
        <w:rPr>
          <w:rFonts w:hint="eastAsia"/>
          <w:lang w:val="en-US" w:eastAsia="zh-CN"/>
        </w:rPr>
      </w:pPr>
      <w:r>
        <w:rPr>
          <w:rFonts w:hint="eastAsia"/>
          <w:lang w:val="en-US" w:eastAsia="zh-CN"/>
        </w:rPr>
        <w:t>请求分布：</w:t>
      </w:r>
    </w:p>
    <w:p>
      <w:pPr>
        <w:numPr>
          <w:ilvl w:val="0"/>
          <w:numId w:val="3"/>
        </w:numPr>
        <w:ind w:leftChars="0"/>
        <w:rPr>
          <w:rFonts w:hint="default"/>
          <w:lang w:val="en-US" w:eastAsia="zh-CN"/>
        </w:rPr>
      </w:pPr>
      <w:r>
        <w:rPr>
          <w:rFonts w:hint="eastAsia"/>
          <w:lang w:val="en-US" w:eastAsia="zh-CN"/>
        </w:rPr>
        <w:t>每个业务请求都以接入环上的节点为起点，并以相邻的其他汇聚环上节点或者核心环或者其他接入环上的节点为终点（终点不在起点所在接入环对应的上层汇聚环上）。</w:t>
      </w:r>
    </w:p>
    <w:p>
      <w:pPr>
        <w:numPr>
          <w:ilvl w:val="0"/>
          <w:numId w:val="3"/>
        </w:numPr>
        <w:ind w:leftChars="0"/>
        <w:rPr>
          <w:rFonts w:hint="default"/>
          <w:lang w:val="en-US" w:eastAsia="zh-CN"/>
        </w:rPr>
      </w:pPr>
      <w:r>
        <w:rPr>
          <w:rFonts w:hint="eastAsia"/>
          <w:lang w:val="en-US" w:eastAsia="zh-CN"/>
        </w:rPr>
        <w:t>其中业务请求需要在满足请求带宽的前提下计算最短路径。</w:t>
      </w:r>
    </w:p>
    <w:p>
      <w:pPr>
        <w:numPr>
          <w:ilvl w:val="0"/>
          <w:numId w:val="3"/>
        </w:numPr>
        <w:ind w:leftChars="0"/>
        <w:rPr>
          <w:rFonts w:hint="default"/>
          <w:lang w:val="en-US" w:eastAsia="zh-CN"/>
        </w:rPr>
      </w:pPr>
      <w:r>
        <w:rPr>
          <w:rFonts w:hint="eastAsia"/>
          <w:lang w:val="en-US" w:eastAsia="zh-CN"/>
        </w:rPr>
        <w:t>全网450个接入环，以每个接入环上节点为起点的业务数为80（平均每个接入点为起点的业务数为4，也可以随机），并且当业务完成建立后，对汇聚或者核心环上链路进行随机拆除，此时已部署的业务将会受到影响，需要对受影响的业务进行重新算路。</w:t>
      </w:r>
    </w:p>
    <w:p>
      <w:pPr>
        <w:numPr>
          <w:ilvl w:val="0"/>
          <w:numId w:val="3"/>
        </w:numPr>
        <w:ind w:leftChars="0"/>
        <w:rPr>
          <w:rFonts w:hint="default"/>
          <w:lang w:val="en-US" w:eastAsia="zh-CN"/>
        </w:rPr>
      </w:pPr>
      <w:r>
        <w:rPr>
          <w:rFonts w:hint="eastAsia"/>
          <w:lang w:val="en-US" w:eastAsia="zh-CN"/>
        </w:rPr>
        <w:t>在网络运行状态，依然会有新增请求动态（随机）加入。</w:t>
      </w:r>
    </w:p>
    <w:p>
      <w:pPr>
        <w:jc w:val="left"/>
        <w:rPr>
          <w:rFonts w:hint="eastAsia"/>
          <w:b/>
          <w:bCs/>
          <w:lang w:val="en-US" w:eastAsia="zh-CN"/>
        </w:rPr>
      </w:pPr>
      <w:r>
        <w:rPr>
          <w:rFonts w:hint="eastAsia"/>
          <w:b/>
          <w:bCs/>
          <w:lang w:val="en-US" w:eastAsia="zh-CN"/>
        </w:rPr>
        <w:t>研究内容：</w:t>
      </w:r>
    </w:p>
    <w:p>
      <w:pPr>
        <w:numPr>
          <w:ilvl w:val="0"/>
          <w:numId w:val="4"/>
        </w:numPr>
        <w:jc w:val="left"/>
        <w:rPr>
          <w:rFonts w:hint="eastAsia"/>
          <w:lang w:val="en-US" w:eastAsia="zh-CN"/>
        </w:rPr>
      </w:pPr>
      <w:r>
        <w:rPr>
          <w:rFonts w:hint="eastAsia"/>
          <w:lang w:val="en-US" w:eastAsia="zh-CN"/>
        </w:rPr>
        <w:t>组网要求，及现网已部署业务模拟生成要求见上文。</w:t>
      </w:r>
    </w:p>
    <w:p>
      <w:pPr>
        <w:numPr>
          <w:ilvl w:val="0"/>
          <w:numId w:val="4"/>
        </w:numPr>
        <w:jc w:val="left"/>
        <w:rPr>
          <w:rFonts w:hint="default"/>
          <w:lang w:val="en-US" w:eastAsia="zh-CN"/>
        </w:rPr>
      </w:pPr>
      <w:r>
        <w:rPr>
          <w:rFonts w:hint="eastAsia"/>
          <w:lang w:val="en-US" w:eastAsia="zh-CN"/>
        </w:rPr>
        <w:t>可以</w:t>
      </w:r>
      <w:r>
        <w:rPr>
          <w:rFonts w:hint="eastAsia"/>
          <w:color w:val="auto"/>
          <w:lang w:val="en-US" w:eastAsia="zh-CN"/>
        </w:rPr>
        <w:t>利用业务自身的属性信息，基于AI算法对当前业务进行合适分类。</w:t>
      </w:r>
    </w:p>
    <w:p>
      <w:pPr>
        <w:numPr>
          <w:ilvl w:val="0"/>
          <w:numId w:val="4"/>
        </w:numPr>
        <w:jc w:val="left"/>
        <w:rPr>
          <w:rFonts w:hint="default"/>
          <w:lang w:val="en-US" w:eastAsia="zh-CN"/>
        </w:rPr>
      </w:pPr>
      <w:r>
        <w:rPr>
          <w:rFonts w:hint="eastAsia"/>
          <w:lang w:val="en-US" w:eastAsia="zh-CN"/>
        </w:rPr>
        <w:t>基于当前业务的分类结果，生成拓扑分片策略，建立网络带宽资源动态分片模型，进行拓扑动态资源分片。即对当前组网拓扑根据链路的剩余带宽进行横向分片，将拓扑分成多份。</w:t>
      </w:r>
    </w:p>
    <w:p>
      <w:pPr>
        <w:numPr>
          <w:ilvl w:val="0"/>
          <w:numId w:val="0"/>
        </w:numPr>
        <w:ind w:leftChars="0"/>
        <w:rPr>
          <w:rFonts w:hint="default"/>
          <w:lang w:val="en-US" w:eastAsia="zh-CN"/>
        </w:rPr>
      </w:pPr>
      <w:r>
        <w:rPr>
          <w:rFonts w:hint="eastAsia"/>
          <w:lang w:val="en-US" w:eastAsia="zh-CN"/>
        </w:rPr>
        <w:t>（举个简单粗暴的例子：将原拓扑复制一份，将所有链路资源平均分配，那么此时就是两份拓扑了，也就是对资源做了横向切片），切片之后就可以将业务请求分成两组，并发的在两个拓扑上进行算路</w:t>
      </w:r>
    </w:p>
    <w:p>
      <w:pPr>
        <w:numPr>
          <w:ilvl w:val="0"/>
          <w:numId w:val="0"/>
        </w:numPr>
        <w:ind w:leftChars="0"/>
        <w:rPr>
          <w:rFonts w:hint="default"/>
          <w:lang w:val="en-US" w:eastAsia="zh-CN"/>
        </w:rPr>
      </w:pPr>
      <w:r>
        <w:rPr>
          <w:rFonts w:hint="eastAsia"/>
          <w:lang w:val="en-US" w:eastAsia="zh-CN"/>
        </w:rPr>
        <w:t>目的：消除算路过程中的资源冲突，实现并发计算路径，以此来提升并发路径计算效率。</w:t>
      </w:r>
    </w:p>
    <w:p>
      <w:pPr>
        <w:numPr>
          <w:ilvl w:val="0"/>
          <w:numId w:val="4"/>
        </w:numPr>
        <w:ind w:left="0" w:leftChars="0" w:firstLine="0" w:firstLineChars="0"/>
        <w:jc w:val="left"/>
        <w:rPr>
          <w:rFonts w:hint="eastAsia"/>
          <w:lang w:val="en-US" w:eastAsia="zh-CN"/>
        </w:rPr>
      </w:pPr>
      <w:r>
        <w:rPr>
          <w:rFonts w:hint="eastAsia"/>
          <w:lang w:val="en-US" w:eastAsia="zh-CN"/>
        </w:rPr>
        <w:t>由于已有业务一直动态重路由，同时依然有新业务创建消耗资源、根据资源的动态变化结果，生成资源动态调整策略。</w:t>
      </w:r>
    </w:p>
    <w:p>
      <w:pPr>
        <w:numPr>
          <w:ilvl w:val="0"/>
          <w:numId w:val="4"/>
        </w:numPr>
        <w:ind w:left="0" w:leftChars="0" w:firstLine="0" w:firstLineChars="0"/>
        <w:jc w:val="left"/>
        <w:rPr>
          <w:rFonts w:hint="default"/>
          <w:lang w:val="en-US" w:eastAsia="zh-CN"/>
        </w:rPr>
      </w:pPr>
      <w:r>
        <w:rPr>
          <w:rFonts w:hint="eastAsia"/>
          <w:lang w:val="en-US" w:eastAsia="zh-CN"/>
        </w:rPr>
        <w:t>评估动态重路由的时间效率、重路由后的路径质量、算法鲁棒性</w:t>
      </w:r>
    </w:p>
    <w:p>
      <w:pPr>
        <w:numPr>
          <w:ilvl w:val="0"/>
          <w:numId w:val="0"/>
        </w:numPr>
        <w:rPr>
          <w:rFonts w:hint="default"/>
          <w:lang w:val="en-US" w:eastAsia="zh-CN"/>
        </w:rPr>
      </w:pPr>
      <w:r>
        <w:rPr>
          <w:rFonts w:hint="eastAsia"/>
          <w:lang w:val="en-US" w:eastAsia="zh-CN"/>
        </w:rPr>
        <w:t>注意：可借助参照“附录”中的简单示例来理解题意</w:t>
      </w:r>
    </w:p>
    <w:p>
      <w:pPr>
        <w:numPr>
          <w:ilvl w:val="0"/>
          <w:numId w:val="0"/>
        </w:numPr>
        <w:jc w:val="left"/>
        <w:rPr>
          <w:rFonts w:hint="eastAsia" w:ascii="Times New Roman" w:hAnsi="Times New Roman" w:cs="Times New Roman"/>
          <w:b/>
          <w:bCs/>
          <w:lang w:val="en-US" w:eastAsia="zh-CN"/>
        </w:rPr>
      </w:pPr>
      <w:r>
        <w:rPr>
          <w:rFonts w:hint="eastAsia" w:cs="Times New Roman"/>
          <w:b/>
          <w:bCs/>
          <w:lang w:val="en-US" w:eastAsia="zh-CN"/>
        </w:rPr>
        <w:t>预研</w:t>
      </w:r>
      <w:r>
        <w:rPr>
          <w:rFonts w:hint="eastAsia" w:ascii="Times New Roman" w:hAnsi="Times New Roman" w:cs="Times New Roman"/>
          <w:b/>
          <w:bCs/>
          <w:lang w:val="en-US" w:eastAsia="zh-CN"/>
        </w:rPr>
        <w:t>预期目标：</w:t>
      </w:r>
    </w:p>
    <w:p>
      <w:pPr>
        <w:numPr>
          <w:ilvl w:val="0"/>
          <w:numId w:val="5"/>
        </w:numPr>
        <w:jc w:val="left"/>
        <w:rPr>
          <w:rFonts w:hint="eastAsia" w:ascii="Times New Roman" w:hAnsi="Times New Roman" w:cs="Times New Roman"/>
          <w:lang w:val="en-US" w:eastAsia="zh-CN"/>
        </w:rPr>
      </w:pPr>
      <w:r>
        <w:rPr>
          <w:rFonts w:hint="eastAsia" w:ascii="Times New Roman" w:hAnsi="Times New Roman" w:cs="Times New Roman"/>
          <w:lang w:val="en-US" w:eastAsia="zh-CN"/>
        </w:rPr>
        <w:t>能够根据要求生</w:t>
      </w:r>
      <w:r>
        <w:rPr>
          <w:rFonts w:hint="eastAsia" w:cs="Times New Roman"/>
          <w:lang w:val="en-US" w:eastAsia="zh-CN"/>
        </w:rPr>
        <w:t>成</w:t>
      </w:r>
      <w:r>
        <w:rPr>
          <w:rFonts w:hint="eastAsia" w:ascii="Times New Roman" w:hAnsi="Times New Roman" w:cs="Times New Roman"/>
          <w:lang w:val="en-US" w:eastAsia="zh-CN"/>
        </w:rPr>
        <w:t>拓扑，以及业务请求，建立数学模型，动态生成资源分片策略。</w:t>
      </w:r>
    </w:p>
    <w:p>
      <w:pPr>
        <w:numPr>
          <w:ilvl w:val="0"/>
          <w:numId w:val="5"/>
        </w:numPr>
        <w:jc w:val="left"/>
        <w:rPr>
          <w:rFonts w:hint="eastAsia" w:ascii="Times New Roman" w:hAnsi="Times New Roman" w:cs="Times New Roman"/>
          <w:lang w:val="en-US" w:eastAsia="zh-CN"/>
        </w:rPr>
      </w:pPr>
      <w:r>
        <w:rPr>
          <w:rFonts w:hint="eastAsia" w:ascii="Times New Roman" w:hAnsi="Times New Roman" w:cs="Times New Roman"/>
          <w:lang w:val="en-US" w:eastAsia="zh-CN"/>
        </w:rPr>
        <w:t>能够根据当前拓扑剩余带宽做出拓扑切片之间的资源调整</w:t>
      </w:r>
    </w:p>
    <w:p>
      <w:pPr>
        <w:numPr>
          <w:ilvl w:val="0"/>
          <w:numId w:val="0"/>
        </w:numPr>
        <w:rPr>
          <w:rFonts w:hint="default"/>
          <w:lang w:val="en-US" w:eastAsia="zh-CN"/>
        </w:rPr>
      </w:pPr>
      <w:r>
        <w:rPr>
          <w:rFonts w:hint="eastAsia" w:ascii="Times New Roman" w:hAnsi="Times New Roman" w:cs="Times New Roman"/>
          <w:lang w:val="en-US" w:eastAsia="zh-CN"/>
        </w:rPr>
        <w:t>3.该分片策略能够很好的支撑并行路径计算；并且能够与全局拓扑下的最优路径（一般会有最</w:t>
      </w:r>
      <w:r>
        <w:rPr>
          <w:rFonts w:hint="eastAsia" w:cs="Times New Roman"/>
          <w:lang w:val="en-US" w:eastAsia="zh-CN"/>
        </w:rPr>
        <w:t>短路径策略、请求带宽</w:t>
      </w:r>
      <w:r>
        <w:rPr>
          <w:rFonts w:hint="eastAsia" w:ascii="Times New Roman" w:hAnsi="Times New Roman" w:cs="Times New Roman"/>
          <w:lang w:val="en-US" w:eastAsia="zh-CN"/>
        </w:rPr>
        <w:t>约束）保持一致；</w:t>
      </w:r>
      <w:r>
        <w:rPr>
          <w:rFonts w:hint="eastAsia"/>
          <w:lang w:val="en-US" w:eastAsia="zh-CN"/>
        </w:rPr>
        <w:t>将已规划业务在全局拓扑上计算出的最优路径包含的link与分片拓扑上计算出的路径link比较，路径完全等价误差记为0，路径不完全等价的累计其中有误差的链路个数。最后误差链路累计之和与所有最优路径计算出的路径链路总数进行比较，以总体误差小于5%的概率接受当前的资源分片方式。</w:t>
      </w:r>
    </w:p>
    <w:p>
      <w:pPr>
        <w:numPr>
          <w:ilvl w:val="0"/>
          <w:numId w:val="0"/>
        </w:numPr>
        <w:rPr>
          <w:rFonts w:hint="default"/>
          <w:lang w:val="en-US" w:eastAsia="zh-CN"/>
        </w:rPr>
      </w:pPr>
    </w:p>
    <w:p>
      <w:pPr>
        <w:rPr>
          <w:b/>
          <w:bCs/>
        </w:rPr>
      </w:pPr>
      <w:r>
        <w:rPr>
          <w:rFonts w:hint="eastAsia"/>
          <w:b/>
          <w:bCs/>
        </w:rPr>
        <w:t>要求：请您以Word输出整体运作方案，并将其中要点以PPT形式进行输出，在极致挑战环节进行宣讲。</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附录(参考)：</w:t>
      </w:r>
    </w:p>
    <w:p>
      <w:pPr>
        <w:numPr>
          <w:ilvl w:val="0"/>
          <w:numId w:val="0"/>
        </w:numPr>
        <w:jc w:val="center"/>
      </w:pPr>
      <w:r>
        <w:drawing>
          <wp:inline distT="0" distB="0" distL="114300" distR="114300">
            <wp:extent cx="2976245" cy="1337310"/>
            <wp:effectExtent l="0" t="0" r="14605"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976245" cy="1337310"/>
                    </a:xfrm>
                    <a:prstGeom prst="rect">
                      <a:avLst/>
                    </a:prstGeom>
                    <a:noFill/>
                    <a:ln>
                      <a:noFill/>
                    </a:ln>
                  </pic:spPr>
                </pic:pic>
              </a:graphicData>
            </a:graphic>
          </wp:inline>
        </w:drawing>
      </w:r>
    </w:p>
    <w:p>
      <w:pPr>
        <w:numPr>
          <w:ilvl w:val="0"/>
          <w:numId w:val="0"/>
        </w:numPr>
        <w:jc w:val="center"/>
        <w:rPr>
          <w:rFonts w:hint="eastAsia"/>
          <w:b/>
          <w:bCs/>
          <w:lang w:val="en-US" w:eastAsia="zh-CN"/>
        </w:rPr>
      </w:pPr>
      <w:r>
        <w:rPr>
          <w:rFonts w:hint="eastAsia"/>
          <w:b/>
          <w:bCs/>
          <w:lang w:val="en-US" w:eastAsia="zh-CN"/>
        </w:rPr>
        <w:t>图2. 简单示例拓扑</w:t>
      </w:r>
    </w:p>
    <w:p>
      <w:pPr>
        <w:numPr>
          <w:ilvl w:val="0"/>
          <w:numId w:val="0"/>
        </w:numPr>
        <w:ind w:firstLine="420" w:firstLineChars="0"/>
        <w:jc w:val="both"/>
        <w:rPr>
          <w:rFonts w:hint="eastAsia"/>
          <w:b w:val="0"/>
          <w:bCs w:val="0"/>
          <w:lang w:val="en-US" w:eastAsia="zh-CN"/>
        </w:rPr>
      </w:pPr>
      <w:r>
        <w:rPr>
          <w:rFonts w:hint="eastAsia"/>
          <w:b w:val="0"/>
          <w:bCs w:val="0"/>
          <w:lang w:val="en-US" w:eastAsia="zh-CN"/>
        </w:rPr>
        <w:t>1）如图所示拓扑，链路上的属性值（100,1）代表链路的可用带宽为100，权值为1。</w:t>
      </w:r>
    </w:p>
    <w:p>
      <w:pPr>
        <w:numPr>
          <w:ilvl w:val="0"/>
          <w:numId w:val="0"/>
        </w:numPr>
        <w:ind w:firstLine="420" w:firstLineChars="0"/>
        <w:jc w:val="both"/>
        <w:rPr>
          <w:rFonts w:hint="eastAsia"/>
          <w:b w:val="0"/>
          <w:bCs w:val="0"/>
          <w:lang w:val="en-US" w:eastAsia="zh-CN"/>
        </w:rPr>
      </w:pPr>
      <w:r>
        <w:rPr>
          <w:rFonts w:hint="eastAsia"/>
          <w:b w:val="0"/>
          <w:bCs w:val="0"/>
          <w:lang w:val="en-US" w:eastAsia="zh-CN"/>
        </w:rPr>
        <w:t>2）当前有三个请求，信息如下表</w:t>
      </w:r>
    </w:p>
    <w:tbl>
      <w:tblPr>
        <w:tblStyle w:val="8"/>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请求</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起始节点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目的节点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带宽</w:t>
            </w:r>
          </w:p>
        </w:tc>
        <w:tc>
          <w:tcPr>
            <w:tcW w:w="1705" w:type="dxa"/>
            <w:vAlign w:val="top"/>
          </w:tcPr>
          <w:p>
            <w:pPr>
              <w:numPr>
                <w:ilvl w:val="0"/>
                <w:numId w:val="0"/>
              </w:numPr>
              <w:ind w:left="0" w:leftChars="0" w:firstLine="0" w:firstLineChars="0"/>
              <w:jc w:val="both"/>
              <w:rPr>
                <w:b w:val="0"/>
                <w:bCs w:val="0"/>
              </w:rPr>
            </w:pPr>
            <w:r>
              <w:rPr>
                <w:rFonts w:hint="eastAsia"/>
                <w:b w:val="0"/>
                <w:bCs w:val="0"/>
                <w:vertAlign w:val="baseline"/>
                <w:lang w:val="en-US" w:eastAsia="zh-CN"/>
              </w:rPr>
              <w:t>原始路径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demand1</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b w:val="0"/>
                <w:bCs w:val="0"/>
                <w:color w:val="FF0000"/>
              </w:rPr>
            </w:pPr>
            <w:r>
              <w:rPr>
                <w:rFonts w:hint="eastAsia"/>
                <w:b w:val="0"/>
                <w:bCs w:val="0"/>
                <w:color w:val="FF0000"/>
                <w:vertAlign w:val="baseline"/>
                <w:lang w:val="en-US" w:eastAsia="zh-CN"/>
              </w:rPr>
              <w:t>A-&gt;B-&gt;C-&gt;F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demand2</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b w:val="0"/>
                <w:bCs w:val="0"/>
                <w:color w:val="FF0000"/>
              </w:rPr>
            </w:pPr>
            <w:r>
              <w:rPr>
                <w:rFonts w:hint="eastAsia"/>
                <w:b w:val="0"/>
                <w:bCs w:val="0"/>
                <w:color w:val="FF0000"/>
                <w:vertAlign w:val="baseline"/>
                <w:lang w:val="en-US" w:eastAsia="zh-CN"/>
              </w:rPr>
              <w:t>A-&gt;B-&gt;C-&gt;E-&gt;F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demand3</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b w:val="0"/>
                <w:bCs w:val="0"/>
                <w:color w:val="FF0000"/>
              </w:rPr>
            </w:pPr>
            <w:r>
              <w:rPr>
                <w:rFonts w:hint="eastAsia"/>
                <w:b w:val="0"/>
                <w:bCs w:val="0"/>
                <w:color w:val="FF0000"/>
                <w:vertAlign w:val="baseline"/>
                <w:lang w:val="en-US" w:eastAsia="zh-CN"/>
              </w:rPr>
              <w:t>A-&gt;D-&gt;E-&gt;F</w:t>
            </w:r>
          </w:p>
        </w:tc>
      </w:tr>
    </w:tbl>
    <w:p>
      <w:pPr>
        <w:numPr>
          <w:ilvl w:val="0"/>
          <w:numId w:val="0"/>
        </w:numPr>
        <w:ind w:firstLine="420" w:firstLineChars="0"/>
        <w:jc w:val="both"/>
        <w:rPr>
          <w:rFonts w:hint="eastAsia"/>
          <w:b w:val="0"/>
          <w:bCs w:val="0"/>
          <w:lang w:val="en-US" w:eastAsia="zh-CN"/>
        </w:rPr>
      </w:pPr>
      <w:r>
        <w:rPr>
          <w:rFonts w:hint="eastAsia"/>
          <w:b w:val="0"/>
          <w:bCs w:val="0"/>
          <w:lang w:val="en-US" w:eastAsia="zh-CN"/>
        </w:rPr>
        <w:t>值得注意的是，为了说明简单，当前没有考虑复杂约束，如必经资源、排除资源等信息，真实场景中这些约束需要考虑。而且真实场景中请求分布不会这么单一，更多的是各个请求的起始节点和目的节点都不同。</w:t>
      </w:r>
    </w:p>
    <w:p>
      <w:pPr>
        <w:numPr>
          <w:ilvl w:val="0"/>
          <w:numId w:val="6"/>
        </w:numPr>
        <w:ind w:firstLine="420" w:firstLineChars="0"/>
        <w:jc w:val="both"/>
        <w:rPr>
          <w:rFonts w:hint="eastAsia"/>
          <w:b w:val="0"/>
          <w:bCs w:val="0"/>
          <w:lang w:val="en-US" w:eastAsia="zh-CN"/>
        </w:rPr>
      </w:pPr>
      <w:r>
        <w:rPr>
          <w:rFonts w:hint="eastAsia"/>
          <w:b w:val="0"/>
          <w:bCs w:val="0"/>
          <w:lang w:val="en-US" w:eastAsia="zh-CN"/>
        </w:rPr>
        <w:t>假设现在链路C-&gt;F的metric发生了改变，有1变为了3，其它链路和节点状态不变。此时网络空网状态如下图3：</w:t>
      </w:r>
    </w:p>
    <w:p>
      <w:pPr>
        <w:numPr>
          <w:ilvl w:val="0"/>
          <w:numId w:val="0"/>
        </w:numPr>
        <w:jc w:val="center"/>
      </w:pPr>
      <w:r>
        <w:drawing>
          <wp:inline distT="0" distB="0" distL="114300" distR="114300">
            <wp:extent cx="2431415" cy="1103630"/>
            <wp:effectExtent l="0" t="0" r="698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431415" cy="1103630"/>
                    </a:xfrm>
                    <a:prstGeom prst="rect">
                      <a:avLst/>
                    </a:prstGeom>
                    <a:noFill/>
                    <a:ln>
                      <a:noFill/>
                    </a:ln>
                  </pic:spPr>
                </pic:pic>
              </a:graphicData>
            </a:graphic>
          </wp:inline>
        </w:drawing>
      </w:r>
    </w:p>
    <w:p>
      <w:pPr>
        <w:numPr>
          <w:ilvl w:val="0"/>
          <w:numId w:val="0"/>
        </w:numPr>
        <w:jc w:val="center"/>
        <w:rPr>
          <w:rFonts w:hint="eastAsia"/>
          <w:b/>
          <w:bCs/>
          <w:lang w:val="en-US" w:eastAsia="zh-CN"/>
        </w:rPr>
      </w:pPr>
      <w:r>
        <w:rPr>
          <w:rFonts w:hint="eastAsia"/>
          <w:b/>
          <w:bCs/>
          <w:lang w:eastAsia="zh-CN"/>
        </w:rPr>
        <w:t>图</w:t>
      </w:r>
      <w:r>
        <w:rPr>
          <w:rFonts w:hint="eastAsia"/>
          <w:b/>
          <w:bCs/>
          <w:lang w:val="en-US" w:eastAsia="zh-CN"/>
        </w:rPr>
        <w:t>3. 链路发生动态变化后的网络拓扑</w:t>
      </w:r>
    </w:p>
    <w:p>
      <w:pPr>
        <w:numPr>
          <w:ilvl w:val="0"/>
          <w:numId w:val="0"/>
        </w:numPr>
        <w:ind w:firstLine="420" w:firstLineChars="0"/>
        <w:jc w:val="both"/>
        <w:rPr>
          <w:rFonts w:hint="eastAsia"/>
          <w:b w:val="0"/>
          <w:bCs w:val="0"/>
          <w:lang w:val="en-US" w:eastAsia="zh-CN"/>
        </w:rPr>
      </w:pPr>
      <w:r>
        <w:rPr>
          <w:rFonts w:hint="eastAsia"/>
          <w:b w:val="0"/>
          <w:bCs w:val="0"/>
          <w:lang w:val="en-US" w:eastAsia="zh-CN"/>
        </w:rPr>
        <w:t>对所有的请求进行重路由，所有的请求按照顺序进行执行算路并进行带宽扣除，可以得到新的路径信息如下表：</w:t>
      </w:r>
    </w:p>
    <w:tbl>
      <w:tblPr>
        <w:tblStyle w:val="8"/>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请求</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起始节点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目的节点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带宽</w:t>
            </w:r>
          </w:p>
        </w:tc>
        <w:tc>
          <w:tcPr>
            <w:tcW w:w="1705" w:type="dxa"/>
            <w:vAlign w:val="top"/>
          </w:tcPr>
          <w:p>
            <w:pPr>
              <w:numPr>
                <w:ilvl w:val="0"/>
                <w:numId w:val="0"/>
              </w:numPr>
              <w:ind w:left="0" w:leftChars="0" w:firstLine="0" w:firstLineChars="0"/>
              <w:jc w:val="both"/>
              <w:rPr>
                <w:b w:val="0"/>
                <w:bCs w:val="0"/>
              </w:rPr>
            </w:pPr>
            <w:r>
              <w:rPr>
                <w:rFonts w:hint="eastAsia"/>
                <w:b w:val="0"/>
                <w:bCs w:val="0"/>
                <w:vertAlign w:val="baseline"/>
                <w:lang w:val="en-US" w:eastAsia="zh-CN"/>
              </w:rPr>
              <w:t>重路由路径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demand1</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color w:val="0070C0"/>
                <w:lang w:val="en-US"/>
              </w:rPr>
            </w:pPr>
            <w:r>
              <w:rPr>
                <w:rFonts w:hint="eastAsia"/>
                <w:b w:val="0"/>
                <w:bCs w:val="0"/>
                <w:color w:val="0070C0"/>
                <w:vertAlign w:val="baseline"/>
                <w:lang w:val="en-US" w:eastAsia="zh-CN"/>
              </w:rPr>
              <w:t>A-&gt;D-&gt;E-&gt;F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demand2</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color w:val="0070C0"/>
                <w:lang w:val="en-US"/>
              </w:rPr>
            </w:pPr>
            <w:r>
              <w:rPr>
                <w:rFonts w:hint="eastAsia"/>
                <w:b w:val="0"/>
                <w:bCs w:val="0"/>
                <w:color w:val="0070C0"/>
                <w:vertAlign w:val="baseline"/>
                <w:lang w:val="en-US" w:eastAsia="zh-CN"/>
              </w:rPr>
              <w:t>A-&gt;B-&gt;C-&gt;E-&gt;F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demand3</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color w:val="0070C0"/>
                <w:lang w:val="en-US"/>
              </w:rPr>
            </w:pPr>
            <w:r>
              <w:rPr>
                <w:rFonts w:hint="eastAsia"/>
                <w:b w:val="0"/>
                <w:bCs w:val="0"/>
                <w:color w:val="0070C0"/>
                <w:vertAlign w:val="baseline"/>
                <w:lang w:val="en-US" w:eastAsia="zh-CN"/>
              </w:rPr>
              <w:t>A-&gt;B-&gt;C-&gt;E-&gt;F</w:t>
            </w:r>
          </w:p>
        </w:tc>
      </w:tr>
    </w:tbl>
    <w:p>
      <w:pPr>
        <w:numPr>
          <w:ilvl w:val="0"/>
          <w:numId w:val="0"/>
        </w:numPr>
        <w:jc w:val="both"/>
        <w:rPr>
          <w:rFonts w:hint="default"/>
          <w:b w:val="0"/>
          <w:bCs w:val="0"/>
          <w:lang w:val="en-US" w:eastAsia="zh-CN"/>
        </w:rPr>
      </w:pPr>
    </w:p>
    <w:p>
      <w:pPr>
        <w:numPr>
          <w:ilvl w:val="0"/>
          <w:numId w:val="0"/>
        </w:numPr>
        <w:ind w:firstLine="420" w:firstLineChars="0"/>
        <w:jc w:val="both"/>
        <w:rPr>
          <w:rFonts w:hint="eastAsia"/>
          <w:b w:val="0"/>
          <w:bCs w:val="0"/>
          <w:lang w:val="en-US" w:eastAsia="zh-CN"/>
        </w:rPr>
      </w:pPr>
      <w:r>
        <w:rPr>
          <w:rFonts w:hint="eastAsia"/>
          <w:b w:val="0"/>
          <w:bCs w:val="0"/>
          <w:lang w:val="en-US" w:eastAsia="zh-CN"/>
        </w:rPr>
        <w:t>4）假设采用聚类算法将三个请求划分为了两类，第一类包含了demand1和demand2两个请求，第二类包含了demand3，则此时切片数量可以确定为2。</w:t>
      </w:r>
    </w:p>
    <w:p>
      <w:pPr>
        <w:numPr>
          <w:ilvl w:val="0"/>
          <w:numId w:val="0"/>
        </w:numPr>
        <w:ind w:firstLine="420" w:firstLineChars="0"/>
        <w:jc w:val="both"/>
        <w:rPr>
          <w:rFonts w:hint="default"/>
          <w:b/>
          <w:bCs/>
          <w:lang w:val="en-US" w:eastAsia="zh-CN"/>
        </w:rPr>
      </w:pPr>
      <w:r>
        <w:rPr>
          <w:rFonts w:hint="eastAsia"/>
          <w:b w:val="0"/>
          <w:bCs w:val="0"/>
          <w:lang w:val="en-US" w:eastAsia="zh-CN"/>
        </w:rPr>
        <w:t>5）使用动态资源分片算法，假设得到了两个切片，对应的网络状态分别如图4、图5所示</w:t>
      </w:r>
      <w:r>
        <w:rPr>
          <w:rFonts w:hint="eastAsia"/>
          <w:b/>
          <w:bCs/>
          <w:lang w:val="en-US" w:eastAsia="zh-CN"/>
        </w:rPr>
        <w:t>：</w:t>
      </w:r>
    </w:p>
    <w:p>
      <w:pPr>
        <w:numPr>
          <w:ilvl w:val="0"/>
          <w:numId w:val="0"/>
        </w:numPr>
        <w:tabs>
          <w:tab w:val="center" w:pos="4213"/>
          <w:tab w:val="right" w:pos="8306"/>
        </w:tabs>
        <w:jc w:val="left"/>
        <w:rPr>
          <w:rFonts w:hint="eastAsia" w:eastAsia="宋体"/>
          <w:lang w:eastAsia="zh-CN"/>
        </w:rPr>
      </w:pPr>
      <w:r>
        <w:rPr>
          <w:rFonts w:hint="eastAsia"/>
          <w:lang w:eastAsia="zh-CN"/>
        </w:rPr>
        <w:tab/>
      </w:r>
      <w:r>
        <w:drawing>
          <wp:inline distT="0" distB="0" distL="114300" distR="114300">
            <wp:extent cx="2984500" cy="1308735"/>
            <wp:effectExtent l="0" t="0" r="6350"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2984500" cy="1308735"/>
                    </a:xfrm>
                    <a:prstGeom prst="rect">
                      <a:avLst/>
                    </a:prstGeom>
                    <a:noFill/>
                    <a:ln>
                      <a:noFill/>
                    </a:ln>
                  </pic:spPr>
                </pic:pic>
              </a:graphicData>
            </a:graphic>
          </wp:inline>
        </w:drawing>
      </w:r>
      <w:r>
        <w:rPr>
          <w:rFonts w:hint="eastAsia"/>
          <w:lang w:eastAsia="zh-CN"/>
        </w:rPr>
        <w:tab/>
      </w:r>
    </w:p>
    <w:p>
      <w:pPr>
        <w:numPr>
          <w:ilvl w:val="0"/>
          <w:numId w:val="0"/>
        </w:numPr>
        <w:jc w:val="center"/>
      </w:pPr>
      <w:r>
        <w:rPr>
          <w:rFonts w:hint="eastAsia"/>
          <w:b/>
          <w:bCs/>
          <w:lang w:eastAsia="zh-CN"/>
        </w:rPr>
        <w:t>图</w:t>
      </w:r>
      <w:r>
        <w:rPr>
          <w:rFonts w:hint="eastAsia"/>
          <w:b/>
          <w:bCs/>
          <w:lang w:val="en-US" w:eastAsia="zh-CN"/>
        </w:rPr>
        <w:t>5.切片1网络</w:t>
      </w:r>
    </w:p>
    <w:p>
      <w:pPr>
        <w:numPr>
          <w:ilvl w:val="0"/>
          <w:numId w:val="0"/>
        </w:numPr>
        <w:jc w:val="both"/>
        <w:rPr>
          <w:rFonts w:hint="eastAsia"/>
          <w:lang w:eastAsia="zh-CN"/>
        </w:rPr>
      </w:pPr>
      <w:r>
        <w:rPr>
          <w:rFonts w:hint="eastAsia"/>
          <w:lang w:eastAsia="zh-CN"/>
        </w:rPr>
        <w:t>该切片下对应的请求计算结果为：</w:t>
      </w:r>
    </w:p>
    <w:tbl>
      <w:tblPr>
        <w:tblStyle w:val="8"/>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请求</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起始节点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目的节点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带宽</w:t>
            </w:r>
          </w:p>
        </w:tc>
        <w:tc>
          <w:tcPr>
            <w:tcW w:w="1705" w:type="dxa"/>
            <w:vAlign w:val="top"/>
          </w:tcPr>
          <w:p>
            <w:pPr>
              <w:numPr>
                <w:ilvl w:val="0"/>
                <w:numId w:val="0"/>
              </w:numPr>
              <w:ind w:left="0" w:leftChars="0" w:firstLine="0" w:firstLineChars="0"/>
              <w:jc w:val="both"/>
              <w:rPr>
                <w:b w:val="0"/>
                <w:bCs w:val="0"/>
              </w:rPr>
            </w:pPr>
            <w:r>
              <w:rPr>
                <w:rFonts w:hint="eastAsia"/>
                <w:b w:val="0"/>
                <w:bCs w:val="0"/>
                <w:vertAlign w:val="baseline"/>
                <w:lang w:val="en-US" w:eastAsia="zh-CN"/>
              </w:rPr>
              <w:t>重路由路径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demand1</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color w:val="7030A0"/>
                <w:lang w:val="en-US"/>
              </w:rPr>
            </w:pPr>
            <w:r>
              <w:rPr>
                <w:rFonts w:hint="eastAsia"/>
                <w:b w:val="0"/>
                <w:bCs w:val="0"/>
                <w:color w:val="7030A0"/>
                <w:vertAlign w:val="baseline"/>
                <w:lang w:val="en-US" w:eastAsia="zh-CN"/>
              </w:rPr>
              <w:t>A-&gt;D-&gt;C-&gt;E-&gt;F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demand2</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color w:val="7030A0"/>
                <w:lang w:val="en-US"/>
              </w:rPr>
            </w:pPr>
            <w:r>
              <w:rPr>
                <w:rFonts w:hint="eastAsia"/>
                <w:b w:val="0"/>
                <w:bCs w:val="0"/>
                <w:color w:val="7030A0"/>
                <w:vertAlign w:val="baseline"/>
                <w:lang w:val="en-US" w:eastAsia="zh-CN"/>
              </w:rPr>
              <w:t>A-&gt;B-&gt;C-&gt;F</w:t>
            </w:r>
          </w:p>
        </w:tc>
      </w:tr>
    </w:tbl>
    <w:p>
      <w:pPr>
        <w:numPr>
          <w:ilvl w:val="0"/>
          <w:numId w:val="0"/>
        </w:numPr>
        <w:jc w:val="both"/>
        <w:rPr>
          <w:rFonts w:hint="eastAsia"/>
          <w:lang w:eastAsia="zh-CN"/>
        </w:rPr>
      </w:pPr>
    </w:p>
    <w:p>
      <w:pPr>
        <w:numPr>
          <w:ilvl w:val="0"/>
          <w:numId w:val="0"/>
        </w:numPr>
        <w:jc w:val="center"/>
        <w:rPr>
          <w:rFonts w:hint="eastAsia"/>
          <w:b/>
          <w:bCs/>
          <w:lang w:val="en-US" w:eastAsia="zh-CN"/>
        </w:rPr>
      </w:pPr>
      <w:r>
        <w:rPr>
          <w:rFonts w:hint="eastAsia"/>
          <w:b/>
          <w:bCs/>
          <w:lang w:eastAsia="zh-CN"/>
        </w:rPr>
        <w:t>图</w:t>
      </w:r>
      <w:r>
        <w:rPr>
          <w:rFonts w:hint="eastAsia"/>
          <w:b/>
          <w:bCs/>
          <w:lang w:val="en-US" w:eastAsia="zh-CN"/>
        </w:rPr>
        <w:t>4. 切片1网络</w:t>
      </w:r>
    </w:p>
    <w:p>
      <w:pPr>
        <w:numPr>
          <w:ilvl w:val="0"/>
          <w:numId w:val="0"/>
        </w:numPr>
        <w:jc w:val="center"/>
      </w:pPr>
      <w:r>
        <w:drawing>
          <wp:inline distT="0" distB="0" distL="114300" distR="114300">
            <wp:extent cx="3043555" cy="1393825"/>
            <wp:effectExtent l="0" t="0" r="4445" b="158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043555" cy="1393825"/>
                    </a:xfrm>
                    <a:prstGeom prst="rect">
                      <a:avLst/>
                    </a:prstGeom>
                    <a:noFill/>
                    <a:ln>
                      <a:noFill/>
                    </a:ln>
                  </pic:spPr>
                </pic:pic>
              </a:graphicData>
            </a:graphic>
          </wp:inline>
        </w:drawing>
      </w:r>
    </w:p>
    <w:p>
      <w:pPr>
        <w:numPr>
          <w:ilvl w:val="0"/>
          <w:numId w:val="0"/>
        </w:numPr>
        <w:jc w:val="center"/>
        <w:rPr>
          <w:rFonts w:hint="eastAsia"/>
          <w:b/>
          <w:bCs/>
          <w:lang w:val="en-US" w:eastAsia="zh-CN"/>
        </w:rPr>
      </w:pPr>
      <w:r>
        <w:rPr>
          <w:rFonts w:hint="eastAsia"/>
          <w:b/>
          <w:bCs/>
          <w:lang w:eastAsia="zh-CN"/>
        </w:rPr>
        <w:t>图</w:t>
      </w:r>
      <w:r>
        <w:rPr>
          <w:rFonts w:hint="eastAsia"/>
          <w:b/>
          <w:bCs/>
          <w:lang w:val="en-US" w:eastAsia="zh-CN"/>
        </w:rPr>
        <w:t>5.切片2网络</w:t>
      </w:r>
    </w:p>
    <w:p>
      <w:pPr>
        <w:numPr>
          <w:ilvl w:val="0"/>
          <w:numId w:val="0"/>
        </w:numPr>
        <w:jc w:val="both"/>
        <w:rPr>
          <w:rFonts w:hint="eastAsia"/>
          <w:b w:val="0"/>
          <w:bCs w:val="0"/>
          <w:lang w:val="en-US" w:eastAsia="zh-CN"/>
        </w:rPr>
      </w:pPr>
      <w:r>
        <w:rPr>
          <w:rFonts w:hint="eastAsia"/>
          <w:b w:val="0"/>
          <w:bCs w:val="0"/>
          <w:lang w:val="en-US" w:eastAsia="zh-CN"/>
        </w:rPr>
        <w:t>该切片下对应的请求计算结果为：</w:t>
      </w:r>
    </w:p>
    <w:tbl>
      <w:tblPr>
        <w:tblStyle w:val="8"/>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请求</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起始节点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目的节点</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带宽</w:t>
            </w:r>
          </w:p>
        </w:tc>
        <w:tc>
          <w:tcPr>
            <w:tcW w:w="1705" w:type="dxa"/>
            <w:vAlign w:val="top"/>
          </w:tcPr>
          <w:p>
            <w:pPr>
              <w:numPr>
                <w:ilvl w:val="0"/>
                <w:numId w:val="0"/>
              </w:numPr>
              <w:ind w:left="0" w:leftChars="0" w:firstLine="0" w:firstLineChars="0"/>
              <w:jc w:val="both"/>
              <w:rPr>
                <w:b w:val="0"/>
                <w:bCs w:val="0"/>
              </w:rPr>
            </w:pPr>
            <w:r>
              <w:rPr>
                <w:rFonts w:hint="eastAsia"/>
                <w:b w:val="0"/>
                <w:bCs w:val="0"/>
                <w:vertAlign w:val="baseline"/>
                <w:lang w:val="en-US" w:eastAsia="zh-CN"/>
              </w:rPr>
              <w:t>重路由路径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Demand3</w:t>
            </w:r>
          </w:p>
        </w:tc>
        <w:tc>
          <w:tcPr>
            <w:tcW w:w="1706"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A</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F</w:t>
            </w:r>
          </w:p>
        </w:tc>
        <w:tc>
          <w:tcPr>
            <w:tcW w:w="1705" w:type="dxa"/>
          </w:tcPr>
          <w:p>
            <w:pPr>
              <w:numPr>
                <w:ilvl w:val="0"/>
                <w:numId w:val="0"/>
              </w:numPr>
              <w:jc w:val="both"/>
              <w:rPr>
                <w:rFonts w:hint="default"/>
                <w:b w:val="0"/>
                <w:bCs w:val="0"/>
                <w:vertAlign w:val="baseline"/>
                <w:lang w:val="en-US" w:eastAsia="zh-CN"/>
              </w:rPr>
            </w:pPr>
            <w:r>
              <w:rPr>
                <w:rFonts w:hint="eastAsia"/>
                <w:b w:val="0"/>
                <w:bCs w:val="0"/>
                <w:vertAlign w:val="baseline"/>
                <w:lang w:val="en-US" w:eastAsia="zh-CN"/>
              </w:rPr>
              <w:t>30</w:t>
            </w:r>
          </w:p>
        </w:tc>
        <w:tc>
          <w:tcPr>
            <w:tcW w:w="1705" w:type="dxa"/>
            <w:vAlign w:val="top"/>
          </w:tcPr>
          <w:p>
            <w:pPr>
              <w:numPr>
                <w:ilvl w:val="0"/>
                <w:numId w:val="0"/>
              </w:numPr>
              <w:ind w:left="0" w:leftChars="0" w:firstLine="0" w:firstLineChars="0"/>
              <w:jc w:val="both"/>
              <w:rPr>
                <w:rFonts w:hint="default"/>
                <w:b w:val="0"/>
                <w:bCs w:val="0"/>
                <w:lang w:val="en-US"/>
              </w:rPr>
            </w:pPr>
            <w:r>
              <w:rPr>
                <w:rFonts w:hint="eastAsia"/>
                <w:b w:val="0"/>
                <w:bCs w:val="0"/>
                <w:color w:val="7030A0"/>
                <w:vertAlign w:val="baseline"/>
                <w:lang w:val="en-US" w:eastAsia="zh-CN"/>
              </w:rPr>
              <w:t>A-&gt;D-&gt;E-&gt;F</w:t>
            </w:r>
          </w:p>
        </w:tc>
      </w:tr>
    </w:tbl>
    <w:p>
      <w:pPr>
        <w:numPr>
          <w:ilvl w:val="0"/>
          <w:numId w:val="3"/>
        </w:numPr>
        <w:ind w:left="0" w:leftChars="0" w:firstLine="0" w:firstLineChars="0"/>
        <w:jc w:val="both"/>
        <w:rPr>
          <w:rFonts w:hint="eastAsia"/>
          <w:b w:val="0"/>
          <w:bCs w:val="0"/>
          <w:lang w:val="en-US" w:eastAsia="zh-CN"/>
        </w:rPr>
      </w:pPr>
      <w:r>
        <w:rPr>
          <w:rFonts w:hint="eastAsia"/>
          <w:b w:val="0"/>
          <w:bCs w:val="0"/>
          <w:lang w:val="en-US" w:eastAsia="zh-CN"/>
        </w:rPr>
        <w:t>衡量网络资源划分质量好坏的依据就是对比步骤3）中的全局重优化路径计算结果（蓝色）与步骤5）中采用分片计算得到的路径计算结果（紫色）。</w:t>
      </w:r>
    </w:p>
    <w:p>
      <w:pPr>
        <w:numPr>
          <w:ilvl w:val="0"/>
          <w:numId w:val="0"/>
        </w:numPr>
        <w:ind w:leftChars="0" w:firstLine="420" w:firstLineChars="0"/>
        <w:jc w:val="both"/>
        <w:rPr>
          <w:rFonts w:hint="eastAsia"/>
          <w:b w:val="0"/>
          <w:bCs w:val="0"/>
          <w:lang w:val="en-US" w:eastAsia="zh-CN"/>
        </w:rPr>
      </w:pPr>
      <w:r>
        <w:rPr>
          <w:rFonts w:hint="eastAsia"/>
          <w:b w:val="0"/>
          <w:bCs w:val="0"/>
          <w:lang w:val="en-US" w:eastAsia="zh-CN"/>
        </w:rPr>
        <w:t>从路径匹配角度来看，该切片结果下路径匹配率为零。</w:t>
      </w:r>
    </w:p>
    <w:p>
      <w:pPr>
        <w:numPr>
          <w:ilvl w:val="0"/>
          <w:numId w:val="0"/>
        </w:numPr>
        <w:ind w:leftChars="0" w:firstLine="420" w:firstLineChars="0"/>
        <w:jc w:val="both"/>
        <w:rPr>
          <w:rFonts w:hint="eastAsia"/>
          <w:b w:val="0"/>
          <w:bCs w:val="0"/>
          <w:lang w:val="en-US" w:eastAsia="zh-CN"/>
        </w:rPr>
      </w:pPr>
      <w:r>
        <w:rPr>
          <w:rFonts w:hint="eastAsia"/>
          <w:b w:val="0"/>
          <w:bCs w:val="0"/>
          <w:lang w:val="en-US" w:eastAsia="zh-CN"/>
        </w:rPr>
        <w:t>从链路匹配角度来看，该切片结果的链路匹配率为（2+2+1）/（3+4+4）</w:t>
      </w:r>
    </w:p>
    <w:p>
      <w:pPr>
        <w:numPr>
          <w:ilvl w:val="0"/>
          <w:numId w:val="0"/>
        </w:numPr>
        <w:jc w:val="both"/>
        <w:rPr>
          <w:rFonts w:hint="eastAsia"/>
          <w:b w:val="0"/>
          <w:bCs w:val="0"/>
          <w:lang w:val="en-US" w:eastAsia="zh-CN"/>
        </w:rPr>
      </w:pPr>
      <w:r>
        <w:rPr>
          <w:rFonts w:hint="eastAsia"/>
          <w:b w:val="0"/>
          <w:bCs w:val="0"/>
          <w:lang w:val="en-US" w:eastAsia="zh-CN"/>
        </w:rPr>
        <w:t>注意：分片过程中，是不应该有步骤3）中的路径计算过程的，在这里只是为了阐述衡量标准，才加进来的。该课题想要的结果就是，根据请求和网络状态信息，进行动态资源切片，希望利用切片得到的路径计算结果，能尽量靠拢步骤3）中不进行切片时的路径计算结果。课题叙述时，给出的步骤是先分类在进行资源划分，但思路不局限于此。例如，也可以使用先进行资源切片划分，在对业务进行规划。</w:t>
      </w:r>
    </w:p>
    <w:p>
      <w:pPr>
        <w:numPr>
          <w:ilvl w:val="0"/>
          <w:numId w:val="0"/>
        </w:numPr>
        <w:jc w:val="both"/>
        <w:rPr>
          <w:rFonts w:hint="eastAsia"/>
          <w:b w:val="0"/>
          <w:bCs w:val="0"/>
          <w:lang w:val="en-US" w:eastAsia="zh-CN"/>
        </w:rPr>
      </w:pPr>
    </w:p>
    <w:p>
      <w:r>
        <w:rPr>
          <w:rFonts w:hint="eastAsia"/>
        </w:rPr>
        <w:t>要求：请您以Word输出整体运作方案，并将其中要点以PPT形式进行输出，在极致挑战环节进行宣讲。</w:t>
      </w:r>
    </w:p>
    <w:p>
      <w:pPr>
        <w:numPr>
          <w:ilvl w:val="0"/>
          <w:numId w:val="0"/>
        </w:numPr>
        <w:jc w:val="both"/>
        <w:rPr>
          <w:rFonts w:hint="default"/>
          <w:b w:val="0"/>
          <w:bCs w:val="0"/>
          <w:lang w:val="en-US" w:eastAsia="zh-CN"/>
        </w:rPr>
      </w:pPr>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2EE99"/>
    <w:multiLevelType w:val="singleLevel"/>
    <w:tmpl w:val="9862EE99"/>
    <w:lvl w:ilvl="0" w:tentative="0">
      <w:start w:val="3"/>
      <w:numFmt w:val="decimal"/>
      <w:suff w:val="nothing"/>
      <w:lvlText w:val="%1）"/>
      <w:lvlJc w:val="left"/>
    </w:lvl>
  </w:abstractNum>
  <w:abstractNum w:abstractNumId="1">
    <w:nsid w:val="9BDC3F21"/>
    <w:multiLevelType w:val="singleLevel"/>
    <w:tmpl w:val="9BDC3F21"/>
    <w:lvl w:ilvl="0" w:tentative="0">
      <w:start w:val="1"/>
      <w:numFmt w:val="decimal"/>
      <w:suff w:val="nothing"/>
      <w:lvlText w:val="%1）"/>
      <w:lvlJc w:val="left"/>
    </w:lvl>
  </w:abstractNum>
  <w:abstractNum w:abstractNumId="2">
    <w:nsid w:val="B6165A79"/>
    <w:multiLevelType w:val="singleLevel"/>
    <w:tmpl w:val="B6165A79"/>
    <w:lvl w:ilvl="0" w:tentative="0">
      <w:start w:val="1"/>
      <w:numFmt w:val="decimal"/>
      <w:suff w:val="nothing"/>
      <w:lvlText w:val="%1、"/>
      <w:lvlJc w:val="left"/>
    </w:lvl>
  </w:abstractNum>
  <w:abstractNum w:abstractNumId="3">
    <w:nsid w:val="117416FA"/>
    <w:multiLevelType w:val="singleLevel"/>
    <w:tmpl w:val="117416FA"/>
    <w:lvl w:ilvl="0" w:tentative="0">
      <w:start w:val="1"/>
      <w:numFmt w:val="decimal"/>
      <w:suff w:val="nothing"/>
      <w:lvlText w:val="%1）"/>
      <w:lvlJc w:val="left"/>
    </w:lvl>
  </w:abstractNum>
  <w:abstractNum w:abstractNumId="4">
    <w:nsid w:val="72969FDB"/>
    <w:multiLevelType w:val="singleLevel"/>
    <w:tmpl w:val="72969FDB"/>
    <w:lvl w:ilvl="0" w:tentative="0">
      <w:start w:val="1"/>
      <w:numFmt w:val="decimal"/>
      <w:lvlText w:val="%1."/>
      <w:lvlJc w:val="left"/>
      <w:pPr>
        <w:tabs>
          <w:tab w:val="left" w:pos="312"/>
        </w:tabs>
      </w:pPr>
    </w:lvl>
  </w:abstractNum>
  <w:abstractNum w:abstractNumId="5">
    <w:nsid w:val="76917987"/>
    <w:multiLevelType w:val="singleLevel"/>
    <w:tmpl w:val="76917987"/>
    <w:lvl w:ilvl="0" w:tentative="0">
      <w:start w:val="1"/>
      <w:numFmt w:val="decimal"/>
      <w:suff w:val="nothing"/>
      <w:lvlText w:val="%1、"/>
      <w:lvlJc w:val="left"/>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19B0E97"/>
    <w:rsid w:val="02114DE1"/>
    <w:rsid w:val="026B5250"/>
    <w:rsid w:val="03087E72"/>
    <w:rsid w:val="04440FEF"/>
    <w:rsid w:val="04FC66D8"/>
    <w:rsid w:val="05105D74"/>
    <w:rsid w:val="092D18C3"/>
    <w:rsid w:val="1338285E"/>
    <w:rsid w:val="16330690"/>
    <w:rsid w:val="1791652E"/>
    <w:rsid w:val="18597A15"/>
    <w:rsid w:val="19637F83"/>
    <w:rsid w:val="19DA18DA"/>
    <w:rsid w:val="1CD63657"/>
    <w:rsid w:val="1DBA4009"/>
    <w:rsid w:val="1DF10A6B"/>
    <w:rsid w:val="1F84572B"/>
    <w:rsid w:val="214B68C0"/>
    <w:rsid w:val="219D5775"/>
    <w:rsid w:val="236602AA"/>
    <w:rsid w:val="26627B71"/>
    <w:rsid w:val="266D740C"/>
    <w:rsid w:val="27737274"/>
    <w:rsid w:val="284F1117"/>
    <w:rsid w:val="28F1328D"/>
    <w:rsid w:val="29421AAF"/>
    <w:rsid w:val="29E64B44"/>
    <w:rsid w:val="2C9B054E"/>
    <w:rsid w:val="30CE1EEC"/>
    <w:rsid w:val="321A13E8"/>
    <w:rsid w:val="321C6D64"/>
    <w:rsid w:val="34F1703A"/>
    <w:rsid w:val="35985959"/>
    <w:rsid w:val="37F107F3"/>
    <w:rsid w:val="39CE7AB4"/>
    <w:rsid w:val="3A92445E"/>
    <w:rsid w:val="3AE10D0D"/>
    <w:rsid w:val="3B7921EE"/>
    <w:rsid w:val="3CB33718"/>
    <w:rsid w:val="3FF95ACA"/>
    <w:rsid w:val="444C3D01"/>
    <w:rsid w:val="44C70D28"/>
    <w:rsid w:val="45C35E77"/>
    <w:rsid w:val="466D101F"/>
    <w:rsid w:val="473A6421"/>
    <w:rsid w:val="4A033146"/>
    <w:rsid w:val="4AB636D0"/>
    <w:rsid w:val="4C393AB2"/>
    <w:rsid w:val="4EF6655F"/>
    <w:rsid w:val="4FA56665"/>
    <w:rsid w:val="4FDB0A50"/>
    <w:rsid w:val="515C0D77"/>
    <w:rsid w:val="52681D46"/>
    <w:rsid w:val="5363569C"/>
    <w:rsid w:val="542512EF"/>
    <w:rsid w:val="54817944"/>
    <w:rsid w:val="56810038"/>
    <w:rsid w:val="57120AE8"/>
    <w:rsid w:val="57B1666F"/>
    <w:rsid w:val="58B55CAC"/>
    <w:rsid w:val="5A0B0CBF"/>
    <w:rsid w:val="5A87379A"/>
    <w:rsid w:val="5B777F5E"/>
    <w:rsid w:val="5D8C52EC"/>
    <w:rsid w:val="61CA0255"/>
    <w:rsid w:val="620A3351"/>
    <w:rsid w:val="632609BF"/>
    <w:rsid w:val="641C73D8"/>
    <w:rsid w:val="66131942"/>
    <w:rsid w:val="66BC61FD"/>
    <w:rsid w:val="69797C2C"/>
    <w:rsid w:val="6D1F20A5"/>
    <w:rsid w:val="6DA62714"/>
    <w:rsid w:val="6F832D00"/>
    <w:rsid w:val="70270893"/>
    <w:rsid w:val="73022EB9"/>
    <w:rsid w:val="748930AD"/>
    <w:rsid w:val="755E3BBC"/>
    <w:rsid w:val="757D2997"/>
    <w:rsid w:val="75CD3C45"/>
    <w:rsid w:val="77AF3AD2"/>
    <w:rsid w:val="787A3372"/>
    <w:rsid w:val="7A2F51F9"/>
    <w:rsid w:val="7D4507EF"/>
    <w:rsid w:val="7E0E40D3"/>
    <w:rsid w:val="7E945F40"/>
    <w:rsid w:val="7F0B7CFF"/>
    <w:rsid w:val="7F215F45"/>
    <w:rsid w:val="7FBF716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批注框文本 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0</TotalTime>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Administrator</cp:lastModifiedBy>
  <cp:lastPrinted>2113-01-01T00:00:00Z</cp:lastPrinted>
  <dcterms:modified xsi:type="dcterms:W3CDTF">2019-07-23T07:06:02Z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