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 w:asciiTheme="minorEastAsia" w:hAnsiTheme="minorEastAsia" w:eastAsiaTheme="minorEastAsia"/>
          <w:b/>
          <w:sz w:val="30"/>
          <w:szCs w:val="30"/>
        </w:rPr>
      </w:pPr>
      <w:bookmarkStart w:id="0" w:name="_GoBack"/>
      <w:r>
        <w:rPr>
          <w:rFonts w:hint="eastAsia" w:cs="Arial" w:asciiTheme="minorEastAsia" w:hAnsiTheme="minorEastAsia" w:eastAsiaTheme="minorEastAsia"/>
          <w:b/>
          <w:sz w:val="30"/>
          <w:szCs w:val="30"/>
        </w:rPr>
        <w:t>低功耗5G终端射频芯片的架构研究</w:t>
      </w:r>
    </w:p>
    <w:bookmarkEnd w:id="0"/>
    <w:p>
      <w:pPr>
        <w:numPr>
          <w:numId w:val="0"/>
        </w:numPr>
        <w:ind w:leftChars="0"/>
        <w:rPr>
          <w:rFonts w:cs="Arial" w:asciiTheme="minorEastAsia" w:hAnsiTheme="minorEastAsia" w:eastAsiaTheme="minorEastAsia"/>
          <w:b/>
          <w:szCs w:val="21"/>
        </w:rPr>
      </w:pPr>
    </w:p>
    <w:p>
      <w:pPr>
        <w:numPr>
          <w:ilvl w:val="0"/>
          <w:numId w:val="1"/>
        </w:numPr>
        <w:rPr>
          <w:rFonts w:cs="Arial" w:asciiTheme="minorEastAsia" w:hAnsiTheme="minorEastAsia" w:eastAsiaTheme="minorEastAsia"/>
          <w:b/>
          <w:szCs w:val="21"/>
        </w:rPr>
      </w:pPr>
      <w:r>
        <w:rPr>
          <w:rFonts w:cs="Arial" w:asciiTheme="minorEastAsia" w:hAnsiTheme="minorEastAsia" w:eastAsiaTheme="minorEastAsia"/>
          <w:b/>
          <w:szCs w:val="21"/>
        </w:rPr>
        <w:t>背景</w:t>
      </w:r>
    </w:p>
    <w:p>
      <w:pPr>
        <w:ind w:left="390" w:firstLine="416" w:firstLineChars="0"/>
        <w:rPr>
          <w:rFonts w:hint="eastAsia" w:cs="Arial" w:asciiTheme="minorEastAsia" w:hAnsiTheme="minorEastAsia" w:eastAsiaTheme="minorEastAsia"/>
          <w:szCs w:val="21"/>
          <w:lang w:val="en-US" w:eastAsia="zh-CN"/>
        </w:rPr>
      </w:pPr>
      <w:r>
        <w:rPr>
          <w:rFonts w:hint="eastAsia" w:cs="Arial" w:asciiTheme="minorEastAsia" w:hAnsiTheme="minorEastAsia" w:eastAsiaTheme="minorEastAsia"/>
          <w:szCs w:val="21"/>
        </w:rPr>
        <w:t>随着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5G的深入发展，目前已经有5G智能终端的商用产品推出，ZTE的智能终端旗舰AXON 10 pro 5G版也已经取得先机上市销售。但可以预见到随着各厂家产品的推出及不断丰富，5G终端芯片解决方案的成本、功耗即将成为各厂家提升自身产品竞争力的首要关注点,尤其是大带宽带来的功耗上升对5G终端的续航时间将带来挑战。本题目即针对此问题展开研究讨论。</w:t>
      </w:r>
    </w:p>
    <w:p>
      <w:pPr>
        <w:ind w:left="390" w:firstLine="416" w:firstLineChars="0"/>
        <w:rPr>
          <w:rFonts w:hint="eastAsia" w:cs="Arial" w:asciiTheme="minorEastAsia" w:hAnsiTheme="minorEastAsia" w:eastAsiaTheme="minorEastAsia"/>
          <w:szCs w:val="21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rFonts w:cs="Arial" w:asciiTheme="minorEastAsia" w:hAnsiTheme="minorEastAsia" w:eastAsiaTheme="minorEastAsia"/>
          <w:b/>
          <w:szCs w:val="21"/>
        </w:rPr>
      </w:pPr>
      <w:r>
        <w:rPr>
          <w:rFonts w:cs="Arial" w:asciiTheme="minorEastAsia" w:hAnsiTheme="minorEastAsia" w:eastAsiaTheme="minorEastAsia"/>
          <w:b/>
          <w:szCs w:val="21"/>
        </w:rPr>
        <w:t xml:space="preserve">现有解决方案 </w:t>
      </w:r>
    </w:p>
    <w:p>
      <w:pPr>
        <w:ind w:left="390" w:firstLine="416" w:firstLineChars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szCs w:val="21"/>
        </w:rPr>
        <w:t>目前</w:t>
      </w:r>
      <w:r>
        <w:rPr>
          <w:rFonts w:hint="eastAsia" w:cs="Arial" w:asciiTheme="minorEastAsia" w:hAnsiTheme="minorEastAsia" w:eastAsiaTheme="minorEastAsia"/>
          <w:szCs w:val="21"/>
          <w:lang w:eastAsia="zh-CN"/>
        </w:rPr>
        <w:t>终端类射频收发机芯片大多采用零中频架构，致力于在满足协议性能、以及大带宽、多频段要求前提下，使用更小的占板面积和更低功耗。但可以预计到，在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5G</w:t>
      </w:r>
      <w:r>
        <w:rPr>
          <w:rFonts w:hint="eastAsia" w:cs="Arial" w:asciiTheme="minorEastAsia" w:hAnsiTheme="minorEastAsia" w:eastAsiaTheme="minorEastAsia"/>
          <w:szCs w:val="21"/>
          <w:lang w:eastAsia="zh-CN"/>
        </w:rPr>
        <w:t>终端射频芯片的竞争力提升的设计演进进程中，以下问题需要尤为需要聚焦</w:t>
      </w:r>
      <w:r>
        <w:rPr>
          <w:rFonts w:hint="eastAsia" w:cs="Arial" w:asciiTheme="minorEastAsia" w:hAnsiTheme="minorEastAsia" w:eastAsiaTheme="minorEastAsia"/>
          <w:szCs w:val="21"/>
        </w:rPr>
        <w:t>：</w:t>
      </w:r>
    </w:p>
    <w:p>
      <w:pPr>
        <w:ind w:left="390" w:firstLine="416" w:firstLineChars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szCs w:val="21"/>
        </w:rPr>
        <w:t>1. 如何</w:t>
      </w:r>
      <w:r>
        <w:rPr>
          <w:rFonts w:hint="eastAsia" w:cs="Arial" w:asciiTheme="minorEastAsia" w:hAnsiTheme="minorEastAsia" w:eastAsiaTheme="minorEastAsia"/>
          <w:szCs w:val="21"/>
          <w:lang w:eastAsia="zh-CN"/>
        </w:rPr>
        <w:t>以较低的功耗满足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5G终端需求的100M带宽需求</w:t>
      </w:r>
      <w:r>
        <w:rPr>
          <w:rFonts w:hint="eastAsia" w:cs="Arial" w:asciiTheme="minorEastAsia" w:hAnsiTheme="minorEastAsia" w:eastAsiaTheme="minorEastAsia"/>
          <w:szCs w:val="21"/>
        </w:rPr>
        <w:t>。</w:t>
      </w:r>
    </w:p>
    <w:p>
      <w:pPr>
        <w:ind w:left="390" w:firstLine="416" w:firstLineChars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szCs w:val="21"/>
        </w:rPr>
        <w:t xml:space="preserve">2. </w:t>
      </w:r>
      <w:r>
        <w:rPr>
          <w:rFonts w:hint="eastAsia" w:cs="Arial" w:asciiTheme="minorEastAsia" w:hAnsiTheme="minorEastAsia" w:eastAsiaTheme="minorEastAsia"/>
          <w:szCs w:val="21"/>
          <w:lang w:eastAsia="zh-CN"/>
        </w:rPr>
        <w:t>如何在较为简洁的架构下满足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Sub6G的多频段需求</w:t>
      </w:r>
      <w:r>
        <w:rPr>
          <w:rFonts w:hint="eastAsia" w:cs="Arial" w:asciiTheme="minorEastAsia" w:hAnsiTheme="minorEastAsia" w:eastAsiaTheme="minorEastAsia"/>
          <w:szCs w:val="21"/>
        </w:rPr>
        <w:t>。</w:t>
      </w:r>
    </w:p>
    <w:p>
      <w:pPr>
        <w:ind w:left="390" w:firstLine="416" w:firstLineChars="0"/>
        <w:rPr>
          <w:rFonts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szCs w:val="21"/>
        </w:rPr>
        <w:t>3. 如何</w:t>
      </w:r>
      <w:r>
        <w:rPr>
          <w:rFonts w:hint="eastAsia" w:cs="Arial" w:asciiTheme="minorEastAsia" w:hAnsiTheme="minorEastAsia" w:eastAsiaTheme="minorEastAsia"/>
          <w:szCs w:val="21"/>
          <w:lang w:eastAsia="zh-CN"/>
        </w:rPr>
        <w:t>选取架构（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TX、RX链路</w:t>
      </w:r>
      <w:r>
        <w:rPr>
          <w:rFonts w:hint="eastAsia" w:cs="Arial" w:asciiTheme="minorEastAsia" w:hAnsiTheme="minorEastAsia" w:eastAsiaTheme="minorEastAsia"/>
          <w:szCs w:val="21"/>
          <w:lang w:eastAsia="zh-CN"/>
        </w:rPr>
        <w:t>）达到较好的性能功耗折衷，并兼容现有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2G、3G、IOT的协议要求，尤其是GSM的要求</w:t>
      </w:r>
      <w:r>
        <w:rPr>
          <w:rFonts w:hint="eastAsia" w:cs="Arial" w:asciiTheme="minorEastAsia" w:hAnsiTheme="minorEastAsia" w:eastAsiaTheme="minorEastAsia"/>
          <w:szCs w:val="21"/>
        </w:rPr>
        <w:t>?</w:t>
      </w:r>
    </w:p>
    <w:p>
      <w:pPr>
        <w:ind w:left="390" w:firstLine="416" w:firstLineChars="0"/>
        <w:rPr>
          <w:rFonts w:hint="eastAsia" w:cs="Arial" w:asciiTheme="minorEastAsia" w:hAnsiTheme="minorEastAsia" w:eastAsiaTheme="minorEastAsia"/>
          <w:szCs w:val="21"/>
        </w:rPr>
      </w:pPr>
      <w:r>
        <w:rPr>
          <w:rFonts w:hint="eastAsia" w:cs="Arial" w:asciiTheme="minorEastAsia" w:hAnsiTheme="minorEastAsia" w:eastAsiaTheme="minorEastAsia"/>
          <w:szCs w:val="21"/>
        </w:rPr>
        <w:t xml:space="preserve">4. 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5G系统</w:t>
      </w:r>
      <w:r>
        <w:rPr>
          <w:rFonts w:hint="eastAsia" w:cs="Arial" w:asciiTheme="minorEastAsia" w:hAnsiTheme="minorEastAsia" w:eastAsiaTheme="minorEastAsia"/>
          <w:szCs w:val="21"/>
          <w:lang w:eastAsia="zh-CN"/>
        </w:rPr>
        <w:t>对锁相环的要求与竞争力提升，如何降低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PLL的功耗</w:t>
      </w:r>
      <w:r>
        <w:rPr>
          <w:rFonts w:hint="eastAsia" w:cs="Arial" w:asciiTheme="minorEastAsia" w:hAnsiTheme="minorEastAsia" w:eastAsiaTheme="minorEastAsia"/>
          <w:szCs w:val="21"/>
        </w:rPr>
        <w:t>。</w:t>
      </w:r>
    </w:p>
    <w:p>
      <w:pPr>
        <w:ind w:left="390" w:firstLine="416" w:firstLineChars="0"/>
        <w:rPr>
          <w:rFonts w:hint="eastAsia" w:cs="Arial" w:asciiTheme="minorEastAsia" w:hAnsiTheme="minorEastAsia" w:eastAsiaTheme="minorEastAsia"/>
          <w:szCs w:val="21"/>
          <w:lang w:val="en-US" w:eastAsia="zh-CN"/>
        </w:rPr>
      </w:pP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5、数字辅助DPD技术对射频芯片性能功耗折衷带来的帮助。</w:t>
      </w:r>
    </w:p>
    <w:p>
      <w:pPr>
        <w:ind w:left="390" w:firstLine="416" w:firstLineChars="0"/>
        <w:rPr>
          <w:rFonts w:hint="eastAsia" w:cs="Arial" w:asciiTheme="minorEastAsia" w:hAnsiTheme="minorEastAsia" w:eastAsiaTheme="minorEastAsia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cs="Arial" w:asciiTheme="minorEastAsia" w:hAnsiTheme="minorEastAsia" w:eastAsiaTheme="minorEastAsia"/>
          <w:b/>
          <w:szCs w:val="21"/>
        </w:rPr>
      </w:pPr>
      <w:r>
        <w:rPr>
          <w:rFonts w:cs="Arial" w:asciiTheme="minorEastAsia" w:hAnsiTheme="minorEastAsia" w:eastAsiaTheme="minorEastAsia"/>
          <w:b/>
          <w:szCs w:val="21"/>
        </w:rPr>
        <w:t>问题</w:t>
      </w:r>
    </w:p>
    <w:p>
      <w:pPr>
        <w:ind w:left="390" w:firstLine="416" w:firstLineChars="0"/>
        <w:rPr>
          <w:rFonts w:cs="Arial" w:asciiTheme="minorEastAsia" w:hAnsiTheme="minorEastAsia" w:eastAsiaTheme="minorEastAsia"/>
          <w:szCs w:val="21"/>
        </w:rPr>
      </w:pPr>
      <w:r>
        <w:rPr>
          <w:rFonts w:cs="Arial" w:asciiTheme="minorEastAsia" w:hAnsiTheme="minorEastAsia" w:eastAsiaTheme="minorEastAsia"/>
          <w:szCs w:val="21"/>
        </w:rPr>
        <w:t>请大家结合自身知识</w:t>
      </w:r>
      <w:r>
        <w:rPr>
          <w:rFonts w:hint="eastAsia" w:cs="Arial" w:asciiTheme="minorEastAsia" w:hAnsiTheme="minorEastAsia" w:eastAsiaTheme="minorEastAsia"/>
          <w:szCs w:val="21"/>
        </w:rPr>
        <w:t>和</w:t>
      </w:r>
      <w:r>
        <w:rPr>
          <w:rFonts w:hint="eastAsia" w:cs="Arial" w:asciiTheme="minorEastAsia" w:hAnsiTheme="minorEastAsia" w:eastAsiaTheme="minorEastAsia"/>
          <w:szCs w:val="21"/>
          <w:lang w:eastAsia="zh-CN"/>
        </w:rPr>
        <w:t>当前工业界学术界的研究发展趋势、成果</w:t>
      </w:r>
      <w:r>
        <w:rPr>
          <w:rFonts w:cs="Arial" w:asciiTheme="minorEastAsia" w:hAnsiTheme="minorEastAsia" w:eastAsiaTheme="minorEastAsia"/>
          <w:szCs w:val="21"/>
        </w:rPr>
        <w:t>，</w:t>
      </w:r>
      <w:r>
        <w:rPr>
          <w:rFonts w:hint="eastAsia" w:cs="Arial" w:asciiTheme="minorEastAsia" w:hAnsiTheme="minorEastAsia" w:eastAsiaTheme="minorEastAsia"/>
          <w:szCs w:val="21"/>
        </w:rPr>
        <w:t>针对上述问题</w:t>
      </w:r>
      <w:r>
        <w:rPr>
          <w:rFonts w:hint="eastAsia" w:cs="Arial" w:asciiTheme="minorEastAsia" w:hAnsiTheme="minorEastAsia" w:eastAsiaTheme="minorEastAsia"/>
          <w:szCs w:val="21"/>
          <w:lang w:eastAsia="zh-CN"/>
        </w:rPr>
        <w:t>中的一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个或</w:t>
      </w:r>
      <w:r>
        <w:rPr>
          <w:rFonts w:hint="eastAsia" w:cs="Arial" w:asciiTheme="minorEastAsia" w:hAnsiTheme="minorEastAsia" w:eastAsiaTheme="minorEastAsia"/>
          <w:szCs w:val="21"/>
          <w:lang w:eastAsia="zh-CN"/>
        </w:rPr>
        <w:t>几个（自选）</w:t>
      </w:r>
      <w:r>
        <w:rPr>
          <w:rFonts w:hint="eastAsia" w:cs="Arial" w:asciiTheme="minorEastAsia" w:hAnsiTheme="minorEastAsia" w:eastAsiaTheme="minorEastAsia"/>
          <w:szCs w:val="21"/>
        </w:rPr>
        <w:t>，</w:t>
      </w:r>
      <w:r>
        <w:rPr>
          <w:rFonts w:cs="Arial" w:asciiTheme="minorEastAsia" w:hAnsiTheme="minorEastAsia" w:eastAsiaTheme="minorEastAsia"/>
          <w:szCs w:val="21"/>
        </w:rPr>
        <w:t>给出自己的</w:t>
      </w:r>
      <w:r>
        <w:rPr>
          <w:rFonts w:hint="eastAsia" w:cs="Arial" w:asciiTheme="minorEastAsia" w:hAnsiTheme="minorEastAsia" w:eastAsiaTheme="minorEastAsia"/>
          <w:szCs w:val="21"/>
        </w:rPr>
        <w:t>解决思路和实现方案。</w:t>
      </w:r>
    </w:p>
    <w:p>
      <w:pPr>
        <w:ind w:left="390"/>
        <w:rPr>
          <w:rFonts w:cs="Arial" w:asciiTheme="minorEastAsia" w:hAnsiTheme="minorEastAsia" w:eastAsiaTheme="minorEastAsia"/>
          <w:szCs w:val="21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B19AE"/>
    <w:multiLevelType w:val="multilevel"/>
    <w:tmpl w:val="530B19AE"/>
    <w:lvl w:ilvl="0" w:tentative="0">
      <w:start w:val="1"/>
      <w:numFmt w:val="decimal"/>
      <w:lvlText w:val="%1、"/>
      <w:lvlJc w:val="left"/>
      <w:pPr>
        <w:ind w:left="390" w:hanging="390"/>
      </w:pPr>
      <w:rPr>
        <w:rFonts w:hint="default"/>
        <w:sz w:val="2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5183"/>
    <w:rsid w:val="00092939"/>
    <w:rsid w:val="00126145"/>
    <w:rsid w:val="001767E6"/>
    <w:rsid w:val="00190A8D"/>
    <w:rsid w:val="001B21A1"/>
    <w:rsid w:val="00235BE5"/>
    <w:rsid w:val="00244D42"/>
    <w:rsid w:val="002C0B4D"/>
    <w:rsid w:val="002D35FA"/>
    <w:rsid w:val="00312C1A"/>
    <w:rsid w:val="00312DD1"/>
    <w:rsid w:val="003504B5"/>
    <w:rsid w:val="003F58F6"/>
    <w:rsid w:val="00413229"/>
    <w:rsid w:val="0046088D"/>
    <w:rsid w:val="00574EEC"/>
    <w:rsid w:val="005F56A6"/>
    <w:rsid w:val="00615CE1"/>
    <w:rsid w:val="00620346"/>
    <w:rsid w:val="00690BB8"/>
    <w:rsid w:val="006C5183"/>
    <w:rsid w:val="006C60A2"/>
    <w:rsid w:val="006D7CA8"/>
    <w:rsid w:val="006F6A3E"/>
    <w:rsid w:val="00771468"/>
    <w:rsid w:val="00793203"/>
    <w:rsid w:val="007C33E4"/>
    <w:rsid w:val="007E771D"/>
    <w:rsid w:val="00971DDC"/>
    <w:rsid w:val="00973823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1608"/>
    <w:rsid w:val="00B86043"/>
    <w:rsid w:val="00C13451"/>
    <w:rsid w:val="00C50168"/>
    <w:rsid w:val="00D52277"/>
    <w:rsid w:val="00DA12AB"/>
    <w:rsid w:val="00DC6857"/>
    <w:rsid w:val="00E153F6"/>
    <w:rsid w:val="00E42F2D"/>
    <w:rsid w:val="00E43842"/>
    <w:rsid w:val="00E943EE"/>
    <w:rsid w:val="00EE5CC8"/>
    <w:rsid w:val="00EE68D1"/>
    <w:rsid w:val="00FF0AAD"/>
    <w:rsid w:val="220D75AF"/>
    <w:rsid w:val="44C70D28"/>
    <w:rsid w:val="4AF104BA"/>
    <w:rsid w:val="59440FB8"/>
    <w:rsid w:val="683B51D2"/>
    <w:rsid w:val="69797C2C"/>
    <w:rsid w:val="6BCC762D"/>
    <w:rsid w:val="766F1C92"/>
    <w:rsid w:val="7769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463</Characters>
  <Lines>3</Lines>
  <Paragraphs>1</Paragraphs>
  <TotalTime>0</TotalTime>
  <ScaleCrop>false</ScaleCrop>
  <LinksUpToDate>false</LinksUpToDate>
  <CharactersWithSpaces>543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2016-07-24T12:23:00Z</dcterms:created>
  <dc:creator>Windows 用户</dc:creator>
  <cp:lastModifiedBy>Administrator</cp:lastModifiedBy>
  <cp:lastPrinted>2113-01-01T00:00:00Z</cp:lastPrinted>
  <dcterms:modified xsi:type="dcterms:W3CDTF">2019-07-23T08:20:44Z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