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EE935">
      <w:pPr>
        <w:spacing w:before="0" w:after="0" w:line="252" w:lineRule="auto"/>
        <w:jc w:val="center"/>
        <w:rPr>
          <w:rFonts w:ascii="Leelawadee UI" w:hAnsi="Leelawadee UI" w:eastAsia="SimSun" w:cs="Leelawadee UI"/>
          <w:b/>
          <w:color w:val="0B2545"/>
          <w:sz w:val="22"/>
        </w:rPr>
      </w:pPr>
    </w:p>
    <w:tbl>
      <w:tblPr>
        <w:tblStyle w:val="32"/>
        <w:tblpPr w:leftFromText="180" w:rightFromText="180" w:vertAnchor="text" w:horzAnchor="page" w:tblpX="770" w:tblpY="730"/>
        <w:tblOverlap w:val="never"/>
        <w:tblW w:w="10800" w:type="dxa"/>
        <w:tblInd w:w="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60" w:type="dxa"/>
          <w:left w:w="120" w:type="dxa"/>
          <w:bottom w:w="160" w:type="dxa"/>
          <w:right w:w="120" w:type="dxa"/>
        </w:tblCellMar>
      </w:tblPr>
      <w:tblGrid>
        <w:gridCol w:w="3600"/>
        <w:gridCol w:w="3600"/>
        <w:gridCol w:w="3600"/>
      </w:tblGrid>
      <w:tr w14:paraId="4D072366">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60" w:type="dxa"/>
            <w:left w:w="120" w:type="dxa"/>
            <w:bottom w:w="160" w:type="dxa"/>
            <w:right w:w="120" w:type="dxa"/>
          </w:tblCellMar>
        </w:tblPrEx>
        <w:tc>
          <w:tcPr>
            <w:tcW w:w="4800" w:type="dxa"/>
            <w:vAlign w:val="center"/>
          </w:tcPr>
          <w:p>
            <w:r>
              <w:rPr>
                <w:rFonts w:ascii="Leelawadee UI" w:hAnsi="Leelawadee UI" w:eastAsia="SimSun"/>
              </w:rPr>
              <w:t>[甲方中文简称]</w:t>
              <w:br/>
              <w:t>[ชื่อนิติบุคคลของฝ่าย ก]</w:t>
              <w:br/>
              <w:t>[PARTY A LEGAL NAME]</w:t>
            </w:r>
          </w:p>
        </w:tc>
        <w:tc>
          <w:tcPr>
            <w:tcW w:w="1200" w:type="dxa"/>
            <w:vAlign w:val="center"/>
          </w:tcPr>
          <w:p>
            <w:pPr>
              <w:spacing w:before="0" w:after="0" w:line="252" w:lineRule="auto"/>
              <w:jc w:val="center"/>
              <w:rPr>
                <w:rFonts w:hint="eastAsia" w:eastAsia="SimSun"/>
                <w:lang w:val="en-US" w:eastAsia="zh-CN"/>
              </w:rPr>
            </w:pPr>
            <w:r>
              <w:rPr>
                <w:rFonts w:hint="eastAsia" w:ascii="Leelawadee UI" w:hAnsi="Leelawadee UI" w:eastAsia="SimSun" w:cs="Leelawadee UI"/>
                <w:b/>
                <w:color w:val="0B2545"/>
                <w:sz w:val="22"/>
                <w:cs w:val="0"/>
                <w:lang w:val="en-US" w:eastAsia="zh-CN"/>
              </w:rPr>
              <w:t>&amp;</w:t>
            </w:r>
          </w:p>
        </w:tc>
        <w:tc>
          <w:tcPr>
            <w:tcW w:w="4800" w:type="dxa"/>
            <w:vAlign w:val="center"/>
          </w:tcPr>
          <w:p>
            <w:r>
              <w:rPr>
                <w:rFonts w:ascii="Leelawadee UI" w:hAnsi="Leelawadee UI" w:eastAsia="SimSun"/>
              </w:rPr>
              <w:t>海钡人力</w:t>
              <w:br/>
              <w:t>บริษัท ไฮเออร์บ็อกซ์ จำกัด</w:t>
              <w:br/>
              <w:t>HIREBOX CO., LTD.</w:t>
            </w:r>
          </w:p>
        </w:tc>
      </w:tr>
    </w:tbl>
    <w:p w14:paraId="430D3469">
      <w:pPr>
        <w:spacing w:before="0" w:after="280" w:line="264" w:lineRule="auto"/>
        <w:ind w:firstLine="0"/>
      </w:pPr>
    </w:p>
    <w:p w14:paraId="010E1564">
      <w:pPr>
        <w:spacing w:before="0" w:after="280" w:line="264" w:lineRule="auto"/>
        <w:ind w:firstLine="0"/>
      </w:pPr>
    </w:p>
    <w:p w14:paraId="7BF59395">
      <w:pPr>
        <w:spacing w:before="0" w:after="280" w:line="264" w:lineRule="auto"/>
        <w:ind w:firstLine="0"/>
      </w:pPr>
    </w:p>
    <w:p w14:paraId="21CE2C6B">
      <w:pPr>
        <w:jc w:val="center"/>
        <w:rPr>
          <w:rFonts w:ascii="Leelawadee UI" w:hAnsi="Leelawadee UI" w:eastAsia="SimSun" w:cs="Leelawadee UI"/>
          <w:b/>
          <w:bCs/>
          <w:color w:val="0B2545"/>
          <w:sz w:val="44"/>
          <w:szCs w:val="44"/>
          <w:cs w:val="0"/>
          <w:lang w:val="th-TH" w:bidi="th-TH"/>
        </w:rPr>
      </w:pPr>
      <w:r>
        <w:t xml:space="preserve">บริการทรัพยากรบุคคลแบบครบวงจรของ Hirebox
สัญญาบริการบริหารการจ้างงานเฉพาะทาง (EOR)</w:t>
      </w:r>
    </w:p>
    <w:p w14:paraId="4E148195">
      <w:pPr>
        <w:spacing w:before="0" w:after="200" w:line="252" w:lineRule="auto"/>
        <w:jc w:val="center"/>
      </w:pPr>
      <w:r>
        <w:t xml:space="preserve">海钡人力资源综合服务之
雇佣管理（EOR）专项服务协议</w:t>
      </w:r>
    </w:p>
    <w:p w14:paraId="69157DEF">
      <w:pPr>
        <w:pBdr>
          <w:bottom w:val="single" w:color="2E74B5" w:sz="8" w:space="5"/>
        </w:pBdr>
        <w:spacing w:before="0" w:after="240" w:line="264" w:lineRule="auto"/>
        <w:jc w:val="center"/>
      </w:pPr>
      <w:r>
        <w:t xml:space="preserve">สัญญาฉบับสองภาษา (ภาษาไทยและภาษาจีน) | 双语版本合同（泰语和中文）</w:t>
      </w:r>
    </w:p>
    <w:p w14:paraId="7AB84EE5">
      <w:pPr>
        <w:spacing w:before="280" w:after="140" w:line="259" w:lineRule="auto"/>
      </w:pPr>
      <w:r>
        <w:rPr>
          <w:rFonts w:ascii="Leelawadee UI" w:hAnsi="Leelawadee UI" w:eastAsia="SimSun" w:cs="Leelawadee UI"/>
          <w:b/>
          <w:bCs/>
          <w:color w:val="2E74B5"/>
          <w:sz w:val="30"/>
          <w:szCs w:val="30"/>
          <w:cs/>
          <w:lang w:val="th-TH" w:bidi="th-TH"/>
        </w:rPr>
        <w:t>ข้อมูลคู่สัญญา | 当事方基本信息</w:t>
      </w:r>
    </w:p>
    <w:tbl>
      <w:tblPr>
        <w:tblStyle w:val="32"/>
        <w:tblW w:w="936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00" w:type="dxa"/>
          <w:left w:w="140" w:type="dxa"/>
          <w:bottom w:w="100" w:type="dxa"/>
          <w:right w:w="140" w:type="dxa"/>
        </w:tblCellMar>
      </w:tblPr>
      <w:tblGrid>
        <w:gridCol w:w="2700"/>
        <w:gridCol w:w="2700"/>
        <w:gridCol w:w="2700"/>
        <w:gridCol w:w="2700"/>
      </w:tblGrid>
      <w:tr w14:paraId="679AFF0C">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r>
              <w:rPr>
                <w:rFonts w:ascii="Leelawadee UI" w:hAnsi="Leelawadee UI" w:eastAsia="SimSun"/>
              </w:rPr>
              <w:t>ฝ่าย ก / 甲方</w:t>
            </w:r>
          </w:p>
        </w:tc>
        <w:tc>
          <w:tcPr>
            <w:tcW w:w="3030" w:type="dxa"/>
            <w:vAlign w:val="center"/>
          </w:tcPr>
          <w:p>
            <w:r>
              <w:rPr>
                <w:rFonts w:ascii="Leelawadee UI" w:hAnsi="Leelawadee UI" w:eastAsia="SimSun"/>
              </w:rPr>
              <w:t>[ชื่อนิติบุคคลของฝ่าย ก]</w:t>
              <w:br/>
              <w:t>[甲方中文法定名称]</w:t>
            </w:r>
          </w:p>
        </w:tc>
        <w:tc>
          <w:tcPr>
            <w:tcW w:w="1650" w:type="dxa"/>
            <w:shd w:val="clear" w:color="auto" w:fill="F2F4F7"/>
            <w:vAlign w:val="center"/>
          </w:tcPr>
          <w:p>
            <w:r>
              <w:rPr>
                <w:rFonts w:ascii="Leelawadee UI" w:hAnsi="Leelawadee UI" w:eastAsia="SimSun"/>
              </w:rPr>
              <w:t>ฝ่าย ข / 乙方</w:t>
            </w:r>
          </w:p>
        </w:tc>
        <w:tc>
          <w:tcPr>
            <w:tcW w:w="3030" w:type="dxa"/>
            <w:vAlign w:val="center"/>
          </w:tcPr>
          <w:p>
            <w:r>
              <w:rPr>
                <w:rFonts w:ascii="Leelawadee UI" w:hAnsi="Leelawadee UI" w:eastAsia="SimSun"/>
              </w:rPr>
              <w:t>บริษัท ไฮเออร์บ็อกซ์ จำกัด</w:t>
              <w:br/>
              <w:t>海钡人力有限公司</w:t>
            </w:r>
          </w:p>
        </w:tc>
      </w:tr>
      <w:tr w14:paraId="013DD2E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r>
              <w:rPr>
                <w:rFonts w:ascii="Leelawadee UI" w:hAnsi="Leelawadee UI" w:eastAsia="SimSun"/>
              </w:rPr>
              <w:t>เลขทะเบียน / 注册号</w:t>
            </w:r>
          </w:p>
        </w:tc>
        <w:tc>
          <w:tcPr>
            <w:tcW w:w="3030" w:type="dxa"/>
            <w:vAlign w:val="center"/>
          </w:tcPr>
          <w:p>
            <w:r>
              <w:rPr>
                <w:rFonts w:ascii="Leelawadee UI" w:hAnsi="Leelawadee UI" w:eastAsia="SimSun"/>
              </w:rPr>
              <w:t>[เลขทะเบียนของฝ่าย ก / 甲方注册编号]</w:t>
            </w:r>
          </w:p>
        </w:tc>
        <w:tc>
          <w:tcPr>
            <w:tcW w:w="1650" w:type="dxa"/>
            <w:shd w:val="clear" w:color="auto" w:fill="F2F4F7"/>
            <w:vAlign w:val="center"/>
          </w:tcPr>
          <w:p>
            <w:r>
              <w:rPr>
                <w:rFonts w:ascii="Leelawadee UI" w:hAnsi="Leelawadee UI" w:eastAsia="SimSun"/>
              </w:rPr>
              <w:t>เลขทะเบียน / 注册号</w:t>
            </w:r>
          </w:p>
        </w:tc>
        <w:tc>
          <w:tcPr>
            <w:tcW w:w="3030" w:type="dxa"/>
            <w:vAlign w:val="center"/>
          </w:tcPr>
          <w:p>
            <w:r>
              <w:rPr>
                <w:rFonts w:ascii="Leelawadee UI" w:hAnsi="Leelawadee UI" w:eastAsia="SimSun"/>
              </w:rPr>
              <w:t>0105568092914</w:t>
            </w:r>
          </w:p>
        </w:tc>
      </w:tr>
      <w:tr w14:paraId="01DCBDD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r>
              <w:rPr>
                <w:rFonts w:ascii="Leelawadee UI" w:hAnsi="Leelawadee UI" w:eastAsia="SimSun"/>
              </w:rPr>
              <w:t>ประเภทสัญญา / 合同类型</w:t>
            </w:r>
          </w:p>
        </w:tc>
        <w:tc>
          <w:tcPr>
            <w:tcW w:w="8600" w:type="dxa"/>
            <w:gridSpan w:val="3"/>
            <w:vAlign w:val="center"/>
          </w:tcPr>
          <w:p>
            <w:r>
              <w:rPr>
                <w:rFonts w:ascii="Leelawadee UI" w:hAnsi="Leelawadee UI" w:eastAsia="SimSun"/>
              </w:rPr>
              <w:t>สัญญาบริการบริหารการจ้างงานเฉพาะทาง (EOR)</w:t>
              <w:br/>
              <w:t>雇佣管理（EOR）专项服务协议</w:t>
            </w:r>
          </w:p>
        </w:tc>
      </w:tr>
      <w:tr w14:paraId="131B1DE7">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r>
              <w:rPr>
                <w:rFonts w:ascii="Leelawadee UI" w:hAnsi="Leelawadee UI" w:eastAsia="SimSun"/>
              </w:rPr>
              <w:t>เลขที่สัญญา / 合同编号</w:t>
            </w:r>
          </w:p>
        </w:tc>
        <w:tc>
          <w:tcPr>
            <w:tcW w:w="8600" w:type="dxa"/>
            <w:gridSpan w:val="3"/>
            <w:vAlign w:val="center"/>
          </w:tcPr>
          <w:p>
            <w:r>
              <w:rPr>
                <w:rFonts w:ascii="Leelawadee UI" w:hAnsi="Leelawadee UI" w:eastAsia="SimSun"/>
              </w:rPr>
              <w:t>[合同编号]</w:t>
            </w:r>
          </w:p>
        </w:tc>
      </w:tr>
      <w:tr w14:paraId="3875A93E">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r>
              <w:rPr>
                <w:rFonts w:ascii="Leelawadee UI" w:hAnsi="Leelawadee UI" w:eastAsia="SimSun"/>
              </w:rPr>
              <w:t>สถานที่ลงนาม / 签订地点</w:t>
            </w:r>
          </w:p>
        </w:tc>
        <w:tc>
          <w:tcPr>
            <w:tcW w:w="8600" w:type="dxa"/>
            <w:gridSpan w:val="3"/>
            <w:vAlign w:val="center"/>
          </w:tcPr>
          <w:p>
            <w:r>
              <w:rPr>
                <w:rFonts w:ascii="Leelawadee UI" w:hAnsi="Leelawadee UI" w:eastAsia="SimSun"/>
              </w:rPr>
              <w:t>[สถานที่ลงนาม / 签订地点]</w:t>
            </w:r>
          </w:p>
        </w:tc>
      </w:tr>
      <w:tr w14:paraId="2BF350F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r>
              <w:rPr>
                <w:rFonts w:ascii="Leelawadee UI" w:hAnsi="Leelawadee UI" w:eastAsia="SimSun"/>
              </w:rPr>
              <w:t>วันที่ลงนาม / 签订时间</w:t>
            </w:r>
          </w:p>
        </w:tc>
        <w:tc>
          <w:tcPr>
            <w:tcW w:w="8600" w:type="dxa"/>
            <w:gridSpan w:val="3"/>
            <w:vAlign w:val="center"/>
          </w:tcPr>
          <w:p>
            <w:r>
              <w:rPr>
                <w:rFonts w:ascii="Leelawadee UI" w:hAnsi="Leelawadee UI" w:eastAsia="SimSun"/>
              </w:rPr>
              <w:t>[วันที่ลงนาม / 签订时间]</w:t>
            </w:r>
          </w:p>
        </w:tc>
      </w:tr>
    </w:tbl>
    <w:p>
      <w:pPr>
        <w:spacing w:before="0" w:after="40" w:line="264" w:lineRule="auto"/>
        <w:ind w:firstLine="360"/>
      </w:pPr>
      <w:r>
        <w:rPr>
          <w:rFonts w:ascii="Leelawadee UI" w:hAnsi="Leelawadee UI" w:eastAsia="SimSun" w:cs="Leelawadee UI"/>
          <w:sz w:val="21"/>
        </w:rPr>
        <w:t xml:space="preserve"/>
      </w:r>
      <w:r>
        <w:br w:type="page"/>
      </w:r>
    </w:p>
    <w:p>
      <w:pPr>
        <w:spacing w:before="0" w:after="40" w:line="264" w:lineRule="auto"/>
        <w:ind w:firstLine="360"/>
      </w:pPr>
      <w:r>
        <w:rPr>
          <w:rFonts w:ascii="Leelawadee UI" w:hAnsi="Leelawadee UI" w:eastAsia="SimSun" w:cs="Leelawadee UI"/>
          <w:sz w:val="21"/>
        </w:rPr>
        <w:t xml:space="preserve">คำสั่งซื้อนี้ใช้สำหรับการที่ผู้รับบริการจัดซื้อบริการบริหารการจ้างงาน/การว่าจ้าง (EOR) จากผู้ให้บริการตามสัญญากรอบ。</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本订单适用于甲方依据框架协议向乙方采购的雇佣/聘用（EOR）管理服务。</w:t>
      </w:r>
    </w:p>
    <w:p>
      <w:pPr>
        <w:spacing w:before="280" w:after="140" w:line="259" w:lineRule="auto"/>
      </w:pPr>
      <w:r>
        <w:rPr>
          <w:rFonts w:ascii="Leelawadee UI" w:hAnsi="Leelawadee UI" w:eastAsia="SimSun" w:cs="Leelawadee UI"/>
          <w:b/>
          <w:bCs/>
          <w:color w:val="2E74B5"/>
          <w:sz w:val="21"/>
          <w:szCs w:val="21"/>
          <w:cs/>
          <w:lang w:val="th-TH" w:bidi="th-TH"/>
        </w:rPr>
        <w:t xml:space="preserve">ข้อที่ 1 ขอบเขตของบริการ / 第一条 服务范围</w:t>
      </w:r>
    </w:p>
    <w:p>
      <w:pPr>
        <w:spacing w:before="0" w:after="40" w:line="264" w:lineRule="auto"/>
        <w:ind w:firstLine="360"/>
      </w:pPr>
      <w:r>
        <w:rPr>
          <w:rFonts w:ascii="Leelawadee UI" w:hAnsi="Leelawadee UI" w:eastAsia="SimSun" w:cs="Leelawadee UI"/>
          <w:sz w:val="21"/>
        </w:rPr>
        <w:t xml:space="preserve">1.1 ผู้ให้บริการให้บริการบริหารการจ้างงานแก่ผู้รับบริการ。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1.1 乙方向甲方提供聘用管理服务。</w:t>
      </w:r>
    </w:p>
    <w:p>
      <w:pPr>
        <w:spacing w:before="0" w:after="40" w:line="264" w:lineRule="auto"/>
        <w:ind w:firstLine="360"/>
      </w:pPr>
      <w:r>
        <w:rPr>
          <w:rFonts w:ascii="Leelawadee UI" w:hAnsi="Leelawadee UI" w:eastAsia="SimSun" w:cs="Leelawadee UI"/>
          <w:sz w:val="21"/>
        </w:rPr>
        <w:t xml:space="preserve">1.2 บริการบริหารการจ้างงาน/การว่าจ้างรวมถึงรายการดังต่อไปนี้：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1.2 雇佣/聘用管理服务包括以下内容：</w:t>
      </w:r>
    </w:p>
    <w:p>
      <w:pPr>
        <w:spacing w:before="0" w:after="40" w:line="264" w:lineRule="auto"/>
        <w:ind w:firstLine="360"/>
      </w:pPr>
      <w:r>
        <w:rPr>
          <w:rFonts w:ascii="Leelawadee UI" w:hAnsi="Leelawadee UI" w:eastAsia="SimSun" w:cs="Leelawadee UI"/>
          <w:sz w:val="21"/>
        </w:rPr>
        <w:t xml:space="preserve">1) ทำสัญญาจ้างกับผู้ให้บริการที่ผู้รับบริการกำหนด (ต่อไปเรียกว่า "พนักงาน") และบริหารจัดการรวมทั้งจดทะเบียนสัญญาตามที่กฎหมายและข้อบังคับของสถานที่ให้บริการกำหนด；</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1）与甲方指定的服务提供者（以下简称“员工”）签订雇佣合同，并按照服务地法律法规的要求对合同进行管理和登记；</w:t>
      </w:r>
    </w:p>
    <w:p>
      <w:pPr>
        <w:spacing w:before="0" w:after="40" w:line="264" w:lineRule="auto"/>
        <w:ind w:firstLine="360"/>
      </w:pPr>
      <w:r>
        <w:rPr>
          <w:rFonts w:ascii="Leelawadee UI" w:hAnsi="Leelawadee UI" w:eastAsia="SimSun" w:cs="Leelawadee UI"/>
          <w:sz w:val="21"/>
        </w:rPr>
        <w:t xml:space="preserve">2) ดำเนินการจ่ายค่าตอบแทนและสวัสดิการ；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2）薪酬及福利发放；</w:t>
      </w:r>
    </w:p>
    <w:p>
      <w:pPr>
        <w:spacing w:before="0" w:after="40" w:line="264" w:lineRule="auto"/>
        <w:ind w:firstLine="360"/>
      </w:pPr>
      <w:r>
        <w:rPr>
          <w:rFonts w:ascii="Leelawadee UI" w:hAnsi="Leelawadee UI" w:eastAsia="SimSun" w:cs="Leelawadee UI"/>
          <w:sz w:val="21"/>
        </w:rPr>
        <w:t xml:space="preserve">3) นำส่งเงินประกันสังคมให้แก่พนักงานตามกฎหมายและข้อบังคับของสถานที่ให้บริการ；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3）按照服务地法律法规的要求为员工缴纳社会保险；</w:t>
      </w:r>
    </w:p>
    <w:p>
      <w:pPr>
        <w:spacing w:before="0" w:after="40" w:line="264" w:lineRule="auto"/>
        <w:ind w:firstLine="360"/>
      </w:pPr>
      <w:r>
        <w:rPr>
          <w:rFonts w:ascii="Leelawadee UI" w:hAnsi="Leelawadee UI" w:eastAsia="SimSun" w:cs="Leelawadee UI"/>
          <w:sz w:val="21"/>
        </w:rPr>
        <w:t xml:space="preserve">4) บริหารจัดการภาษีเงินได้บุคคลธรรมดาของพนักงานตามกฎหมายและข้อบังคับของสถานที่ให้บริการ (ถ้ามี)。</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4）按照服务地法律法规的要求对员工个人所得税进行管理（如有）。</w:t>
      </w:r>
    </w:p>
    <w:p>
      <w:pPr>
        <w:spacing w:before="0" w:after="40" w:line="264" w:lineRule="auto"/>
        <w:ind w:firstLine="360"/>
      </w:pPr>
      <w:r>
        <w:rPr>
          <w:rFonts w:ascii="Leelawadee UI" w:hAnsi="Leelawadee UI" w:eastAsia="SimSun" w:cs="Leelawadee UI"/>
          <w:sz w:val="21"/>
        </w:rPr>
        <w:t xml:space="preserve">1.3 ข้อมูลพนักงานที่เกี่ยวข้องกับบริการบริหารการจ้างงาน/การว่าจ้าง รวมถึงแต่ไม่จำกัดเพียงชื่อ อีเมลติดต่อ ตำแหน่ง ระยะเวลาจ้าง สถานที่ให้บริการ เงินเดือนประจำปี เงินช่วยเหลือและสวัสดิการ ให้ผู้รับบริการยืนยันเป็นลายลักษณ์อักษร เช่น ทางอีเมล แก่ผู้ให้บริการเป็นการต่างหาก และผู้ให้บริการจะให้บริการตามข้อมูลที่ผู้รับบริการยืนยันเป็นลายลักษณ์อักษร。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1.3 与雇佣/聘用管理服务有关的员工信息，包括但不限于员工姓名、联系邮箱、岗位、聘用期限、服务地点、年薪及津贴福利等，由甲方另行以电子邮件等书面形式向乙方确认，乙方依据甲方书面确认的信息提供相应的聘用管理服务。</w:t>
      </w:r>
    </w:p>
    <w:p>
      <w:pPr>
        <w:spacing w:before="280" w:after="140" w:line="259" w:lineRule="auto"/>
      </w:pPr>
      <w:r>
        <w:rPr>
          <w:rFonts w:ascii="Leelawadee UI" w:hAnsi="Leelawadee UI" w:eastAsia="SimSun" w:cs="Leelawadee UI"/>
          <w:b/>
          <w:bCs/>
          <w:color w:val="2E74B5"/>
          <w:sz w:val="21"/>
          <w:szCs w:val="21"/>
          <w:cs/>
          <w:lang w:val="th-TH" w:bidi="th-TH"/>
        </w:rPr>
        <w:t xml:space="preserve">ข้อที่ 2 ค่าบริการและการชำระเงิน / 第二条 费用及支付</w:t>
      </w:r>
    </w:p>
    <w:p>
      <w:pPr>
        <w:spacing w:before="0" w:after="40" w:line="264" w:lineRule="auto"/>
        <w:ind w:firstLine="360"/>
      </w:pPr>
      <w:r>
        <w:rPr>
          <w:rFonts w:ascii="Leelawadee UI" w:hAnsi="Leelawadee UI" w:eastAsia="SimSun" w:cs="Leelawadee UI"/>
          <w:sz w:val="21"/>
        </w:rPr>
        <w:t xml:space="preserve">2.1 ผู้รับบริการมอบหมายให้ผู้ให้บริการให้บริการบริหารการจ้างงาน/การว่าจ้าง โดยผู้รับบริการรับผิดชอบค่าใช้จ่ายดังต่อไปนี้ ทั้งนี้มาตรฐานการเรียกเก็บให้เป็นไปตามรายละเอียดค่าใช้จ่ายแต่ละรายการ：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 甲方委托乙方提供雇佣/聘用管理服务，甲方承担的费用包括以下内容，具体收费标准详见以下各项费用说明：</w:t>
      </w:r>
    </w:p>
    <w:p>
      <w:pPr>
        <w:spacing w:before="0" w:after="40" w:line="264" w:lineRule="auto"/>
        <w:ind w:firstLine="360"/>
      </w:pPr>
      <w:r>
        <w:rPr>
          <w:rFonts w:ascii="Leelawadee UI" w:hAnsi="Leelawadee UI" w:eastAsia="SimSun" w:cs="Leelawadee UI"/>
          <w:sz w:val="21"/>
        </w:rPr>
        <w:t xml:space="preserve">2.1.1 ต้นทุนแรงงาน หมายถึงค่าใช้จ่ายทั้งหมดที่นายจ้างจ่ายให้พนักงาน รวมถึงแต่ไม่จำกัดเพียงเงินเดือน ค่าจ้าง สวัสดิการ เงินสมทบประกันสังคม และค่าใช้จ่ายอื่นใดที่นายจ้างต้องจ่ายตามกฎหมายหรือข้อบังคับของรัฐที่ใช้บังคับ。</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2.1.1 人工成本。人工成本是指雇主为雇员支付的所有费用，包括但不限于薪金、工资和福利、社会保障缴款以及适用的政府法规规定雇主必须支付的任何其他费用。</w:t>
      </w:r>
    </w:p>
    <w:p>
      <w:pPr>
        <w:spacing w:before="0" w:after="40" w:line="264" w:lineRule="auto"/>
        <w:ind w:firstLine="360"/>
      </w:pPr>
      <w:r>
        <w:rPr>
          <w:rFonts w:ascii="Leelawadee UI" w:hAnsi="Leelawadee UI" w:eastAsia="SimSun" w:cs="Leelawadee UI"/>
          <w:sz w:val="21"/>
        </w:rPr>
        <w:t xml:space="preserve">2.1.2 ค่าบริการ เรียกเก็บรายเดือนต่อพนักงานหนึ่งคน ในอัตรา 3,000 บาทต่อคนต่อเดือน หรือ 5% ของเงินเดือนพื้นฐานรายเดือน แล้วแต่จำนวนใดสูงกว่า。</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2.1.2 服务费。服务费按月按人收取，收费标准为每人每月3000泰铢或者单月基础薪金比例的5%（具体收取两者的高值）。</w:t>
      </w:r>
    </w:p>
    <w:p>
      <w:pPr>
        <w:spacing w:before="0" w:after="40" w:line="264" w:lineRule="auto"/>
        <w:ind w:firstLine="360"/>
      </w:pPr>
      <w:r>
        <w:rPr>
          <w:rFonts w:ascii="Leelawadee UI" w:hAnsi="Leelawadee UI" w:eastAsia="SimSun" w:cs="Leelawadee UI"/>
          <w:sz w:val="21"/>
        </w:rPr>
        <w:t xml:space="preserve">2.1.3 ต้นทุนคุ้มครอง หมายถึงค่าใช้จ่ายทั้งหมดที่จำเป็นสำหรับผู้ให้บริการในการคงไว้และยุติความสัมพันธ์การจ้างกับพนักงานตามกฎหมายและข้อบังคับที่ใช้บังคับ ณ สถานที่ให้บริการ (ขึ้นอยู่กับข้อเท็จจริง) รวมถึงแต่ไม่จำกัดเพียง：</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2.1.3 保障成本。保障成本是指乙方根据服务地点适用的法律法规（视实际情况而定），与员工维持并终止雇佣关系所需的全部费用。包括但不限于：</w:t>
      </w:r>
    </w:p>
    <w:p>
      <w:pPr>
        <w:spacing w:before="0" w:after="40" w:line="264" w:lineRule="auto"/>
        <w:ind w:firstLine="360"/>
      </w:pPr>
      <w:r>
        <w:rPr>
          <w:rFonts w:ascii="Leelawadee UI" w:hAnsi="Leelawadee UI" w:eastAsia="SimSun" w:cs="Leelawadee UI"/>
          <w:sz w:val="21"/>
        </w:rPr>
        <w:t xml:space="preserve">1) ค่าจ้างของพนักงานระหว่างอยู่ระหว่างรอการมอบหมายภายในองค์กรของผู้ให้บริการ และประกันหรือกองทุนภาคบังคับระหว่างที่ความสัมพันธ์การจ้างยังคงอยู่ (เฉพาะเมื่อกฎหมายท้องถิ่นกำหนด)；</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1) 员工在乙方内部待岗期间的工资和雇佣关系存续期间的强制性保险或基金（只有在当地法律法规要求的情况下才适用）；</w:t>
      </w:r>
    </w:p>
    <w:p>
      <w:pPr>
        <w:spacing w:before="0" w:after="40" w:line="264" w:lineRule="auto"/>
        <w:ind w:firstLine="360"/>
      </w:pPr>
      <w:r>
        <w:rPr>
          <w:rFonts w:ascii="Leelawadee UI" w:hAnsi="Leelawadee UI" w:eastAsia="SimSun" w:cs="Leelawadee UI"/>
          <w:sz w:val="21"/>
        </w:rPr>
        <w:t xml:space="preserve">2) ค่าชดเชยเมื่อเลิกจ้างและเงินชดเชยอายุงานระยะยาว เป็นต้น ซึ่งต้องจ่ายเพื่อยุติความสัมพันธ์การจ้างโดยชอบด้วยกฎหมาย；</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 为了合法终止雇佣关系而支付的离职补偿金和长期服务金等；</w:t>
      </w:r>
    </w:p>
    <w:p>
      <w:pPr>
        <w:spacing w:before="0" w:after="40" w:line="264" w:lineRule="auto"/>
        <w:ind w:firstLine="360"/>
      </w:pPr>
      <w:r>
        <w:rPr>
          <w:rFonts w:ascii="Leelawadee UI" w:hAnsi="Leelawadee UI" w:eastAsia="SimSun" w:cs="Leelawadee UI"/>
          <w:sz w:val="21"/>
        </w:rPr>
        <w:t xml:space="preserve">3) สิทธิประโยชน์ระหว่างรอการรักษาพยาบาล สิทธิประโยชน์จากอุบัติเหตุในการทำงาน สิทธิประโยชน์ของพนักงานหญิงระหว่างตั้งครรภ์ คลอดบุตร และให้นมบุตร และสิทธิประโยชน์ของพนักงานชายระหว่างลางานเพื่อดูแลภรรยาคลอดบุตร ทั้งนี้ให้เป็นไปตามกฎหมายท้องถิ่นและสัญญาจ้างที่ใช้บังคับ；</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3) 医疗期待遇、工伤待遇、女员工孕期、产期和哺乳期待遇以及男员工陪产假期间的待遇（以当地适用的法律法规和雇佣合同约定为准）；</w:t>
      </w:r>
    </w:p>
    <w:p>
      <w:pPr>
        <w:spacing w:before="0" w:after="40" w:line="264" w:lineRule="auto"/>
        <w:ind w:firstLine="360"/>
      </w:pPr>
      <w:r>
        <w:rPr>
          <w:rFonts w:ascii="Leelawadee UI" w:hAnsi="Leelawadee UI" w:eastAsia="SimSun" w:cs="Leelawadee UI"/>
          <w:sz w:val="21"/>
        </w:rPr>
        <w:t xml:space="preserve">4) ค่าใช้จ่ายที่ผู้ให้บริการ บริษัทในเครือหรือหน่วยงานที่ได้รับมอบอำนาจของผู้ให้บริการ ถูกศาลหรือองค์กรที่มีอำนาจทางปกครองหรือทางตุลาการ ณ สถานที่ให้บริการหรือเขตอำนาจอื่น สั่งให้ชำระแก่พนักงานหรือบุคคลภายนอกตามคำพิพากษาหรือวิธีการบังคับคดีอื่นที่มีผลใช้บังคับ รวมถึงแต่ไม่จำกัดเพียงค่าดำเนินคดี ค่าธรรมเนียมอนุญาโตตุลาการ และค่าบริการทางกฎหมาย。</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4) 乙方或其合作的关联公司或授权机构被服务地点或其他地区的法院等裁判机构或其他具备行政管理、司法等权力的机构，通过生效裁判文书或其他具有强制执行力的方式要求向员工或第三方支付的费用（包括但不限于诉讼费、仲裁费、法律服务费用等）。</w:t>
      </w:r>
    </w:p>
    <w:p>
      <w:pPr>
        <w:spacing w:before="0" w:after="40" w:line="264" w:lineRule="auto"/>
        <w:ind w:firstLine="360"/>
      </w:pPr>
      <w:r>
        <w:rPr>
          <w:rFonts w:ascii="Leelawadee UI" w:hAnsi="Leelawadee UI" w:eastAsia="SimSun" w:cs="Leelawadee UI"/>
          <w:sz w:val="21"/>
        </w:rPr>
        <w:t xml:space="preserve">ต้นทุนคุ้มครองให้ชำระเฉพาะภายใต้เงื่อนไขที่กำหนดไว้ในคำสั่งซื้อฉบับนี้เท่านั้น。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保障成本仅在本订单约定的条件下支付。</w:t>
      </w:r>
    </w:p>
    <w:p>
      <w:pPr>
        <w:spacing w:before="0" w:after="40" w:line="264" w:lineRule="auto"/>
        <w:ind w:firstLine="360"/>
      </w:pPr>
      <w:r>
        <w:rPr>
          <w:rFonts w:ascii="Leelawadee UI" w:hAnsi="Leelawadee UI" w:eastAsia="SimSun" w:cs="Leelawadee UI"/>
          <w:sz w:val="21"/>
        </w:rPr>
        <w:t xml:space="preserve">2.1.4 เงินประกันความเสี่ยง ผู้รับบริการต้องชำระเงินประกันความเสี่ยงล่วงหน้าแก่ผู้ให้บริการ และต้องปฏิบัติตามหลักเกณฑ์ดังต่อไปนี้：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2.1.4 风险保证金。甲方应向乙方预付风险保证金，并遵守以下规则：</w:t>
      </w:r>
    </w:p>
    <w:p>
      <w:pPr>
        <w:spacing w:before="0" w:after="40" w:line="264" w:lineRule="auto"/>
        <w:ind w:firstLine="360"/>
      </w:pPr>
      <w:r>
        <w:rPr>
          <w:rFonts w:ascii="Leelawadee UI" w:hAnsi="Leelawadee UI" w:eastAsia="SimSun" w:cs="Leelawadee UI"/>
          <w:sz w:val="21"/>
        </w:rPr>
        <w:t xml:space="preserve">1) จำนวนเงินประกันความเสี่ยงเท่ากับผลรวมต้นทุนแรงงานสำหรับ N+1 เดือน บวกผลรวมค่าบริการสำหรับ N+1 เดือน (โดย N หมายถึงจำนวนปีที่ผู้ให้บริการให้บริการบริหารการจ้างงานแก่บุคลากรของผู้รับบริการ)；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1) 风险保证金额等于N+1个月的人工成本总和加N+1个月的服务费总和（其中N代表乙方为甲方人工提供雇佣管理服务的年度数）；</w:t>
      </w:r>
    </w:p>
    <w:p>
      <w:pPr>
        <w:spacing w:before="0" w:after="40" w:line="264" w:lineRule="auto"/>
        <w:ind w:firstLine="360"/>
      </w:pPr>
      <w:r>
        <w:rPr>
          <w:rFonts w:ascii="Leelawadee UI" w:hAnsi="Leelawadee UI" w:eastAsia="SimSun" w:cs="Leelawadee UI"/>
          <w:sz w:val="21"/>
        </w:rPr>
        <w:t xml:space="preserve">2) ผลรวมต้นทุนแรงงานและค่าบริการข้างต้นต้องเพิ่มต่อเนื่องตามจำนวนพนักงานที่เพิ่มขึ้น การชำระเงินประกันความเสี่ยงครั้งแรกต้องเสร็จสิ้นภายใน【5】วันก่อนพนักงานชุดแรกเริ่มงาน และเงินประกันความเสี่ยงส่วนที่เพิ่มให้ชำระพร้อมค่าบริการของเดือนนั้นตามจำนวนพนักงานที่เพิ่ม；</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 上述人工成本总和与服务费总和应随着员工人数的增加而持续追加。风险保证金的首次支付应于首批员工入职前【5】天内完成，追加的风险保证金应根据员工新增数量与当月服务费同时支付。</w:t>
      </w:r>
    </w:p>
    <w:p>
      <w:pPr>
        <w:spacing w:before="0" w:after="40" w:line="264" w:lineRule="auto"/>
        <w:ind w:firstLine="360"/>
      </w:pPr>
      <w:r>
        <w:rPr>
          <w:rFonts w:ascii="Leelawadee UI" w:hAnsi="Leelawadee UI" w:eastAsia="SimSun" w:cs="Leelawadee UI"/>
          <w:sz w:val="21"/>
        </w:rPr>
        <w:t xml:space="preserve">3) ก่อนที่ผู้ให้บริการจะได้รับเงินประกันความเสี่ยงจากผู้รับบริการ ผู้ให้บริการไม่มีหน้าที่ต้องให้บริการบริหารการจ้างงานต่อไป；</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3）在收到甲方的风险保证金之前，乙方没有义务继续提供聘用管理服务。</w:t>
      </w:r>
    </w:p>
    <w:p>
      <w:pPr>
        <w:spacing w:before="0" w:after="40" w:line="264" w:lineRule="auto"/>
        <w:ind w:firstLine="360"/>
      </w:pPr>
      <w:r>
        <w:rPr>
          <w:rFonts w:ascii="Leelawadee UI" w:hAnsi="Leelawadee UI" w:eastAsia="SimSun" w:cs="Leelawadee UI"/>
          <w:sz w:val="21"/>
        </w:rPr>
        <w:t xml:space="preserve">4) หากผู้รับบริการไม่สามารถชำระค่าบริการหรือต้นทุนคุ้มครองแก่ผู้ให้บริการได้ครบถ้วนและตรงเวลาตามคำสั่งซื้อและสัญญาหลัก ผู้ให้บริการอาจหักเงินจำนวนที่เกี่ยวข้องจากเงินประกันความเสี่ยงได้ หลังการหัก ผู้รับบริการต้องเติมเงินส่วนที่ถูกหักภายใน【5】วันนับจากได้รับหนังสือแจ้งจากผู้ให้บริการ ก่อนผู้รับบริการจะเติมเงินครบ ผู้ให้บริการสงวนสิทธิระงับการให้บริการ；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4) 如甲方未能按本订单和主协议的约定及时足额向乙方支付服务费或保障成本，乙方可从风险保证金中扣除相应金额。按上述条款扣除风险保证金后，甲方须在乙方发出通知后【5】天内补足被扣除的部分。在甲方补足风险保证金之前，乙方保留暂停提供服务的权利。</w:t>
      </w:r>
    </w:p>
    <w:p>
      <w:pPr>
        <w:spacing w:before="0" w:after="40" w:line="264" w:lineRule="auto"/>
        <w:ind w:firstLine="360"/>
      </w:pPr>
      <w:r>
        <w:rPr>
          <w:rFonts w:ascii="Leelawadee UI" w:hAnsi="Leelawadee UI" w:eastAsia="SimSun" w:cs="Leelawadee UI"/>
          <w:sz w:val="21"/>
        </w:rPr>
        <w:t xml:space="preserve">5) หลังคำสั่งซื้อสิ้นสุดลง หากยังมีเงินประกันความเสี่ยงคงเหลือ ผู้ให้บริการต้องคืนให้ผู้รับบริการโดยไม่มีดอกเบี้ยภายในหนึ่งเดือนนับจากวันที่คำสั่งซื้อสิ้นสุด。</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5) 本订单终止后，如果风险保证金仍有结余，乙方应于订单终止之日起一个月内无息退还给甲方。</w:t>
      </w:r>
    </w:p>
    <w:p>
      <w:pPr>
        <w:spacing w:before="0" w:after="40" w:line="264" w:lineRule="auto"/>
        <w:ind w:firstLine="360"/>
      </w:pPr>
      <w:r>
        <w:rPr>
          <w:rFonts w:ascii="Leelawadee UI" w:hAnsi="Leelawadee UI" w:eastAsia="SimSun" w:cs="Leelawadee UI"/>
          <w:sz w:val="21"/>
        </w:rPr>
        <w:t xml:space="preserve">2.1.5 ค่าตั้งค่าการเริ่มงาน/ออกจากงาน เรียกเก็บตามจำนวนคนและจำนวนครั้ง ในอัตรา 2,000 บาทต่อคนต่อครั้ง (หากจำนวนผู้เริ่มงานรวมเกินสามคน ให้ยกเว้นค่าธรรมเนียมนี้)。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2.1.5 入/离职设置费。入职设置费和离职设置费按人头按次收取，收取标准为2000泰铢每人每次（如果入职总人数超过三人以上可免除该笔费用）。</w:t>
      </w:r>
    </w:p>
    <w:p>
      <w:pPr>
        <w:spacing w:before="0" w:after="40" w:line="264" w:lineRule="auto"/>
        <w:ind w:firstLine="360"/>
      </w:pPr>
      <w:r>
        <w:rPr>
          <w:rFonts w:ascii="Leelawadee UI" w:hAnsi="Leelawadee UI" w:eastAsia="SimSun" w:cs="Leelawadee UI"/>
          <w:sz w:val="21"/>
        </w:rPr>
        <w:t xml:space="preserve">2.1.6 ค่าใช้จ่ายด้านธุรการ หมายถึงค่าใช้จ่ายด้านธุรการหรือค่าใช้จ่ายของบุคคลภายนอกอื่นที่ผู้ให้บริการ บริษัทในเครือ หรือหน่วยงานที่ได้รับมอบอำนาจต้องจ่ายเพื่อให้บรรลุวัตถุประสงค์ของบริการ。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2.1.6 行政费用。乙方或其合作的关联公司或授权机构为实现服务目的所必须支出的行政性费用或其他第三方费用。</w:t>
      </w:r>
    </w:p>
    <w:p>
      <w:pPr>
        <w:spacing w:before="0" w:after="40" w:line="264" w:lineRule="auto"/>
        <w:ind w:firstLine="360"/>
      </w:pPr>
      <w:r>
        <w:rPr>
          <w:rFonts w:ascii="Leelawadee UI" w:hAnsi="Leelawadee UI" w:eastAsia="SimSun" w:cs="Leelawadee UI"/>
          <w:sz w:val="21"/>
        </w:rPr>
        <w:t xml:space="preserve">2.1.7 ค่าใช้จ่ายเพิ่มเติม หากกฎหมายหรือข้อบังคับ ณ สถานที่ให้บริการเปลี่ยนแปลงและทำให้ผู้ให้บริการมีรายจ่าย ต้นทุนภายนอก หรือค่าใช้จ่ายเพิ่มขึ้นในการปฏิบัติหน้าที่ตามคำสั่งซื้อ ผู้รับบริการต้องชดใช้รายจ่าย ต้นทุน และค่าใช้จ่ายดังกล่าว (รวมเรียกว่า "ค่าใช้จ่ายเพิ่มเติม") โดยจำนวนต้องจำกัดเฉพาะต้นทุนเพิ่มเติมที่ผู้ให้บริการจ่ายเพื่อให้บริการดำเนินต่อไป ผู้ให้บริการจะส่งเอกสารหลักฐานที่เกี่ยวข้องเป็นลายลักษณ์อักษรแก่ผู้รับบริการ。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2.1.7 额外费用。如果由于服务地点法律或法规发生变化，导致乙方在履行本订单约定的义务时产生额外开支、外部成本和费用，则甲方应补偿此类开支、成本和费用（统称为“额外费用”）。但此类费用的金额必须限于乙方为了继续执行服务而支出的额外成本。相关证明文件将由乙方以书面形式提交给甲方。</w:t>
      </w:r>
    </w:p>
    <w:p>
      <w:pPr>
        <w:spacing w:before="0" w:after="40" w:line="264" w:lineRule="auto"/>
        <w:ind w:firstLine="360"/>
      </w:pPr>
      <w:r>
        <w:rPr>
          <w:rFonts w:ascii="Leelawadee UI" w:hAnsi="Leelawadee UI" w:eastAsia="SimSun" w:cs="Leelawadee UI"/>
          <w:sz w:val="21"/>
        </w:rPr>
        <w:t xml:space="preserve">2.1.8 ภาษีและอากร ค่าใช้จ่ายตามข้อ 2.1.1-2.1.7 ไม่รวมภาษี ภาษีใด ๆ ที่อาจใช้บังคับโดยตรงต่อบริการที่ผู้รับบริการได้รับหรือใช้จากผู้ให้บริการ ให้ผู้รับบริการเป็นผู้รับผิดชอบเอง ณ วันที่ลงนาม อัตราภาษีมูลค่าเพิ่มในประเทศไทยคือ 7% (คำนวณจากยอดเต็มจำนวน) หากนโยบายภาษีมูลค่าเพิ่มของไทยปรับเปลี่ยน อัตราภาษีมูลค่าเพิ่มตามข้อตกลงนี้ให้ปรับตาม。</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2.1.8 税费。上述2.1.1-2.1.7所约定的费用均不含税。任何可能直接适用于甲方所接受或使用乙方所提供服务的税费，由甲方自行承担。本协议签署日泰国本地的增值税税率为7%(税费基于全额)，如泰国增值税政策予以调整，则本协议增值税率做同步调整。</w:t>
      </w:r>
    </w:p>
    <w:p>
      <w:pPr>
        <w:spacing w:before="0" w:after="40" w:line="264" w:lineRule="auto"/>
        <w:ind w:firstLine="360"/>
      </w:pPr>
      <w:r>
        <w:rPr>
          <w:rFonts w:ascii="Leelawadee UI" w:hAnsi="Leelawadee UI" w:eastAsia="SimSun" w:cs="Leelawadee UI"/>
          <w:sz w:val="21"/>
        </w:rPr>
        <w:t xml:space="preserve">2.2 ผู้รับบริการต้องชำระเงินที่เกี่ยวข้องเต็มจำนวนให้ผู้ให้บริการภายใน【5】วันหลังได้รับใบแจ้งหนี้ของผู้ให้บริการ และอย่างน้อย【5】วันทำการก่อนวันจ่ายเงินเดือนของแต่ละเดือน หากผู้รับบริการไม่ชำระเต็มจำนวนตรงเวลา ผู้ให้บริการมีสิทธิระงับการให้บริการ ผู้ให้บริการจะจ่ายค่าจ้าง สวัสดิการ ประกันสังคม เป็นต้น ให้แก่บุคลากรภายนอกตามกฎหมายและตรงเวลา และภายในห้าวันทำการหลังผู้รับบริการชำระเงินครบ จะส่งหลักฐานการจ่ายแก่ผู้รับบริการ รวมถึงแต่ไม่จำกัดเพียงหลักฐานการโอนและหลักฐานการนำส่งเงิน หากผู้ให้บริการจ่ายค่าจ้างล่าช้าจนบุคลากรภายนอกไม่สามารถทำงานที่ผู้รับบริการมอบหมายให้สำเร็จได้ตรงเวลาและตามคุณภาพ ผู้ให้บริการนอกจากต้องจ่ายค่าจ้างที่ค้างแล้ว ต้องชำระเบี้ยปรับ 5‰ ต่อวันของยอดค่าจ้างที่ต้องจ่ายแก่ผู้รับบริการ หากการจ่ายค่าจ้างล่าช้าเกิดจากผู้รับบริการชำระค่าใช้จ่ายล่าช้า ผู้รับบริการต้องรับผิดชอบทั้งหมด。</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2.2 甲方应在收到乙方开具的发票后【5】日内并在每月发薪日前至少【5】个工作日向乙方足额支付相应款项。如甲方未能按时足额支付，乙方有权暂停向甲方提供服务。乙方依法按时为外包人员支付工资、福利、社保等，并于甲方向乙方支付完费用后五个工作日内向甲方提供乙方已支付员工工资、保险、福利等的证明，包括但不限于转账证明、缴费凭证等。若因乙方延迟支付工资导致外包人员不能按时保质保量的完成甲方委托的业务，乙方除应支付应当支付的工资外，还应向甲方支付应付工资总额5‰/天违约金。若因甲方费用支付延迟致使工资发放延迟，由甲方承担全部责任。</w:t>
      </w:r>
    </w:p>
    <w:p>
      <w:pPr>
        <w:spacing w:before="0" w:after="40" w:line="264" w:lineRule="auto"/>
        <w:ind w:firstLine="360"/>
      </w:pPr>
      <w:r>
        <w:rPr>
          <w:rFonts w:ascii="Leelawadee UI" w:hAnsi="Leelawadee UI" w:eastAsia="SimSun" w:cs="Leelawadee UI"/>
          <w:sz w:val="21"/>
        </w:rPr>
        <w:t xml:space="preserve">2.3 การชำระเงินและใบแจ้งหนี้ทั้งหมดที่เกี่ยวข้องกับคำสั่งซื้อตามข้อตกลงนี้ให้คำนวณเป็นสกุล【บาทไทย】 หากสกุลเงินที่ชำระจริงมิใช่บาทไทย ให้แปลงและชำระตามอัตราแลกเปลี่ยนเงินสดในประเทศ ณ วันที่แลกเปลี่ยนสกุลเงินที่ชำระจริงเป็นบาทไทย หากค่าบริการที่ผู้ให้บริการได้รับจริงเมื่อแปลงเป็นบาทไทยยังขาดอยู่ ผู้รับบริการต้องชำระส่วนที่ขาดในใบแจ้งหนี้ของเดือนถัดไป。</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2.3 与本协议内订单有关的所有付款均和发票应以【泰铢】币种核算，如果实际结算币种非泰铢，则按照实际结算币种兑换泰铢当日的在岸现钞汇率折算支付。如乙方实际收到服务费折算为泰铢后的不足部分，甲方应在下月账单中予以补齐。</w:t>
      </w:r>
    </w:p>
    <w:p>
      <w:pPr>
        <w:spacing w:before="280" w:after="140" w:line="259" w:lineRule="auto"/>
      </w:pPr>
      <w:r>
        <w:rPr>
          <w:rFonts w:ascii="Leelawadee UI" w:hAnsi="Leelawadee UI" w:eastAsia="SimSun" w:cs="Leelawadee UI"/>
          <w:b/>
          <w:bCs/>
          <w:color w:val="2E74B5"/>
          <w:sz w:val="21"/>
          <w:szCs w:val="21"/>
          <w:cs/>
          <w:lang w:val="th-TH" w:bidi="th-TH"/>
        </w:rPr>
        <w:t xml:space="preserve">ข้อที่ 3 ความรับผิดชอบตามกฎหมาย / 第三条 法律责任</w:t>
      </w:r>
    </w:p>
    <w:p>
      <w:pPr>
        <w:spacing w:before="0" w:after="40" w:line="264" w:lineRule="auto"/>
        <w:ind w:firstLine="360"/>
      </w:pPr>
      <w:r>
        <w:rPr>
          <w:rFonts w:ascii="Leelawadee UI" w:hAnsi="Leelawadee UI" w:eastAsia="SimSun" w:cs="Leelawadee UI"/>
          <w:sz w:val="21"/>
        </w:rPr>
        <w:t xml:space="preserve">3.1 ผู้ให้บริการไม่รับผิดชอบต่อผลงานที่พนักงานส่งมอบ ความเสียหายใดที่พนักงานก่อแก่ผู้รับบริการจากการกระทำของพนักงานเอง ผู้ให้บริการไม่ต้องรับผิดร่วม แต่ต้องช่วยผู้รับบริการเรียกร้องค่าสินไหมจากพนักงาน。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3.1 乙方不对员工交付的工作成果承担任何责任。员工因其自身行为为甲方造成的任何损失，乙方不承担连带责任，但应当协助甲方向员工索赔。</w:t>
      </w:r>
    </w:p>
    <w:p>
      <w:pPr>
        <w:spacing w:before="0" w:after="40" w:line="264" w:lineRule="auto"/>
        <w:ind w:firstLine="360"/>
      </w:pPr>
      <w:r>
        <w:rPr>
          <w:rFonts w:ascii="Leelawadee UI" w:hAnsi="Leelawadee UI" w:eastAsia="SimSun" w:cs="Leelawadee UI"/>
          <w:sz w:val="21"/>
        </w:rPr>
        <w:t xml:space="preserve">3.2 หากก่อนที่พนักงานจะให้บริการแก่ผู้รับบริการตามการจัดการของผู้ให้บริการ พนักงานได้มีความสัมพันธ์ด้านบริการหรือความร่วมมืออื่นกับผู้รับบริการอยู่แล้ว ความรับผิดที่เกิดจากความสัมพันธ์ดังกล่าวให้ผู้รับบริการรับผิดชอบเอง รวมถึงแต่ไม่จำกัดเพียงค่าตอบแทนการทำงาน วันลา สวัสดิการหรือสิทธิประโยชน์ที่เกี่ยวกับอายุงาน ค่าชดเชยหรือความเสียหายจากการยุติความสัมพันธ์ หากผู้ให้บริการต้องรับผิด ผู้ให้บริการมีสิทธิไล่เบี้ยจากผู้รับบริการเต็มจำนวน。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3.2 如员工在经乙方安排向甲方提供服务前，已与甲方建立服务或其他合作关系，则基于该等服务或合作关系所产生的责任由甲方自行承担，包括但不限于工作报酬、休假、与工作年限相关的福利或待遇、结束关系的赔偿、损失等，如乙方因此承担责任的，乙方有权全额向甲方追偿。</w:t>
      </w:r>
    </w:p>
    <w:p>
      <w:pPr>
        <w:spacing w:before="0" w:after="40" w:line="264" w:lineRule="auto"/>
        <w:ind w:firstLine="360"/>
      </w:pPr>
      <w:r>
        <w:rPr>
          <w:rFonts w:ascii="Leelawadee UI" w:hAnsi="Leelawadee UI" w:eastAsia="SimSun" w:cs="Leelawadee UI"/>
          <w:sz w:val="21"/>
        </w:rPr>
        <w:t xml:space="preserve">3.3 เพื่อให้การใช้แรงงานชอบด้วยกฎหมาย ผู้รับบริการต้องเร่งรัดให้พนักงานร่วมมือกับผู้ให้บริการในการดำเนินพิธีการเริ่มงานให้เสร็จสิ้นอย่างน้อย【10】วันทำการก่อนเริ่มทำงา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3.3 为确保用工合法性，甲方应敦促员工在工作开始前至少【10】个工作日配合乙方办理完成入职手续。</w:t>
      </w:r>
    </w:p>
    <w:p>
      <w:pPr>
        <w:spacing w:before="0" w:after="40" w:line="264" w:lineRule="auto"/>
        <w:ind w:firstLine="360"/>
      </w:pPr>
      <w:r>
        <w:rPr>
          <w:rFonts w:ascii="Leelawadee UI" w:hAnsi="Leelawadee UI" w:eastAsia="SimSun" w:cs="Leelawadee UI"/>
          <w:sz w:val="21"/>
        </w:rPr>
        <w:t xml:space="preserve">3.4 เมื่อได้รับหนังสือแจ้งลาออกของพนักงาน ผู้รับบริการต้องแจ้งผู้ให้บริการเป็นลายลักษณ์อักษรโดยทันที และส่งหนังสือแจ้งลาออกฉบับจริงของพนักงานให้แก่ผู้ให้บริการ。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3.4 收到员工的辞职通知后，甲方应立即以书面形式通知乙方，并将员工的原始辞职通知交给乙方。</w:t>
      </w:r>
    </w:p>
    <w:p>
      <w:pPr>
        <w:spacing w:before="280" w:after="140" w:line="259" w:lineRule="auto"/>
      </w:pPr>
      <w:r>
        <w:rPr>
          <w:rFonts w:ascii="Leelawadee UI" w:hAnsi="Leelawadee UI" w:eastAsia="SimSun" w:cs="Leelawadee UI"/>
          <w:b/>
          <w:bCs/>
          <w:color w:val="2E74B5"/>
          <w:sz w:val="21"/>
          <w:szCs w:val="21"/>
          <w:cs/>
          <w:lang w:val="th-TH" w:bidi="th-TH"/>
        </w:rPr>
        <w:t xml:space="preserve">ข้อที่ 4 การคุ้มครองพนักงาน / 第四条 员工保障</w:t>
      </w:r>
    </w:p>
    <w:p>
      <w:pPr>
        <w:spacing w:before="0" w:after="40" w:line="264" w:lineRule="auto"/>
        <w:ind w:firstLine="360"/>
      </w:pPr>
      <w:r>
        <w:rPr>
          <w:rFonts w:ascii="Leelawadee UI" w:hAnsi="Leelawadee UI" w:eastAsia="SimSun" w:cs="Leelawadee UI"/>
          <w:sz w:val="21"/>
        </w:rPr>
        <w:t xml:space="preserve">เพื่อคุ้มครองสิทธิอันชอบด้วยกฎหมายของพนักงาน ผู้รับบริการต้อง：</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为了保护员工的合法权益，甲方应：</w:t>
      </w:r>
    </w:p>
    <w:p>
      <w:pPr>
        <w:spacing w:before="0" w:after="40" w:line="264" w:lineRule="auto"/>
        <w:ind w:firstLine="360"/>
      </w:pPr>
      <w:r>
        <w:rPr>
          <w:rFonts w:ascii="Leelawadee UI" w:hAnsi="Leelawadee UI" w:eastAsia="SimSun" w:cs="Leelawadee UI"/>
          <w:sz w:val="21"/>
        </w:rPr>
        <w:t xml:space="preserve">1) จัดให้มีสถานที่และเงื่อนไขการทำงานที่เป็นไปตามข้อกำหนดด้านความปลอดภัย สุขอนามัย และการคุ้มครองแรงงาน ณ สถานที่ให้บริการ；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1）根据服务地点有关劳动安全与卫生、劳动保护的规定，为员工提供符合条件的工作场所和条件；</w:t>
      </w:r>
    </w:p>
    <w:p>
      <w:pPr>
        <w:spacing w:before="0" w:after="40" w:line="264" w:lineRule="auto"/>
        <w:ind w:firstLine="360"/>
      </w:pPr>
      <w:r>
        <w:rPr>
          <w:rFonts w:ascii="Leelawadee UI" w:hAnsi="Leelawadee UI" w:eastAsia="SimSun" w:cs="Leelawadee UI"/>
          <w:sz w:val="21"/>
        </w:rPr>
        <w:t xml:space="preserve">2) จัดให้มีเวลาพักและวันลาตามข้อกำหนดของสถานที่ให้บริการ；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2）根据服务地点规定，为员工提供休息和假期；</w:t>
      </w:r>
    </w:p>
    <w:p>
      <w:pPr>
        <w:spacing w:before="0" w:after="40" w:line="264" w:lineRule="auto"/>
        <w:ind w:firstLine="360"/>
      </w:pPr>
      <w:r>
        <w:rPr>
          <w:rFonts w:ascii="Leelawadee UI" w:hAnsi="Leelawadee UI" w:eastAsia="SimSun" w:cs="Leelawadee UI"/>
          <w:sz w:val="21"/>
        </w:rPr>
        <w:t xml:space="preserve">3) หลีกเลี่ยงการใช้ความรุนแรง การข่มขู่ หรือการจำกัดเสรีภาพส่วนบุคคลโดยมิชอบ เพื่อบังคับให้พนักงานทำงาน สั่งให้พนักงานฝ่าฝืนข้อกำหนด หรือบังคับให้พนักงานปฏิบัติงานที่อาจเป็นอันตรายต่อความปลอดภัยส่วนบุคคล；</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3）避免使用暴力、威胁或非法限制个人自由的手段强迫员工劳动，指示员工违反规定，或强迫员工从事可能危及其个人安全的操作；</w:t>
      </w:r>
    </w:p>
    <w:p>
      <w:pPr>
        <w:spacing w:before="0" w:after="40" w:line="264" w:lineRule="auto"/>
        <w:ind w:firstLine="360"/>
      </w:pPr>
      <w:r>
        <w:rPr>
          <w:rFonts w:ascii="Leelawadee UI" w:hAnsi="Leelawadee UI" w:eastAsia="SimSun" w:cs="Leelawadee UI"/>
          <w:sz w:val="21"/>
        </w:rPr>
        <w:t xml:space="preserve">4) รับรองว่าพนักงานหญิงจะได้รับสวัสดิการที่เหมาะสมระหว่างตั้งครรภ์ คลอดบุตร และให้นมบุตร ตามข้อกำหนดภาคบังคับของสถานที่ให้บริการ；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4）确保女性员工在怀孕、分娩和哺乳期间享受适当的福利，符合服务地点的强制要求；</w:t>
      </w:r>
    </w:p>
    <w:p>
      <w:pPr>
        <w:spacing w:before="0" w:after="40" w:line="264" w:lineRule="auto"/>
        <w:ind w:firstLine="360"/>
      </w:pPr>
      <w:r>
        <w:rPr>
          <w:rFonts w:ascii="Leelawadee UI" w:hAnsi="Leelawadee UI" w:eastAsia="SimSun" w:cs="Leelawadee UI"/>
          <w:sz w:val="21"/>
        </w:rPr>
        <w:t xml:space="preserve">5) รับรองว่าพนักงานจะได้รับสวัสดิการที่เหมาะสมในช่วงเจ็บป่วยและประสบอุบัติเหตุจากการทำงานตามข้อกำหนดของสถานที่ให้บริการ； และต้องปฏิบัติตามกฎหมายและข้อบังคับที่เกี่ยวกับการจ้างพนักงาน ณ สถานที่ให้บริการโดยเคร่งครัด。</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5）确保员工在疾病和工伤期间享受符合服务地点要求的适当福利；严格遵守服务地点与雇佣员工相关的法律法规。</w:t>
      </w:r>
    </w:p>
    <w:p>
      <w:pPr>
        <w:spacing w:before="280" w:after="140" w:line="259" w:lineRule="auto"/>
      </w:pPr>
      <w:r>
        <w:rPr>
          <w:rFonts w:ascii="Leelawadee UI" w:hAnsi="Leelawadee UI" w:eastAsia="SimSun" w:cs="Leelawadee UI"/>
          <w:b/>
          <w:bCs/>
          <w:color w:val="2E74B5"/>
          <w:sz w:val="21"/>
          <w:szCs w:val="21"/>
          <w:cs/>
          <w:lang w:val="th-TH" w:bidi="th-TH"/>
        </w:rPr>
        <w:t xml:space="preserve">ข้อที่ 5 ระยะเวลาการให้บริการ / 第五条 服务期限</w:t>
      </w:r>
    </w:p>
    <w:p>
      <w:pPr>
        <w:spacing w:before="0" w:after="40" w:line="264" w:lineRule="auto"/>
        <w:ind w:firstLine="360"/>
      </w:pPr>
      <w:r>
        <w:rPr>
          <w:rFonts w:ascii="Leelawadee UI" w:hAnsi="Leelawadee UI" w:eastAsia="SimSun" w:cs="Leelawadee UI"/>
          <w:sz w:val="21"/>
        </w:rPr>
        <w:t xml:space="preserve">ระยะเวลาการให้บริการตามคำสั่งซื้อนี้คือ【     】เดือน เริ่มตั้งแต่วันที่【20    】ปี【     】เดือน【     】วัน ถึงวันที่【20    】ปี【     】เดือน【     】วัน。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本订单服务期限为【     】个月，自【20    】年【     】月【     】日起至【20    】年【     】月【     】日止。</w:t>
      </w:r>
    </w:p>
    <w:p>
      <w:pPr>
        <w:spacing w:before="0" w:after="40" w:line="264" w:lineRule="auto"/>
        <w:ind w:firstLine="360"/>
      </w:pPr>
      <w:r>
        <w:rPr>
          <w:rFonts w:ascii="Leelawadee UI" w:hAnsi="Leelawadee UI" w:eastAsia="SimSun" w:cs="Leelawadee UI"/>
          <w:sz w:val="21"/>
        </w:rPr>
        <w:t xml:space="preserve">เมื่อคำสั่งซื้อนี้ครบกำหนด หากระยะเวลาจ้างของพนักงานยังไม่สิ้นสุด คำสั่งซื้อนี้จะขยายโดยอัตโนมัติจนกว่าการจ้างพนักงานทั้งหมดจะสิ้นสุดลง และในระยะเวลาที่ขยายนี้ คำสั่งซื้อนี้จะไม่รับคำขอเพิ่มพนักงานใหม่จากผู้รับบริการ。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本订单届满时，如员工的聘用期限未满，则本订单自动延续至全部员工聘用结束，且该延续期间，本订单不再接受甲方新增员工的需求。</w:t>
      </w:r>
    </w:p>
    <w:p>
      <w:pPr>
        <w:spacing w:before="280" w:after="140" w:line="259" w:lineRule="auto"/>
      </w:pPr>
      <w:r>
        <w:rPr>
          <w:rFonts w:ascii="Leelawadee UI" w:hAnsi="Leelawadee UI" w:eastAsia="SimSun" w:cs="Leelawadee UI"/>
          <w:b/>
          <w:bCs/>
          <w:color w:val="2E74B5"/>
          <w:sz w:val="21"/>
          <w:szCs w:val="21"/>
          <w:cs/>
          <w:lang w:val="th-TH" w:bidi="th-TH"/>
        </w:rPr>
        <w:t xml:space="preserve">ข้อที่ 6 การยุติคำสั่งซื้อ / 第六条 订单的终止</w:t>
      </w:r>
    </w:p>
    <w:p>
      <w:pPr>
        <w:spacing w:before="0" w:after="40" w:line="264" w:lineRule="auto"/>
        <w:ind w:firstLine="360"/>
      </w:pPr>
      <w:r>
        <w:rPr>
          <w:rFonts w:ascii="Leelawadee UI" w:hAnsi="Leelawadee UI" w:eastAsia="SimSun" w:cs="Leelawadee UI"/>
          <w:sz w:val="21"/>
        </w:rPr>
        <w:t xml:space="preserve">6.1 ผู้รับบริการอาจยุติคำสั่งซื้อนี้ก่อนสิ้นสุดระยะเวลาบริการ หรือยุติบริการของพนักงานรายหนึ่งก่อนสิ้นสุดระยะเวลาจ้าง แต่ต้องแจ้งผู้ให้บริการเป็นลายลักษณ์อักษรล่วงหน้าอย่างน้อย【60】วัน ผู้รับบริการต้องให้ความร่วมมืออย่างเต็มที่ตามคำแนะนำของผู้ให้บริการเพื่อยุติบริการที่เกี่ยวข้องตามกฎหมายและข้อบังคับ หลังยุติบริการ ค่าใช้จ่ายที่ยังมิได้ชำระทั้งหมดที่เกี่ยวข้องกับบริการนั้นถึงกำหนดชำระทันที。</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6.1 甲方可以在服务期限届满之前终止本订单，或在聘用期限届满之前终止某一员工的服务，但甲方需最少提前【60】天以书面形式通知乙方。甲方应按照乙方的指示充分配合，以根据相关法律法规终止相应的服务。服务终止后，所有与该服务相关的未支付的费用将到期且应当支付。</w:t>
      </w:r>
    </w:p>
    <w:p>
      <w:pPr>
        <w:spacing w:before="0" w:after="40" w:line="264" w:lineRule="auto"/>
        <w:ind w:firstLine="360"/>
      </w:pPr>
      <w:r>
        <w:rPr>
          <w:rFonts w:ascii="Leelawadee UI" w:hAnsi="Leelawadee UI" w:eastAsia="SimSun" w:cs="Leelawadee UI"/>
          <w:sz w:val="21"/>
        </w:rPr>
        <w:t xml:space="preserve">6.2 หากผู้รับบริการยุติคำสั่งซื้อนี้หรือบริการของพนักงานรายหนึ่งตามข้อข้างต้น：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6.2 如甲方依据上述条款终止本订单或某一员工的服务，则：</w:t>
      </w:r>
    </w:p>
    <w:p>
      <w:pPr>
        <w:spacing w:before="0" w:after="40" w:line="264" w:lineRule="auto"/>
        <w:ind w:firstLine="360"/>
      </w:pPr>
      <w:r>
        <w:rPr>
          <w:rFonts w:ascii="Leelawadee UI" w:hAnsi="Leelawadee UI" w:eastAsia="SimSun" w:cs="Leelawadee UI"/>
          <w:sz w:val="21"/>
        </w:rPr>
        <w:t xml:space="preserve">6.2.1 ผู้รับบริการต้องชำระต้นทุนคุ้มครองที่ผู้ให้บริการ บริษัทในเครือที่ร่วมมือ หรือหน่วยงานที่ได้รับมอบอำนาจได้จ่ายจริงเนื่องจากเหตุดังกล่าวแก่ผู้ให้บริการ；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6.2.1 甲方应当向乙方支付乙方及其合作的关联公司或授权机构因此实际支出的保障成本；</w:t>
      </w:r>
    </w:p>
    <w:p>
      <w:pPr>
        <w:spacing w:before="0" w:after="40" w:line="264" w:lineRule="auto"/>
        <w:ind w:firstLine="360"/>
      </w:pPr>
      <w:r>
        <w:rPr>
          <w:rFonts w:ascii="Leelawadee UI" w:hAnsi="Leelawadee UI" w:eastAsia="SimSun" w:cs="Leelawadee UI"/>
          <w:sz w:val="21"/>
        </w:rPr>
        <w:t xml:space="preserve">6.2.2 หากตามกฎหมายและข้อบังคับ ณ สถานที่ให้บริการ ความสัมพันธ์ระหว่างผู้ให้บริการ บริษัทในเครือที่ร่วมมือ หรือหน่วยงานที่ได้รับมอบอำนาจ กับพนักงานต้องคงอยู่ต่อไป ผู้รับบริการตกลงที่จะคงความร่วมมือกับผู้ให้บริการตามคำสั่งซื้อนี้ต่อไป และชำระค่าบริการแก่ผู้ให้บริการตามคำสั่งซื้อนี้ต่อไป。</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6.2.2 如依据服务地点相关法律法规，乙方及其合作的关联公司或授权机构与员工的关系应当继续维持，则甲方同意继续依据本订单维持与乙方的合作关系，并继续依据本订单向乙方支付费用。</w:t>
      </w:r>
    </w:p>
    <w:p>
      <w:pPr>
        <w:spacing w:before="0" w:after="40" w:line="264" w:lineRule="auto"/>
        <w:ind w:firstLine="360"/>
      </w:pPr>
      <w:r>
        <w:rPr>
          <w:rFonts w:ascii="Leelawadee UI" w:hAnsi="Leelawadee UI" w:eastAsia="SimSun" w:cs="Leelawadee UI"/>
          <w:sz w:val="21"/>
        </w:rPr>
        <w:t xml:space="preserve">6.3 หากผู้ให้บริการฝ่าฝืนคำสั่งซื้อนี้หรือสัญญาหลักอย่างร้ายแรง และยังไม่ดำเนินการเยียวยาภายใน【20】วันหลังได้รับหนังสือแจ้งจากผู้รับบริการ ผู้รับบริการมีสิทธิยุติคำสั่งซื้อนี้โดยทันทีด้วยหนังสือแจ้ง เพื่อหลีกเลี่ยงข้อสงสัย ผู้รับบริการยังคงต้องชำระค่าใช้จ่าย ต้นทุน และการชำระเงินทั้งหมดที่ผู้ให้บริการได้เกิดขึ้นหรือจะเกิดขึ้นก่อนวันที่ยุติบริการตามคำสั่งซื้อและ/หรือสัญญาหลักและก่อนวันที่สิ้นสุดความสัมพันธ์การจ้าง。</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6.3 乙方存在严重违反本订单或主协议的行为，且乙方在收到甲方的书面通知后【20】日内仍未采取补救措施的，甲方有权通过书面通知的方式立即终止本订单。为避免疑义，甲方仍有责任支付与本订单和/或主协议下提供的服务以及雇佣关系终止日期之前乙方已发生或将发生的所有费用、成本和付款。</w:t>
      </w:r>
    </w:p>
    <w:p>
      <w:pPr>
        <w:spacing w:before="0" w:after="40" w:line="264" w:lineRule="auto"/>
        <w:ind w:firstLine="360"/>
      </w:pPr>
      <w:r>
        <w:rPr>
          <w:rFonts w:ascii="Leelawadee UI" w:hAnsi="Leelawadee UI" w:eastAsia="SimSun" w:cs="Leelawadee UI"/>
          <w:sz w:val="21"/>
        </w:rPr>
        <w:t xml:space="preserve">6.4 หากผู้รับบริการมีพฤติการณ์ดังต่อไปนี้ ผู้ให้บริการมีสิทธิยุติคำสั่งซื้อนี้ หรือยุติบริการของพนักงานทั้งหมดหรือบางส่วนโดยทันทีด้วยหนังสือแจ้ง：</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6.4 甲方存在以下行为的，乙方有权通过书面通知的方式立即终止本订单，或终止全部/部分员工的服务：</w:t>
      </w:r>
    </w:p>
    <w:p>
      <w:pPr>
        <w:spacing w:before="0" w:after="40" w:line="264" w:lineRule="auto"/>
        <w:ind w:firstLine="360"/>
      </w:pPr>
      <w:r>
        <w:rPr>
          <w:rFonts w:ascii="Leelawadee UI" w:hAnsi="Leelawadee UI" w:eastAsia="SimSun" w:cs="Leelawadee UI"/>
          <w:sz w:val="21"/>
        </w:rPr>
        <w:t xml:space="preserve">6.4.1 ผู้รับบริการไม่สามารถชำระค่าใช้จ่ายที่เกี่ยวข้องได้ครบถ้วนและตรงเวลาตามคำสั่งซื้อหรือสัญญาหลัก และยังไม่ชำระครบถ้วนภายใน【20】วันหลังได้รับหนังสือแจ้งเป็นลายลักษณ์อักษรจากผู้ให้บริการ；</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6.4.1 甲方未能按本订单或主协议约定及时足额支付相关费用，经乙方书面通知后【20】日内仍未足额支付；</w:t>
      </w:r>
    </w:p>
    <w:p>
      <w:pPr>
        <w:spacing w:before="0" w:after="40" w:line="264" w:lineRule="auto"/>
        <w:ind w:firstLine="360"/>
      </w:pPr>
      <w:r>
        <w:rPr>
          <w:rFonts w:ascii="Leelawadee UI" w:hAnsi="Leelawadee UI" w:eastAsia="SimSun" w:cs="Leelawadee UI"/>
          <w:sz w:val="21"/>
        </w:rPr>
        <w:t xml:space="preserve">ผู้รับบริการมีการฝ่าฝืนคำสั่งซื้อนี้หรือสัญญาหลักอย่างร้ายแรงในกรณีอื่น。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甲方存在其他严重违反本订单或主协议的行为。</w:t>
      </w:r>
    </w:p>
    <w:p>
      <w:pPr>
        <w:spacing w:before="0" w:after="40" w:line="264" w:lineRule="auto"/>
        <w:ind w:firstLine="360"/>
      </w:pPr>
      <w:r>
        <w:rPr>
          <w:rFonts w:ascii="Leelawadee UI" w:hAnsi="Leelawadee UI" w:eastAsia="SimSun" w:cs="Leelawadee UI"/>
          <w:sz w:val="21"/>
        </w:rPr>
        <w:t xml:space="preserve">6.5 หากผู้ให้บริการยุติคำสั่งซื้อนี้ตามข้อข้างต้น ผู้รับบริการต้องชดใช้ค่าใช้จ่ายทั้งหมดที่ผู้ให้บริการจ่ายไป รวมถึงแต่ไม่จำกัดเพียงต้นทุนแรงงาน ต้นทุนคุ้มครอง ต้นทุนพิธีการเริ่มงานและออกจากงาน ค่าชดเชยเลิกจ้าง ค่าทนายความ ค่ารักษาทรัพย์ ค่าความช่วยเหลือทางตุลาการข้ามเขตอำนาจและค่าการส่งเอกสาร ที่เกิดจากการปฏิบัติตามหรือยุติความสัมพันธ์การจ้างกับพนักงาน。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6.5 乙方依据上述约定终止本订单的，甲方应当赔偿乙方为此支出的全部费用，包括但不限于与员工继续履行雇佣关系或结束雇佣关系而支出的人工成本、保障成本、入职手续与离职手续成本、遣散费、律师费、保全费用、域外司法协助及送达费用等。</w:t>
      </w:r>
    </w:p>
    <w:p>
      <w:pPr>
        <w:spacing w:before="280" w:after="140" w:line="259" w:lineRule="auto"/>
      </w:pPr>
      <w:r>
        <w:rPr>
          <w:rFonts w:ascii="Leelawadee UI" w:hAnsi="Leelawadee UI" w:eastAsia="SimSun" w:cs="Leelawadee UI"/>
          <w:b/>
          <w:bCs/>
          <w:color w:val="2E74B5"/>
          <w:sz w:val="21"/>
          <w:szCs w:val="21"/>
          <w:cs/>
          <w:lang w:val="th-TH" w:bidi="th-TH"/>
        </w:rPr>
        <w:t xml:space="preserve">ข้อที่ 7 การปฏิบัติตามข้อกำหนดด้านข้อมูล / 第七条 数据合规</w:t>
      </w:r>
    </w:p>
    <w:p>
      <w:pPr>
        <w:spacing w:before="0" w:after="40" w:line="264" w:lineRule="auto"/>
        <w:ind w:firstLine="360"/>
      </w:pPr>
      <w:r>
        <w:rPr>
          <w:rFonts w:ascii="Leelawadee UI" w:hAnsi="Leelawadee UI" w:eastAsia="SimSun" w:cs="Leelawadee UI"/>
          <w:sz w:val="21"/>
        </w:rPr>
        <w:t xml:space="preserve">7.1 คู่สัญญาทั้งสองฝ่ายต้องปฏิบัติตามกฎหมายและข้อบังคับที่ใช้บังคับเกี่ยวกับการคุ้มครองข้อมูลส่วนบุคคล ความมั่นคงปลอดภัยของข้อมูล และความมั่นคงปลอดภัยทางเครือข่าย เป็นต้น หากขอบเขตธุรกิจของฝ่ายใดเกี่ยวข้องกับการเก็บรวบรวมข้อมูลหลักของรัฐ ข้อมูลสำคัญ หรือข้อมูลส่วนบุคคลของบุคคลธรรมดา ต้องดำเนินการตามกฎหมายและข้อบังคับ ฝ่ายที่ให้ข้อมูลส่วนบุคคลแก่คู่สัญญาอีกฝ่ายรับรองว่าได้รับความยินยอมจากเจ้าของข้อมูลแล้ว และมิได้เก็บรวบรวมหรือให้ข้อมูลส่วนบุคคลโดยผิดกฎหมาย。</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7.1甲乙双方应遵守所适用的关于保护个人信息、保障数据安全、网络安全等方面的法律法规。如一方的业务范围涉及收集国家核心数据、重要数据、自然人个人信息等内容的，应依法、依规开展。一方承诺向对方提供的个人信息已获得当事人的同意，不存在非法收集、提供个人信息的行为。</w:t>
      </w:r>
    </w:p>
    <w:p>
      <w:pPr>
        <w:spacing w:before="0" w:after="40" w:line="264" w:lineRule="auto"/>
        <w:ind w:firstLine="360"/>
      </w:pPr>
      <w:r>
        <w:rPr>
          <w:rFonts w:ascii="Leelawadee UI" w:hAnsi="Leelawadee UI" w:eastAsia="SimSun" w:cs="Leelawadee UI"/>
          <w:sz w:val="21"/>
        </w:rPr>
        <w:t xml:space="preserve">7.2 คู่สัญญาทั้งสองฝ่ายรับรองว่าจะใช้ข้อมูลส่วนบุคคลหรือข้อมูลที่อีกฝ่ายให้มาเฉพาะเพื่อความร่วมมือและวัตถุประสงค์ของสัญญานี้เท่านั้น ห้ามฝ่ายใดเปิดเผยแก่บุคคลภายนอกโดยไม่ได้รับอนุญาตเป็นลายลักษณ์อักษรจากอีกฝ่าย และเมื่อความร่วมมือสิ้นสุดหรือถูกยกเลิก ต้องคืนหรือลบข้อมูลส่วนบุคคลหรือข้อมูลที่อีกฝ่ายให้มาโดยทันที。</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7.2甲乙双方承诺仅基于双方合作及本合同目的使用对方提供的个人信息或数据，非经对方书面许可，任何一方不得泄露给第三方，且合作解除或终止后应及时返还或删除对方提供的个人信息或数据。</w:t>
      </w:r>
    </w:p>
    <w:p>
      <w:pPr>
        <w:spacing w:before="0" w:after="40" w:line="264" w:lineRule="auto"/>
        <w:ind w:firstLine="360"/>
      </w:pPr>
      <w:r>
        <w:rPr>
          <w:rFonts w:ascii="Leelawadee UI" w:hAnsi="Leelawadee UI" w:eastAsia="SimSun" w:cs="Leelawadee UI"/>
          <w:sz w:val="21"/>
        </w:rPr>
        <w:t xml:space="preserve">7.3 หากฝ่ายใดฝ่าฝืนข้อนี้จนทำให้อีกฝ่ายถูกบุคคลภายนอกเรียกร้องสิทธิ ฟ้องร้อง หรือถูกลงโทษทางปกครอง ฝ่ายที่ผิดต้องรับผิดชอบค่าใช้จ่ายทั้งหมดของข้อพิพาทดังกล่าวเอง ต่อสู้คดีและรับผิดชอบต่อการดำเนินคดีหรือกระบวนการทางกฎหมายใดที่เกิดจากเหตุนี้ และฝ่ายที่ปฏิบัติตามมีสิทธิยุติข้อตกลงนี้。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7.3如因一方违反本条款约定致使对方遭受第三方权利主张或起诉或被行政处罚等，违约方应自行承担此类纠纷的全部费用，并对由此而引起的任何诉讼或法律程序进行抗辩并承担责任，且守约方有权终止本协议。</w:t>
      </w:r>
    </w:p>
    <w:p>
      <w:pPr>
        <w:spacing w:before="280" w:after="140" w:line="259" w:lineRule="auto"/>
      </w:pPr>
      <w:r>
        <w:rPr>
          <w:rFonts w:ascii="Leelawadee UI" w:hAnsi="Leelawadee UI" w:eastAsia="SimSun" w:cs="Leelawadee UI"/>
          <w:b/>
          <w:bCs/>
          <w:color w:val="2E74B5"/>
          <w:sz w:val="21"/>
          <w:szCs w:val="21"/>
          <w:cs/>
          <w:lang w:val="th-TH" w:bidi="th-TH"/>
        </w:rPr>
        <w:t xml:space="preserve">ข้อที่ 8 ข้อกำหนดต่อต้านการให้สินบน / 第八条 反贿赂条款</w:t>
      </w:r>
    </w:p>
    <w:p>
      <w:pPr>
        <w:spacing w:before="0" w:after="40" w:line="264" w:lineRule="auto"/>
        <w:ind w:firstLine="360"/>
      </w:pPr>
      <w:r>
        <w:rPr>
          <w:rFonts w:ascii="Leelawadee UI" w:hAnsi="Leelawadee UI" w:eastAsia="SimSun" w:cs="Leelawadee UI"/>
          <w:sz w:val="21"/>
        </w:rPr>
        <w:t xml:space="preserve">8.1 แต่ละฝ่ายรับรองว่าจะไม่จ่ายค่าคอมมิชชั่น ค่าตอบแทน หรือเงินคืนโดยลับนอกบัญชี ให้ของขวัญหรือการรับรอง หรือให้สินบนแฝงในรูปแบบการตกแต่ง งาน หรือโอกาสเดินทางไปต่างประเทศ แก่พนักงาน ผู้บริหาร เจ้าหน้าที่ หรือญาติของอีกฝ่าย หรือของบุคคลภายนอกใดที่เกี่ยวข้องกับความร่วมมือนี้ ไม่ว่าโดยตรงหรือโดยอ้อม และจะไม่ทำข้อตกลงใดเกี่ยวกับเรื่องดังกล่าวกับพนักงาน ผู้บริหาร หรือเจ้าหน้าที่ของอีกฝ่ายหรือบุคคลภายนอกดังกล่าว【ช่องทางร้องเรียนและแจ้งเบาะแสของผู้รับบริการ: 136-5184-8627】。</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8.1任何一方保证不向另一方及与本合作有关的任何第三方的雇员或管理、工作人员、亲属，直接或间接，在账外暗中支付任何佣金、报酬或给予回扣，或者提供任何礼品或款待，或者以提供装修、工作和出国机会等方式变相提供贿赂的，亦不向另一方及与本合作有关的任何第三方雇员或管理、工作人员就上述事项达成任何安排【甲方投诉举报联系方式：136-5184-8627】。</w:t>
      </w:r>
    </w:p>
    <w:p>
      <w:pPr>
        <w:spacing w:before="0" w:after="40" w:line="264" w:lineRule="auto"/>
        <w:ind w:firstLine="360"/>
      </w:pPr>
      <w:r>
        <w:rPr>
          <w:rFonts w:ascii="Leelawadee UI" w:hAnsi="Leelawadee UI" w:eastAsia="SimSun" w:cs="Leelawadee UI"/>
          <w:sz w:val="21"/>
        </w:rPr>
        <w:t xml:space="preserve">8.2 หากฝ่ายใดฝ่าฝืนข้อนี้ ให้ถือเป็นการผิดสัญญาอย่างร้ายแรง ฝ่ายที่ปฏิบัติตามมีสิทธิแจ้งเป็นลายลักษณ์อักษรเพื่อยุติสัญญานี้ฝ่ายเดียว และสงวนสิทธิในการดำเนินมาตรการทางกฎหมายเพิ่มเติม โดยฝ่ายที่ผิดต้องรับผิดชอบความเสียหายทั้งหมดที่เกิดแก่ฝ่ายที่ปฏิบัติตาม。</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8.2若任何一方违反了本条规定，则视为严重违约。守约方有权以书面形式通知违约方单方终止本合同，同时保留依法采取进一步法律措施的权利，违约方应承担由此给守约方带来的一切损失。</w:t>
      </w:r>
    </w:p>
    <w:p>
      <w:pPr>
        <w:spacing w:before="280" w:after="140" w:line="259" w:lineRule="auto"/>
      </w:pPr>
      <w:r>
        <w:rPr>
          <w:rFonts w:ascii="Leelawadee UI" w:hAnsi="Leelawadee UI" w:eastAsia="SimSun" w:cs="Leelawadee UI"/>
          <w:b/>
          <w:bCs/>
          <w:color w:val="2E74B5"/>
          <w:sz w:val="21"/>
          <w:szCs w:val="21"/>
          <w:cs/>
          <w:lang w:val="th-TH" w:bidi="th-TH"/>
        </w:rPr>
        <w:t xml:space="preserve">ข้อที่ 9 อื่น ๆ / 第九条 其他</w:t>
      </w:r>
    </w:p>
    <w:p>
      <w:pPr>
        <w:spacing w:before="0" w:after="40" w:line="264" w:lineRule="auto"/>
        <w:ind w:firstLine="360"/>
      </w:pPr>
      <w:r>
        <w:rPr>
          <w:rFonts w:ascii="Leelawadee UI" w:hAnsi="Leelawadee UI" w:eastAsia="SimSun" w:cs="Leelawadee UI"/>
          <w:sz w:val="21"/>
        </w:rPr>
        <w:t xml:space="preserve">คำสั่งซื้อนี้จัดทำขึ้นสองฉบับ คู่สัญญาแต่ละฝ่ายเก็บไว้ฝ่ายละหนึ่งฉบับ และมีผลใช้บังคับนับจากวันที่ทั้งสองฝ่ายประทับตรา。</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本订单一式两份，双方各执一份，自双方盖章之日起生效。</w:t>
      </w:r>
    </w:p>
    <w:p>
      <w:pPr>
        <w:spacing w:before="280" w:after="140" w:line="259" w:lineRule="auto"/>
        <w:pageBreakBefore/>
      </w:pPr>
      <w:r>
        <w:rPr>
          <w:rFonts w:ascii="Leelawadee UI" w:hAnsi="Leelawadee UI" w:eastAsia="SimSun" w:cs="Leelawadee UI"/>
          <w:b/>
          <w:bCs/>
          <w:color w:val="2E74B5"/>
          <w:sz w:val="21"/>
          <w:szCs w:val="21"/>
          <w:cs/>
          <w:lang w:val="th-TH" w:bidi="th-TH"/>
        </w:rPr>
        <w:t xml:space="preserve">การลงนามโดยผู้มีอำนาจ | 授权签署</w:t>
      </w:r>
    </w:p>
    <w:p>
      <w:pPr>
        <w:spacing w:before="0" w:after="40" w:line="264" w:lineRule="auto"/>
        <w:ind w:firstLine="360"/>
      </w:pPr>
      <w:r>
        <w:rPr>
          <w:rFonts w:ascii="Leelawadee UI" w:hAnsi="Leelawadee UI" w:eastAsia="SimSun" w:cs="Leelawadee UI"/>
          <w:sz w:val="21"/>
        </w:rPr>
        <w:t xml:space="preserve">คู่สัญญาได้อ่าน เข้าใจ และตกลงผูกพันตามสัญญานี้ โดยให้ผู้มีอำนาจลงนามด้านล่าง</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双方已阅读、理解并同意受本协议约束，并由授权代表在下方签署。</w:t>
      </w:r>
    </w:p>
    <w:tbl>
      <w:tblPr>
        <w:tblStyle w:val="32"/>
        <w:tblW w:w="1080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30" w:type="dxa"/>
          <w:left w:w="170" w:type="dxa"/>
          <w:bottom w:w="130" w:type="dxa"/>
          <w:right w:w="170" w:type="dxa"/>
        </w:tblCellMar>
      </w:tblPr>
      <w:tblGrid>
        <w:gridCol w:w="5400"/>
        <w:gridCol w:w="5400"/>
      </w:tblGrid>
      <w:tr w14:paraId="33F04B8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shd w:val="clear" w:color="auto" w:fill="F2F4F7"/>
            <w:vAlign w:val="center"/>
          </w:tcPr>
          <w:p>
            <w:pPr>
              <w:spacing w:before="0" w:after="40" w:line="264" w:lineRule="auto"/>
              <w:ind w:firstLine="360"/>
            </w:pPr>
            <w:r>
              <w:rPr>
                <w:rFonts w:ascii="Leelawadee UI" w:hAnsi="Leelawadee UI" w:eastAsia="SimSun" w:cs="Leelawadee UI"/>
                <w:sz w:val="21"/>
              </w:rPr>
              <w:t>ฝ่าย ก / 甲方</w:t>
              <w:br/>
              <w:t>[ชื่อนิติบุคคลของฝ่าย ก]</w:t>
              <w:br/>
              <w:t>[甲方中文法定名称]</w:t>
            </w:r>
          </w:p>
        </w:tc>
        <w:tc>
          <w:tcPr>
            <w:tcW w:w="5400" w:type="dxa"/>
            <w:shd w:val="clear" w:color="auto" w:fill="F2F4F7"/>
            <w:vAlign w:val="center"/>
          </w:tcPr>
          <w:p>
            <w:pPr>
              <w:spacing w:before="0" w:after="40" w:line="264" w:lineRule="auto"/>
              <w:ind w:firstLine="360"/>
            </w:pPr>
            <w:r>
              <w:rPr>
                <w:rFonts w:ascii="Leelawadee UI" w:hAnsi="Leelawadee UI" w:eastAsia="SimSun" w:cs="Leelawadee UI"/>
                <w:sz w:val="21"/>
              </w:rPr>
              <w:t>ฝ่าย ข / 乙方</w:t>
              <w:br/>
              <w:t>บริษัท ไฮเออร์บ็อกซ์ จำกัด</w:t>
              <w:br/>
              <w:t>海钡人力有限公司</w:t>
            </w:r>
          </w:p>
        </w:tc>
      </w:tr>
      <w:tr w14:paraId="599E5A83">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spacing w:before="0" w:after="40" w:line="264" w:lineRule="auto"/>
              <w:ind w:firstLine="360"/>
            </w:pPr>
            <w:r>
              <w:rPr>
                <w:rFonts w:ascii="Leelawadee UI" w:hAnsi="Leelawadee UI" w:eastAsia="SimSun" w:cs="Leelawadee UI"/>
                <w:sz w:val="21"/>
              </w:rPr>
              <w:t>ตราประทับบริษัท / 公司盖章:</w:t>
              <w:br/>
              <w:br/>
              <w:br/>
            </w:r>
          </w:p>
        </w:tc>
        <w:tc>
          <w:tcPr>
            <w:tcW w:w="5400" w:type="dxa"/>
            <w:vAlign w:val="center"/>
          </w:tcPr>
          <w:p>
            <w:pPr>
              <w:spacing w:before="0" w:after="40" w:line="264" w:lineRule="auto"/>
              <w:ind w:firstLine="360"/>
            </w:pPr>
            <w:r>
              <w:rPr>
                <w:rFonts w:ascii="Leelawadee UI" w:hAnsi="Leelawadee UI" w:eastAsia="SimSun" w:cs="Leelawadee UI"/>
                <w:sz w:val="21"/>
              </w:rPr>
              <w:t>ตราประทับบริษัท / 公司盖章:</w:t>
              <w:br/>
              <w:br/>
              <w:br/>
            </w:r>
          </w:p>
        </w:tc>
      </w:tr>
      <w:tr w14:paraId="4BAB955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spacing w:before="0" w:after="40" w:line="264" w:lineRule="auto"/>
              <w:ind w:firstLine="360"/>
            </w:pPr>
            <w:r>
              <w:rPr>
                <w:rFonts w:ascii="Leelawadee UI" w:hAnsi="Leelawadee UI" w:eastAsia="SimSun" w:cs="Leelawadee UI"/>
                <w:sz w:val="21"/>
              </w:rPr>
              <w:t>ลายมือชื่อผู้แทนที่ได้รับมอบอำนาจ / 授权代表签字:</w:t>
              <w:br/>
              <w:br/>
              <w:t>____________________________</w:t>
            </w:r>
          </w:p>
        </w:tc>
        <w:tc>
          <w:tcPr>
            <w:tcW w:w="5400" w:type="dxa"/>
            <w:vAlign w:val="center"/>
          </w:tcPr>
          <w:p>
            <w:pPr>
              <w:spacing w:before="0" w:after="40" w:line="264" w:lineRule="auto"/>
              <w:ind w:firstLine="360"/>
            </w:pPr>
            <w:r>
              <w:rPr>
                <w:rFonts w:ascii="Leelawadee UI" w:hAnsi="Leelawadee UI" w:eastAsia="SimSun" w:cs="Leelawadee UI"/>
                <w:sz w:val="21"/>
              </w:rPr>
              <w:t>ลายมือชื่อผู้แทนที่ได้รับมอบอำนาจ / 授权代表签字:</w:t>
              <w:br/>
              <w:br/>
              <w:t>____________________________</w:t>
            </w:r>
          </w:p>
        </w:tc>
      </w:tr>
      <w:tr w14:paraId="1250E71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spacing w:before="0" w:after="40" w:line="264" w:lineRule="auto"/>
              <w:ind w:firstLine="360"/>
            </w:pPr>
            <w:r>
              <w:rPr>
                <w:rFonts w:ascii="Leelawadee UI" w:hAnsi="Leelawadee UI" w:eastAsia="SimSun" w:cs="Leelawadee UI"/>
                <w:sz w:val="21"/>
              </w:rPr>
              <w:t>ผู้ติดต่อ / 联系人: [待填写]</w:t>
            </w:r>
          </w:p>
        </w:tc>
        <w:tc>
          <w:tcPr>
            <w:tcW w:w="5400" w:type="dxa"/>
            <w:vAlign w:val="center"/>
          </w:tcPr>
          <w:p>
            <w:pPr>
              <w:spacing w:before="0" w:after="40" w:line="264" w:lineRule="auto"/>
              <w:ind w:firstLine="360"/>
            </w:pPr>
            <w:r>
              <w:rPr>
                <w:rFonts w:ascii="Leelawadee UI" w:hAnsi="Leelawadee UI" w:eastAsia="SimSun" w:cs="Leelawadee UI"/>
                <w:sz w:val="21"/>
              </w:rPr>
              <w:t>ผู้ติดต่อ / 联系人: Norasingha Fong</w:t>
            </w:r>
          </w:p>
        </w:tc>
      </w:tr>
      <w:tr w14:paraId="0CD0132D">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spacing w:before="0" w:after="40" w:line="264" w:lineRule="auto"/>
              <w:ind w:firstLine="360"/>
            </w:pPr>
            <w:r>
              <w:rPr>
                <w:rFonts w:ascii="Leelawadee UI" w:hAnsi="Leelawadee UI" w:eastAsia="SimSun" w:cs="Leelawadee UI"/>
                <w:sz w:val="21"/>
              </w:rPr>
              <w:t>ข้อมูลติดต่อ / 联系方式: [电话 / 邮箱]</w:t>
            </w:r>
          </w:p>
        </w:tc>
        <w:tc>
          <w:tcPr>
            <w:tcW w:w="5400" w:type="dxa"/>
            <w:vAlign w:val="center"/>
          </w:tcPr>
          <w:p>
            <w:pPr>
              <w:spacing w:before="0" w:after="40" w:line="264" w:lineRule="auto"/>
              <w:ind w:firstLine="360"/>
            </w:pPr>
            <w:r>
              <w:rPr>
                <w:rFonts w:ascii="Leelawadee UI" w:hAnsi="Leelawadee UI" w:eastAsia="SimSun" w:cs="Leelawadee UI"/>
                <w:sz w:val="21"/>
              </w:rPr>
              <w:t>ข้อมูลติดต่อ / 联系方式: [电话 / 邮箱]</w:t>
            </w:r>
          </w:p>
        </w:tc>
      </w:tr>
      <w:tr w14:paraId="4C1C24C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spacing w:before="0" w:after="40" w:line="264" w:lineRule="auto"/>
              <w:ind w:firstLine="360"/>
            </w:pPr>
            <w:r>
              <w:rPr>
                <w:rFonts w:ascii="Leelawadee UI" w:hAnsi="Leelawadee UI" w:eastAsia="SimSun" w:cs="Leelawadee UI"/>
                <w:sz w:val="21"/>
              </w:rPr>
              <w:t>วันที่ลงนาม / 签署日期: [____年__月__日]</w:t>
            </w:r>
          </w:p>
        </w:tc>
        <w:tc>
          <w:tcPr>
            <w:tcW w:w="5400" w:type="dxa"/>
            <w:vAlign w:val="center"/>
          </w:tcPr>
          <w:p>
            <w:pPr>
              <w:spacing w:before="0" w:after="40" w:line="264" w:lineRule="auto"/>
              <w:ind w:firstLine="360"/>
            </w:pPr>
            <w:r>
              <w:rPr>
                <w:rFonts w:ascii="Leelawadee UI" w:hAnsi="Leelawadee UI" w:eastAsia="SimSun" w:cs="Leelawadee UI"/>
                <w:sz w:val="21"/>
              </w:rPr>
              <w:t>วันที่ลงนาม / 签署日期: [____年__月__日]</w:t>
            </w:r>
          </w:p>
        </w:tc>
      </w:tr>
    </w:tbl>
    <w:p>
      <w:pPr>
        <w:pageBreakBefore/>
        <w:spacing w:before="280" w:after="140" w:line="259" w:lineRule="auto"/>
        <w:pageBreakBefore/>
      </w:pPr>
      <w:r>
        <w:rPr>
          <w:rFonts w:ascii="Leelawadee UI" w:hAnsi="Leelawadee UI" w:eastAsia="SimSun" w:cs="Leelawadee UI"/>
          <w:b/>
          <w:bCs/>
          <w:color w:val="2E74B5"/>
          <w:sz w:val="30"/>
          <w:szCs w:val="30"/>
          <w:cs/>
          <w:lang w:val="th-TH" w:bidi="th-TH"/>
        </w:rPr>
        <w:t xml:space="preserve">เอกสารแนบ 1: หลักฐานคุณสมบัติของฝ่าย ก / 附件一：甲方主体资格证明</w:t>
      </w:r>
    </w:p>
    <w:p>
      <w:pPr>
        <w:spacing w:before="0" w:after="40" w:line="264" w:lineRule="auto"/>
        <w:ind w:firstLine="360"/>
      </w:pPr>
      <w:r>
        <w:rPr>
          <w:rFonts w:ascii="Leelawadee UI" w:hAnsi="Leelawadee UI" w:eastAsia="SimSun" w:cs="Leelawadee UI"/>
          <w:sz w:val="21"/>
        </w:rPr>
        <w:t xml:space="preserve">วางเอกสารรับรองนิติบุคคลของฝ่าย ก ไว้ที่หน้านี้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请在本页附入甲方主体资格证明文件。</w:t>
      </w:r>
    </w:p>
    <w:p>
      <w:pPr>
        <w:pageBreakBefore/>
        <w:spacing w:before="280" w:after="140" w:line="259" w:lineRule="auto"/>
        <w:pageBreakBefore/>
      </w:pPr>
      <w:r>
        <w:rPr>
          <w:rFonts w:ascii="Leelawadee UI" w:hAnsi="Leelawadee UI" w:eastAsia="SimSun" w:cs="Leelawadee UI"/>
          <w:b/>
          <w:bCs/>
          <w:color w:val="2E74B5"/>
          <w:sz w:val="30"/>
          <w:szCs w:val="30"/>
          <w:cs/>
          <w:lang w:val="th-TH" w:bidi="th-TH"/>
        </w:rPr>
        <w:t xml:space="preserve">เอกสารแนบ 2: หลักฐานคุณสมบัติของฝ่าย ข / 附件二：乙方主体资格证明</w:t>
      </w:r>
    </w:p>
    <w:p>
      <w:pPr>
        <w:spacing w:before="0" w:after="40" w:line="264" w:lineRule="auto"/>
        <w:ind w:firstLine="360"/>
      </w:pPr>
      <w:r>
        <w:rPr>
          <w:rFonts w:ascii="Leelawadee UI" w:hAnsi="Leelawadee UI" w:eastAsia="SimSun" w:cs="Leelawadee UI"/>
          <w:sz w:val="21"/>
        </w:rPr>
        <w:t xml:space="preserve">วางเอกสารรับรองนิติบุคคลของฝ่าย ข ไว้ที่หน้านี้</w:t>
      </w:r>
    </w:p>
    <w:p>
      <w:pPr>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请在本页附入乙方主体资格证明文件。</w:t>
      </w:r>
    </w:p>
    <w:sectPr>
      <w:headerReference r:id="rId5" w:type="default"/>
      <w:footerReference r:id="rId6" w:type="default"/>
      <w:pgSz w:w="12240" w:h="15840"/>
      <w:pgMar w:top="648" w:right="720" w:bottom="648" w:left="720" w:header="504" w:footer="50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eelawadee UI">
    <w:panose1 w:val="020B0502040204020203"/>
    <w:charset w:val="00"/>
    <w:family w:val="auto"/>
    <w:pitch w:val="default"/>
    <w:sig w:usb0="83000003" w:usb1="00000000" w:usb2="00010000" w:usb3="00000001" w:csb0="00010101" w:csb1="00000000"/>
  </w:font>
  <w:font w:name="Cascadia Code">
    <w:panose1 w:val="020B0609020000020004"/>
    <w:charset w:val="00"/>
    <w:family w:val="auto"/>
    <w:pitch w:val="default"/>
    <w:sig w:usb0="A1002AFF" w:usb1="C200F9FB" w:usb2="00040020" w:usb3="00000000" w:csb0="600001FF" w:csb1="FFFF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KSOF8DE090CB">
    <w:panose1 w:val="020B0503020204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CEDF1">
    <w:pPr>
      <w:keepNext w:val="0"/>
      <w:pBdr>
        <w:bottom w:val="single" w:color="D9E2F3" w:sz="6" w:space="1"/>
      </w:pBdr>
      <w:spacing w:before="0" w:after="40" w:line="240" w:lineRule="auto"/>
    </w:pPr>
  </w:p>
  <w:p w14:paraId="7091ED9E">
    <w:pPr>
      <w:keepNext w:val="0"/>
      <w:spacing w:before="0" w:after="0" w:line="240" w:lineRule="auto"/>
      <w:jc w:val="center"/>
    </w:pPr>
    <w:r>
      <w:rPr>
        <w:rFonts w:ascii="Leelawadee UI" w:hAnsi="Leelawadee UI" w:eastAsia="SimSun" w:cs="Leelawadee UI"/>
        <w:color w:val="6B7280"/>
        <w:sz w:val="14"/>
      </w:rPr>
      <w:t>HIREBOX CO., LTD. | 海钡人力泰国有限公司 | 8th Fl., S-Metro Bldg., 725 Sukhumvit Rd., Watthana, Bangkok 10110 | Tel: 095-558-5666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00"/>
      <w:gridCol w:w="5400"/>
    </w:tblGrid>
    <w:tr w14:paraId="37584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0" w:type="dxa"/>
        </w:tcPr>
        <w:p w14:paraId="234C3A96">
          <w:pPr>
            <w:keepNext w:val="0"/>
            <w:spacing w:before="0" w:after="0" w:line="240" w:lineRule="auto"/>
          </w:pPr>
          <w:r>
            <w:drawing>
              <wp:inline distT="0" distB="0" distL="114300" distR="114300">
                <wp:extent cx="786130" cy="20383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786384" cy="203842"/>
                        </a:xfrm>
                        <a:prstGeom prst="rect">
                          <a:avLst/>
                        </a:prstGeom>
                      </pic:spPr>
                    </pic:pic>
                  </a:graphicData>
                </a:graphic>
              </wp:inline>
            </w:drawing>
          </w:r>
        </w:p>
      </w:tc>
      <w:tc>
        <w:tcPr>
          <w:tcW w:w="6600" w:type="dxa"/>
        </w:tcPr>
        <w:p>
          <w:r>
            <w:rPr>
              <w:rFonts w:ascii="Leelawadee UI" w:hAnsi="Leelawadee UI" w:eastAsia="SimSun"/>
            </w:rPr>
            <w:t>EMPLOYMENT MANAGEMENT (EOR) SERVICE AGREEMENT</w:t>
            <w:br/>
            <w:t>Contract No. [合同编号]</w:t>
          </w:r>
        </w:p>
      </w:tc>
    </w:tr>
  </w:tbl>
  <w:p w14:paraId="5F5AE563">
    <w:pPr>
      <w:keepNext w:val="0"/>
      <w:pBdr>
        <w:bottom w:val="single" w:color="0B2545" w:sz="8" w:space="1"/>
      </w:pBdr>
      <w:spacing w:before="0" w:after="2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D0FC5"/>
    <w:rsid w:val="06EB4FC0"/>
    <w:rsid w:val="085F7A38"/>
    <w:rsid w:val="08850B9A"/>
    <w:rsid w:val="0D0717D8"/>
    <w:rsid w:val="0DDE102D"/>
    <w:rsid w:val="11B330E2"/>
    <w:rsid w:val="13286CF2"/>
    <w:rsid w:val="1397355D"/>
    <w:rsid w:val="13EC377E"/>
    <w:rsid w:val="1C4B36CF"/>
    <w:rsid w:val="1EFD68F6"/>
    <w:rsid w:val="1F9F000B"/>
    <w:rsid w:val="1FD92F23"/>
    <w:rsid w:val="26543C2E"/>
    <w:rsid w:val="2B1D5202"/>
    <w:rsid w:val="2D684463"/>
    <w:rsid w:val="3037021D"/>
    <w:rsid w:val="37411FAD"/>
    <w:rsid w:val="3AD74D62"/>
    <w:rsid w:val="41BF54D3"/>
    <w:rsid w:val="4B7E590F"/>
    <w:rsid w:val="4F9547EC"/>
    <w:rsid w:val="51534DB7"/>
    <w:rsid w:val="53BA6DE3"/>
    <w:rsid w:val="5486504B"/>
    <w:rsid w:val="5A203F7E"/>
    <w:rsid w:val="5ABA133E"/>
    <w:rsid w:val="5C781574"/>
    <w:rsid w:val="5F31079D"/>
    <w:rsid w:val="603646D3"/>
    <w:rsid w:val="60FE1371"/>
    <w:rsid w:val="61A84527"/>
    <w:rsid w:val="61E71FE4"/>
    <w:rsid w:val="62A578EC"/>
    <w:rsid w:val="62C31218"/>
    <w:rsid w:val="6483591D"/>
    <w:rsid w:val="64D66A32"/>
    <w:rsid w:val="67B11F87"/>
    <w:rsid w:val="686A1362"/>
    <w:rsid w:val="68707A44"/>
    <w:rsid w:val="6ACD7A0C"/>
    <w:rsid w:val="6B6C7757"/>
    <w:rsid w:val="70C45FFD"/>
    <w:rsid w:val="724D0C1A"/>
    <w:rsid w:val="776261AB"/>
    <w:rsid w:val="7B7244ED"/>
    <w:rsid w:val="7E173047"/>
    <w:rsid w:val="7FC146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2197</Words>
  <Characters>6857</Characters>
  <Lines>0</Lines>
  <Paragraphs>0</Paragraphs>
  <TotalTime>3</TotalTime>
  <ScaleCrop>false</ScaleCrop>
  <LinksUpToDate>false</LinksUpToDate>
  <CharactersWithSpaces>7215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HIREBOX CO., LTD.</dc:creator>
  <dc:description>generated by python-docx</dc:description>
  <cp:lastModifiedBy>Johnny</cp:lastModifiedBy>
  <dcterms:modified xsi:type="dcterms:W3CDTF">2026-07-07T05:14:46Z</dcterms:modified>
  <dc:subject>Party A placeholders; Thai-primary bilingual recruitment agreement template</dc:subject>
  <dc:title>海钡人力代理招聘（猎头）专项服务合同模板（泰文中文）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eyJoZGlkIjoiODQ5OTZiNTkyZDM4MThiMzJjMzhkMTBiZmJiNjczN2UiLCJ1c2VySWQiOiI0NjIxNTk0NTUifQ==</vt:lpwstr>
  </property>
  <property fmtid="{D5CDD505-2E9C-101B-9397-08002B2CF9AE}" pid="3" name="KSOProductBuildVer">
    <vt:lpwstr>2052-12.1.0.26895</vt:lpwstr>
  </property>
  <property fmtid="{D5CDD505-2E9C-101B-9397-08002B2CF9AE}" pid="4" name="ICV">
    <vt:lpwstr>18BA7AF21CF04CB0B5C9EB928A401B95_12</vt:lpwstr>
  </property>
</Properties>
</file>