
<file path=[Content_Types].xml><?xml version="1.0" encoding="utf-8"?>
<Types xmlns="http://schemas.openxmlformats.org/package/2006/content-types">
  <Default Extension="xml" ContentType="application/xml"/>
  <Default Extension="wmf" ContentType="image/x-wmf"/>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68EE935">
      <w:pPr>
        <w:spacing w:before="0" w:after="0" w:line="252" w:lineRule="auto"/>
        <w:jc w:val="center"/>
        <w:rPr>
          <w:rFonts w:ascii="Leelawadee UI" w:hAnsi="Leelawadee UI" w:eastAsia="SimSun" w:cs="Leelawadee UI"/>
          <w:b/>
          <w:color w:val="0B2545"/>
          <w:sz w:val="22"/>
        </w:rPr>
      </w:pPr>
    </w:p>
    <w:tbl>
      <w:tblPr>
        <w:tblStyle w:val="32"/>
        <w:tblpPr w:leftFromText="180" w:rightFromText="180" w:vertAnchor="text" w:horzAnchor="page" w:tblpX="770" w:tblpY="730"/>
        <w:tblOverlap w:val="never"/>
        <w:tblW w:w="10800" w:type="dxa"/>
        <w:tblInd w:w="0" w:type="dxa"/>
        <w:tblBorders>
          <w:top w:val="single" w:color="D0D7E2" w:sz="6" w:space="0"/>
          <w:left w:val="single" w:color="D0D7E2" w:sz="6" w:space="0"/>
          <w:bottom w:val="single" w:color="D0D7E2" w:sz="6" w:space="0"/>
          <w:right w:val="single" w:color="D0D7E2" w:sz="6" w:space="0"/>
          <w:insideH w:val="single" w:color="D0D7E2" w:sz="6" w:space="0"/>
          <w:insideV w:val="single" w:color="D0D7E2" w:sz="6" w:space="0"/>
        </w:tblBorders>
        <w:tblLayout w:type="fixed"/>
        <w:tblCellMar>
          <w:top w:w="160" w:type="dxa"/>
          <w:left w:w="120" w:type="dxa"/>
          <w:bottom w:w="160" w:type="dxa"/>
          <w:right w:w="120" w:type="dxa"/>
        </w:tblCellMar>
      </w:tblPr>
      <w:tblGrid>
        <w:gridCol w:w="3600"/>
        <w:gridCol w:w="3600"/>
        <w:gridCol w:w="3600"/>
      </w:tblGrid>
      <w:tr w14:paraId="4D072366">
        <w:tblPrEx>
          <w:tblBorders>
            <w:top w:val="single" w:color="D0D7E2" w:sz="6" w:space="0"/>
            <w:left w:val="single" w:color="D0D7E2" w:sz="6" w:space="0"/>
            <w:bottom w:val="single" w:color="D0D7E2" w:sz="6" w:space="0"/>
            <w:right w:val="single" w:color="D0D7E2" w:sz="6" w:space="0"/>
            <w:insideH w:val="single" w:color="D0D7E2" w:sz="6" w:space="0"/>
            <w:insideV w:val="single" w:color="D0D7E2" w:sz="6" w:space="0"/>
          </w:tblBorders>
          <w:tblCellMar>
            <w:top w:w="160" w:type="dxa"/>
            <w:left w:w="120" w:type="dxa"/>
            <w:bottom w:w="160" w:type="dxa"/>
            <w:right w:w="120" w:type="dxa"/>
          </w:tblCellMar>
        </w:tblPrEx>
        <w:tc>
          <w:tcPr>
            <w:tcW w:w="4800" w:type="dxa"/>
            <w:vAlign w:val="center"/>
          </w:tcPr>
          <w:p w14:paraId="71C38473">
            <w:pPr>
              <w:keepNext w:val="0"/>
              <w:spacing w:before="0" w:after="0" w:line="252" w:lineRule="auto"/>
              <w:jc w:val="center"/>
              <w:rPr>
                <w:rFonts w:ascii="Leelawadee UI" w:hAnsi="Leelawadee UI" w:eastAsia="SimSun" w:cs="Leelawadee UI"/>
                <w:b/>
                <w:color w:val="0B2545"/>
                <w:sz w:val="22"/>
              </w:rPr>
            </w:pPr>
            <w:r>
              <w:rPr>
                <w:rFonts w:ascii="Leelawadee UI" w:hAnsi="Leelawadee UI" w:eastAsia="Leelawadee UI" w:cs="Leelawadee UI"/>
                <w:b/>
                <w:color w:val="0B2545"/>
                <w:sz w:val="22"/>
              </w:rPr>
              <w:t>[</w:t>
            </w:r>
            <w:r>
              <w:rPr>
                <w:rFonts w:ascii="SimSun" w:hAnsi="SimSun" w:eastAsia="SimSun" w:cs="SimSun"/>
                <w:b/>
                <w:color w:val="0B2545"/>
                <w:sz w:val="22"/>
              </w:rPr>
              <w:t>甲方中文简称</w:t>
            </w:r>
            <w:r>
              <w:rPr>
                <w:rFonts w:ascii="Leelawadee UI" w:hAnsi="Leelawadee UI" w:eastAsia="Leelawadee UI" w:cs="Leelawadee UI"/>
                <w:b/>
                <w:color w:val="0B2545"/>
                <w:sz w:val="22"/>
              </w:rPr>
              <w:t>]</w:t>
            </w:r>
            <w:r>
              <w:rPr>
                <w:rFonts w:ascii="Leelawadee UI" w:hAnsi="Leelawadee UI" w:eastAsia="SimSun" w:cs="Leelawadee UI"/>
                <w:b/>
                <w:color w:val="0B2545"/>
                <w:sz w:val="22"/>
              </w:rPr>
              <w:br w:type="textWrapping"/>
            </w:r>
            <w:r>
              <w:rPr>
                <w:rFonts w:ascii="Leelawadee UI" w:hAnsi="Leelawadee UI" w:eastAsia="SimSun" w:cs="Leelawadee UI"/>
                <w:b/>
                <w:color w:val="0B2545"/>
                <w:sz w:val="22"/>
              </w:rPr>
              <w:t>[ชื่อนิติบุคคลของฝ่าย ก]</w:t>
            </w:r>
            <w:r>
              <w:rPr>
                <w:rFonts w:ascii="Leelawadee UI" w:hAnsi="Leelawadee UI" w:eastAsia="SimSun" w:cs="Leelawadee UI"/>
                <w:b/>
                <w:color w:val="0B2545"/>
                <w:sz w:val="22"/>
              </w:rPr>
              <w:br w:type="textWrapping"/>
            </w:r>
            <w:r>
              <w:rPr>
                <w:rFonts w:ascii="Leelawadee UI" w:hAnsi="Leelawadee UI" w:eastAsia="SimSun" w:cs="Leelawadee UI"/>
                <w:b/>
                <w:color w:val="0B2545"/>
                <w:sz w:val="22"/>
              </w:rPr>
              <w:t>[PARTY A LEGAL NAME]</w:t>
            </w:r>
          </w:p>
        </w:tc>
        <w:tc>
          <w:tcPr>
            <w:tcW w:w="1200" w:type="dxa"/>
            <w:vAlign w:val="center"/>
          </w:tcPr>
          <w:p w14:paraId="36275071">
            <w:pPr>
              <w:keepNext w:val="0"/>
              <w:spacing w:before="0" w:after="0" w:line="252" w:lineRule="auto"/>
              <w:jc w:val="center"/>
              <w:rPr>
                <w:rFonts w:hint="eastAsia" w:eastAsia="SimSun"/>
                <w:lang w:val="en-US" w:eastAsia="zh-CN"/>
              </w:rPr>
            </w:pPr>
            <w:r>
              <w:rPr>
                <w:rFonts w:hint="eastAsia" w:ascii="Leelawadee UI" w:hAnsi="Leelawadee UI" w:eastAsia="SimSun" w:cs="Leelawadee UI"/>
                <w:b/>
                <w:color w:val="0B2545"/>
                <w:sz w:val="22"/>
                <w:cs w:val="0"/>
                <w:lang w:val="en-US" w:eastAsia="zh-CN"/>
              </w:rPr>
              <w:t>&amp;</w:t>
            </w:r>
          </w:p>
        </w:tc>
        <w:tc>
          <w:tcPr>
            <w:tcW w:w="4800" w:type="dxa"/>
            <w:vAlign w:val="center"/>
          </w:tcPr>
          <w:p w14:paraId="498A4C65">
            <w:pPr>
              <w:keepNext w:val="0"/>
              <w:spacing w:before="0" w:after="0" w:line="252" w:lineRule="auto"/>
              <w:jc w:val="center"/>
            </w:pPr>
            <w:r>
              <w:rPr>
                <w:rFonts w:ascii="SimSun" w:hAnsi="SimSun" w:eastAsia="SimSun" w:cs="SimSun"/>
                <w:b/>
                <w:color w:val="0B2545"/>
                <w:sz w:val="22"/>
              </w:rPr>
              <w:t>海钡人力</w:t>
            </w:r>
            <w:r>
              <w:rPr>
                <w:rFonts w:ascii="Leelawadee UI" w:hAnsi="Leelawadee UI" w:eastAsia="SimSun" w:cs="Leelawadee UI"/>
                <w:b/>
                <w:color w:val="0B2545"/>
                <w:sz w:val="22"/>
              </w:rPr>
              <w:br w:type="textWrapping"/>
            </w:r>
            <w:r>
              <w:rPr>
                <w:rFonts w:ascii="Leelawadee UI" w:hAnsi="Leelawadee UI" w:eastAsia="SimSun" w:cs="Leelawadee UI"/>
                <w:b/>
                <w:color w:val="0B2545"/>
                <w:sz w:val="22"/>
              </w:rPr>
              <w:t>บริษัท ไฮเออร์บ็อกซ์ จำกัด</w:t>
            </w:r>
            <w:r>
              <w:rPr>
                <w:rFonts w:ascii="Leelawadee UI" w:hAnsi="Leelawadee UI" w:eastAsia="SimSun" w:cs="Leelawadee UI"/>
                <w:b/>
                <w:color w:val="0B2545"/>
                <w:sz w:val="22"/>
              </w:rPr>
              <w:br w:type="textWrapping"/>
            </w:r>
            <w:r>
              <w:rPr>
                <w:rFonts w:ascii="Leelawadee UI" w:hAnsi="Leelawadee UI" w:eastAsia="SimSun" w:cs="Leelawadee UI"/>
                <w:b/>
                <w:color w:val="0B2545"/>
                <w:sz w:val="22"/>
              </w:rPr>
              <w:t>HIREBOX CO., LTD.</w:t>
            </w:r>
          </w:p>
        </w:tc>
      </w:tr>
    </w:tbl>
    <w:p w14:paraId="430D3469">
      <w:pPr>
        <w:spacing w:before="0" w:after="280" w:line="264" w:lineRule="auto"/>
        <w:ind w:firstLine="0"/>
      </w:pPr>
    </w:p>
    <w:p w14:paraId="010E1564">
      <w:pPr>
        <w:spacing w:before="0" w:after="280" w:line="264" w:lineRule="auto"/>
        <w:ind w:firstLine="0"/>
      </w:pPr>
    </w:p>
    <w:p w14:paraId="7BF59395">
      <w:pPr>
        <w:spacing w:before="0" w:after="280" w:line="264" w:lineRule="auto"/>
        <w:ind w:firstLine="0"/>
      </w:pPr>
    </w:p>
    <w:p w14:paraId="21CE2C6B">
      <w:pPr>
        <w:jc w:val="center"/>
        <w:rPr>
          <w:rFonts w:ascii="Leelawadee UI" w:hAnsi="Leelawadee UI" w:eastAsia="SimSun" w:cs="Leelawadee UI"/>
          <w:b/>
          <w:bCs/>
          <w:color w:val="0B2545"/>
          <w:sz w:val="44"/>
          <w:szCs w:val="44"/>
          <w:cs w:val="0"/>
          <w:lang w:val="th-TH" w:bidi="th-TH"/>
        </w:rPr>
      </w:pPr>
      <w:r>
        <w:rPr>
          <w:rFonts w:ascii="Leelawadee UI" w:hAnsi="Leelawadee UI" w:eastAsia="SimSun" w:cs="Leelawadee UI"/>
          <w:b/>
          <w:bCs/>
          <w:color w:val="0B2545"/>
          <w:sz w:val="44"/>
          <w:szCs w:val="44"/>
          <w:cs/>
          <w:lang w:val="th-TH" w:bidi="th-TH"/>
        </w:rPr>
        <w:t>สัญญาบริการบริหารการจ้างงานเฉพาะทาง (EOR) ของไฮเออร์บ๊อกซ์</w:t>
      </w:r>
    </w:p>
    <w:p w14:paraId="4E148195">
      <w:pPr>
        <w:keepNext w:val="0"/>
        <w:spacing w:before="0" w:after="200" w:line="252" w:lineRule="auto"/>
        <w:jc w:val="center"/>
      </w:pPr>
      <w:r>
        <w:rPr>
          <w:rFonts w:ascii="SimSun" w:hAnsi="SimSun" w:eastAsia="SimSun" w:cs="SimSun"/>
          <w:b/>
          <w:color w:val="1F4D78"/>
          <w:sz w:val="32"/>
        </w:rPr>
        <w:t>海钡人力</w:t>
      </w:r>
      <w:r>
        <w:rPr>
          <w:rFonts w:ascii="Leelawadee UI" w:hAnsi="Leelawadee UI" w:eastAsia="Leelawadee UI" w:cs="Leelawadee UI"/>
          <w:b/>
          <w:color w:val="1F4D78"/>
          <w:sz w:val="32"/>
        </w:rPr>
        <w:t xml:space="preserve"> </w:t>
      </w:r>
      <w:r>
        <w:rPr>
          <w:rFonts w:ascii="SimSun" w:hAnsi="SimSun" w:eastAsia="SimSun" w:cs="SimSun"/>
          <w:b/>
          <w:color w:val="1F4D78"/>
          <w:sz w:val="32"/>
        </w:rPr>
        <w:t>雇佣管理</w:t>
      </w:r>
      <w:r>
        <w:rPr>
          <w:rFonts w:ascii="Leelawadee UI" w:hAnsi="Leelawadee UI" w:eastAsia="Leelawadee UI" w:cs="Leelawadee UI"/>
          <w:b/>
          <w:color w:val="1F4D78"/>
          <w:sz w:val="32"/>
        </w:rPr>
        <w:t>（EOR）</w:t>
      </w:r>
      <w:r>
        <w:rPr>
          <w:rFonts w:ascii="SimSun" w:hAnsi="SimSun" w:eastAsia="SimSun" w:cs="SimSun"/>
          <w:b/>
          <w:color w:val="1F4D78"/>
          <w:sz w:val="32"/>
        </w:rPr>
        <w:t>专项服务协议</w:t>
      </w:r>
    </w:p>
    <w:p w14:paraId="69157DEF">
      <w:pPr>
        <w:keepNext w:val="0"/>
        <w:pBdr>
          <w:bottom w:val="single" w:color="2E74B5" w:sz="8" w:space="5"/>
        </w:pBdr>
        <w:spacing w:before="0" w:after="240" w:line="264" w:lineRule="auto"/>
        <w:jc w:val="center"/>
        <w:rPr>
          <w:rFonts w:hint="default" w:ascii="SimSun" w:hAnsi="SimSun" w:eastAsia="SimSun" w:cs="SimSun"/>
          <w:color w:val="667085"/>
          <w:sz w:val="20"/>
          <w:cs w:val="0"/>
          <w:lang w:val="th-TH" w:bidi="th-TH"/>
        </w:rPr>
      </w:pPr>
      <w:r>
        <w:rPr>
          <w:rFonts w:hint="default" w:ascii="Leelawadee UI" w:hAnsi="Leelawadee UI" w:eastAsia="Leelawadee UI" w:cs="Leelawadee UI"/>
          <w:color w:val="667085"/>
          <w:sz w:val="20"/>
          <w:cs/>
          <w:lang w:val="th-TH" w:bidi="th-TH"/>
        </w:rPr>
        <w:t xml:space="preserve">สัญญาฉบับสองภาษา (ภาษาไทยและภาษาจีน) | </w:t>
      </w:r>
      <w:r>
        <w:rPr>
          <w:rFonts w:hint="default" w:ascii="SimSun" w:hAnsi="SimSun" w:eastAsia="SimSun" w:cs="SimSun"/>
          <w:color w:val="667085"/>
          <w:sz w:val="20"/>
          <w:cs w:val="0"/>
          <w:lang w:val="th-TH" w:bidi="th-TH"/>
        </w:rPr>
        <w:t>双语版本合同（泰语和中文）</w:t>
      </w:r>
    </w:p>
    <w:p w14:paraId="7AB84EE5">
      <w:pPr>
        <w:spacing w:before="280" w:after="140" w:line="259" w:lineRule="auto"/>
        <w:rPr>
          <w:rFonts w:hint="eastAsia" w:ascii="SimSun" w:hAnsi="SimSun" w:eastAsia="SimSun" w:cs="SimSun"/>
        </w:rPr>
      </w:pPr>
      <w:r>
        <w:rPr>
          <w:rFonts w:ascii="Leelawadee UI" w:hAnsi="Leelawadee UI" w:eastAsia="SimSun" w:cs="Leelawadee UI"/>
          <w:b/>
          <w:bCs/>
          <w:color w:val="2E74B5"/>
          <w:sz w:val="30"/>
          <w:szCs w:val="30"/>
          <w:cs/>
          <w:lang w:val="th-TH" w:bidi="th-TH"/>
        </w:rPr>
        <w:t xml:space="preserve">ข้อมูลคู่สัญญา | </w:t>
      </w:r>
      <w:r>
        <w:rPr>
          <w:rFonts w:hint="eastAsia" w:ascii="SimSun" w:hAnsi="SimSun" w:eastAsia="SimSun" w:cs="SimSun"/>
          <w:b/>
          <w:bCs/>
          <w:color w:val="2E74B5"/>
          <w:sz w:val="30"/>
          <w:szCs w:val="30"/>
          <w:cs/>
          <w:lang w:val="th-TH" w:bidi="th-TH"/>
        </w:rPr>
        <w:t>当事方基本信息</w:t>
      </w:r>
    </w:p>
    <w:tbl>
      <w:tblPr>
        <w:tblStyle w:val="32"/>
        <w:tblW w:w="9360" w:type="dxa"/>
        <w:jc w:val="center"/>
        <w:tblBorders>
          <w:top w:val="single" w:color="D0D7E2" w:sz="6" w:space="0"/>
          <w:left w:val="single" w:color="D0D7E2" w:sz="6" w:space="0"/>
          <w:bottom w:val="single" w:color="D0D7E2" w:sz="6" w:space="0"/>
          <w:right w:val="single" w:color="D0D7E2" w:sz="6" w:space="0"/>
          <w:insideH w:val="single" w:color="D0D7E2" w:sz="6" w:space="0"/>
          <w:insideV w:val="single" w:color="D0D7E2" w:sz="6" w:space="0"/>
        </w:tblBorders>
        <w:tblLayout w:type="fixed"/>
        <w:tblCellMar>
          <w:top w:w="100" w:type="dxa"/>
          <w:left w:w="140" w:type="dxa"/>
          <w:bottom w:w="100" w:type="dxa"/>
          <w:right w:w="140" w:type="dxa"/>
        </w:tblCellMar>
      </w:tblPr>
      <w:tblGrid>
        <w:gridCol w:w="2700"/>
        <w:gridCol w:w="2700"/>
        <w:gridCol w:w="2700"/>
        <w:gridCol w:w="2700"/>
      </w:tblGrid>
      <w:tr w14:paraId="679AFF0C">
        <w:tblPrEx>
          <w:tblBorders>
            <w:top w:val="single" w:color="D0D7E2" w:sz="6" w:space="0"/>
            <w:left w:val="single" w:color="D0D7E2" w:sz="6" w:space="0"/>
            <w:bottom w:val="single" w:color="D0D7E2" w:sz="6" w:space="0"/>
            <w:right w:val="single" w:color="D0D7E2" w:sz="6" w:space="0"/>
            <w:insideH w:val="single" w:color="D0D7E2" w:sz="6" w:space="0"/>
            <w:insideV w:val="single" w:color="D0D7E2" w:sz="6" w:space="0"/>
          </w:tblBorders>
          <w:tblCellMar>
            <w:top w:w="100" w:type="dxa"/>
            <w:left w:w="140" w:type="dxa"/>
            <w:bottom w:w="100" w:type="dxa"/>
            <w:right w:w="140" w:type="dxa"/>
          </w:tblCellMar>
        </w:tblPrEx>
        <w:trPr>
          <w:jc w:val="center"/>
        </w:trPr>
        <w:tc>
          <w:tcPr>
            <w:tcW w:w="1650" w:type="dxa"/>
            <w:shd w:val="clear" w:color="auto" w:fill="F2F4F7"/>
            <w:vAlign w:val="center"/>
          </w:tcPr>
          <w:p w14:paraId="3471C006">
            <w:pPr>
              <w:keepNext w:val="0"/>
              <w:spacing w:before="0" w:after="0" w:line="252" w:lineRule="auto"/>
            </w:pPr>
            <w:r>
              <w:rPr>
                <w:rFonts w:ascii="Leelawadee UI" w:hAnsi="Leelawadee UI" w:eastAsia="Leelawadee UI" w:cs="Leelawadee UI"/>
                <w:b/>
                <w:bCs/>
                <w:color w:val="0B2545"/>
                <w:sz w:val="19"/>
                <w:szCs w:val="19"/>
                <w:cs/>
                <w:lang w:val="th-TH" w:bidi="th-TH"/>
              </w:rPr>
              <w:t xml:space="preserve">ฝ่าย ก / </w:t>
            </w:r>
            <w:r>
              <w:rPr>
                <w:rFonts w:ascii="SimSun" w:hAnsi="SimSun" w:eastAsia="SimSun" w:cs="SimSun"/>
                <w:b/>
                <w:bCs/>
                <w:color w:val="0B2545"/>
                <w:sz w:val="19"/>
                <w:szCs w:val="19"/>
                <w:cs/>
                <w:lang w:val="th-TH" w:bidi="th-TH"/>
              </w:rPr>
              <w:t>甲方</w:t>
            </w:r>
          </w:p>
        </w:tc>
        <w:tc>
          <w:tcPr>
            <w:tcW w:w="3030" w:type="dxa"/>
            <w:vAlign w:val="center"/>
          </w:tcPr>
          <w:p w14:paraId="62155361">
            <w:pPr>
              <w:keepNext w:val="0"/>
              <w:spacing w:before="0" w:after="0" w:line="252" w:lineRule="auto"/>
            </w:pPr>
            <w:r>
              <w:rPr>
                <w:rFonts w:ascii="Leelawadee UI" w:hAnsi="Leelawadee UI" w:eastAsia="SimSun" w:cs="Leelawadee UI"/>
                <w:b w:val="0"/>
                <w:sz w:val="19"/>
              </w:rPr>
              <w:t>[ชื่อนิติบุคคลของฝ่าย ก]</w:t>
            </w:r>
            <w:r>
              <w:rPr>
                <w:rFonts w:ascii="Leelawadee UI" w:hAnsi="Leelawadee UI" w:eastAsia="SimSun" w:cs="Leelawadee UI"/>
                <w:b w:val="0"/>
                <w:sz w:val="19"/>
              </w:rPr>
              <w:br w:type="textWrapping"/>
            </w:r>
            <w:r>
              <w:rPr>
                <w:rFonts w:ascii="Leelawadee UI" w:hAnsi="Leelawadee UI" w:eastAsia="Leelawadee UI" w:cs="Leelawadee UI"/>
                <w:b w:val="0"/>
                <w:sz w:val="19"/>
              </w:rPr>
              <w:t>[</w:t>
            </w:r>
            <w:r>
              <w:rPr>
                <w:rFonts w:ascii="SimSun" w:hAnsi="SimSun" w:eastAsia="SimSun" w:cs="SimSun"/>
                <w:b w:val="0"/>
                <w:sz w:val="19"/>
              </w:rPr>
              <w:t>甲方中文法定名称</w:t>
            </w:r>
            <w:r>
              <w:rPr>
                <w:rFonts w:ascii="Leelawadee UI" w:hAnsi="Leelawadee UI" w:eastAsia="Leelawadee UI" w:cs="Leelawadee UI"/>
                <w:b w:val="0"/>
                <w:sz w:val="19"/>
              </w:rPr>
              <w:t>]</w:t>
            </w:r>
          </w:p>
        </w:tc>
        <w:tc>
          <w:tcPr>
            <w:tcW w:w="1650" w:type="dxa"/>
            <w:shd w:val="clear" w:color="auto" w:fill="F2F4F7"/>
            <w:vAlign w:val="center"/>
          </w:tcPr>
          <w:p w14:paraId="109C30E2">
            <w:pPr>
              <w:keepNext w:val="0"/>
              <w:spacing w:before="0" w:after="0" w:line="252" w:lineRule="auto"/>
            </w:pPr>
            <w:r>
              <w:rPr>
                <w:rFonts w:ascii="Leelawadee UI" w:hAnsi="Leelawadee UI" w:eastAsia="Leelawadee UI" w:cs="Leelawadee UI"/>
                <w:b/>
                <w:bCs/>
                <w:color w:val="0B2545"/>
                <w:sz w:val="19"/>
                <w:szCs w:val="19"/>
                <w:cs/>
                <w:lang w:val="th-TH" w:bidi="th-TH"/>
              </w:rPr>
              <w:t xml:space="preserve">ฝ่าย ข / </w:t>
            </w:r>
            <w:r>
              <w:rPr>
                <w:rFonts w:ascii="SimSun" w:hAnsi="SimSun" w:eastAsia="SimSun" w:cs="SimSun"/>
                <w:b/>
                <w:bCs/>
                <w:color w:val="0B2545"/>
                <w:sz w:val="19"/>
                <w:szCs w:val="19"/>
                <w:cs/>
                <w:lang w:val="th-TH" w:bidi="th-TH"/>
              </w:rPr>
              <w:t>乙方</w:t>
            </w:r>
          </w:p>
        </w:tc>
        <w:tc>
          <w:tcPr>
            <w:tcW w:w="3030" w:type="dxa"/>
            <w:vAlign w:val="center"/>
          </w:tcPr>
          <w:p w14:paraId="708D5695">
            <w:pPr>
              <w:keepNext w:val="0"/>
              <w:spacing w:before="0" w:after="0" w:line="252" w:lineRule="auto"/>
              <w:rPr>
                <w:rFonts w:hint="default" w:eastAsia="SimSun"/>
                <w:lang w:val="en-US" w:eastAsia="zh-CN"/>
              </w:rPr>
            </w:pPr>
            <w:r>
              <w:rPr>
                <w:rFonts w:ascii="Leelawadee UI" w:hAnsi="Leelawadee UI" w:eastAsia="SimSun" w:cs="Leelawadee UI"/>
                <w:b w:val="0"/>
                <w:sz w:val="19"/>
                <w:szCs w:val="19"/>
                <w:cs/>
                <w:lang w:val="th-TH" w:bidi="th-TH"/>
              </w:rPr>
              <w:t>บริษัท ไฮเออร์บ็อกซ์ จำกัด</w:t>
            </w:r>
            <w:r>
              <w:rPr>
                <w:rFonts w:ascii="Leelawadee UI" w:hAnsi="Leelawadee UI" w:eastAsia="SimSun" w:cs="Leelawadee UI"/>
                <w:b w:val="0"/>
                <w:sz w:val="19"/>
                <w:szCs w:val="19"/>
                <w:cs/>
                <w:lang w:val="th-TH" w:bidi="th-TH"/>
              </w:rPr>
              <w:br w:type="textWrapping"/>
            </w:r>
            <w:r>
              <w:rPr>
                <w:rFonts w:ascii="SimSun" w:hAnsi="SimSun" w:eastAsia="SimSun" w:cs="SimSun"/>
                <w:b w:val="0"/>
                <w:sz w:val="19"/>
                <w:szCs w:val="19"/>
                <w:cs/>
                <w:lang w:val="th-TH" w:bidi="th-TH"/>
              </w:rPr>
              <w:t>海钡人力有限公司</w:t>
            </w:r>
          </w:p>
        </w:tc>
      </w:tr>
      <w:tr w14:paraId="013DD2E4">
        <w:tblPrEx>
          <w:tblBorders>
            <w:top w:val="single" w:color="D0D7E2" w:sz="6" w:space="0"/>
            <w:left w:val="single" w:color="D0D7E2" w:sz="6" w:space="0"/>
            <w:bottom w:val="single" w:color="D0D7E2" w:sz="6" w:space="0"/>
            <w:right w:val="single" w:color="D0D7E2" w:sz="6" w:space="0"/>
            <w:insideH w:val="single" w:color="D0D7E2" w:sz="6" w:space="0"/>
            <w:insideV w:val="single" w:color="D0D7E2" w:sz="6" w:space="0"/>
          </w:tblBorders>
          <w:tblCellMar>
            <w:top w:w="100" w:type="dxa"/>
            <w:left w:w="140" w:type="dxa"/>
            <w:bottom w:w="100" w:type="dxa"/>
            <w:right w:w="140" w:type="dxa"/>
          </w:tblCellMar>
        </w:tblPrEx>
        <w:trPr>
          <w:jc w:val="center"/>
        </w:trPr>
        <w:tc>
          <w:tcPr>
            <w:tcW w:w="1650" w:type="dxa"/>
            <w:shd w:val="clear" w:color="auto" w:fill="F2F4F7"/>
            <w:vAlign w:val="center"/>
          </w:tcPr>
          <w:p w14:paraId="59F6105A">
            <w:pPr>
              <w:keepNext w:val="0"/>
              <w:spacing w:before="0" w:after="0" w:line="252" w:lineRule="auto"/>
            </w:pPr>
            <w:r>
              <w:rPr>
                <w:rFonts w:ascii="Leelawadee UI" w:hAnsi="Leelawadee UI" w:eastAsia="Leelawadee UI" w:cs="Leelawadee UI"/>
                <w:b/>
                <w:bCs/>
                <w:color w:val="0B2545"/>
                <w:sz w:val="19"/>
                <w:szCs w:val="19"/>
                <w:cs/>
                <w:lang w:val="th-TH" w:bidi="th-TH"/>
              </w:rPr>
              <w:t xml:space="preserve">เลขทะเบียน / </w:t>
            </w:r>
            <w:r>
              <w:rPr>
                <w:rFonts w:ascii="SimSun" w:hAnsi="SimSun" w:eastAsia="SimSun" w:cs="SimSun"/>
                <w:b/>
                <w:bCs/>
                <w:color w:val="0B2545"/>
                <w:sz w:val="19"/>
                <w:szCs w:val="19"/>
                <w:cs/>
                <w:lang w:val="th-TH" w:bidi="th-TH"/>
              </w:rPr>
              <w:t>注册号</w:t>
            </w:r>
          </w:p>
        </w:tc>
        <w:tc>
          <w:tcPr>
            <w:tcW w:w="3030" w:type="dxa"/>
            <w:vAlign w:val="center"/>
          </w:tcPr>
          <w:p w14:paraId="3EB82A8D">
            <w:pPr>
              <w:keepNext w:val="0"/>
              <w:spacing w:before="0" w:after="0" w:line="252" w:lineRule="auto"/>
            </w:pPr>
            <w:r>
              <w:rPr>
                <w:rFonts w:ascii="Leelawadee UI" w:hAnsi="Leelawadee UI" w:eastAsia="Leelawadee UI" w:cs="Leelawadee UI"/>
                <w:b w:val="0"/>
                <w:sz w:val="19"/>
              </w:rPr>
              <w:t xml:space="preserve">[เลขทะเบียนของฝ่าย ก / </w:t>
            </w:r>
            <w:r>
              <w:rPr>
                <w:rFonts w:ascii="SimSun" w:hAnsi="SimSun" w:eastAsia="SimSun" w:cs="SimSun"/>
                <w:b w:val="0"/>
                <w:sz w:val="19"/>
              </w:rPr>
              <w:t>甲方注册编号</w:t>
            </w:r>
            <w:r>
              <w:rPr>
                <w:rFonts w:ascii="Leelawadee UI" w:hAnsi="Leelawadee UI" w:eastAsia="Leelawadee UI" w:cs="Leelawadee UI"/>
                <w:b w:val="0"/>
                <w:sz w:val="19"/>
              </w:rPr>
              <w:t>]</w:t>
            </w:r>
          </w:p>
        </w:tc>
        <w:tc>
          <w:tcPr>
            <w:tcW w:w="1650" w:type="dxa"/>
            <w:shd w:val="clear" w:color="auto" w:fill="F2F4F7"/>
            <w:vAlign w:val="center"/>
          </w:tcPr>
          <w:p w14:paraId="679E782A">
            <w:pPr>
              <w:keepNext w:val="0"/>
              <w:spacing w:before="0" w:after="0" w:line="252" w:lineRule="auto"/>
            </w:pPr>
            <w:r>
              <w:rPr>
                <w:rFonts w:ascii="Leelawadee UI" w:hAnsi="Leelawadee UI" w:eastAsia="Leelawadee UI" w:cs="Leelawadee UI"/>
                <w:b/>
                <w:bCs/>
                <w:color w:val="0B2545"/>
                <w:sz w:val="19"/>
                <w:szCs w:val="19"/>
                <w:cs/>
                <w:lang w:val="th-TH" w:bidi="th-TH"/>
              </w:rPr>
              <w:t xml:space="preserve">เลขทะเบียน / </w:t>
            </w:r>
            <w:r>
              <w:rPr>
                <w:rFonts w:ascii="SimSun" w:hAnsi="SimSun" w:eastAsia="SimSun" w:cs="SimSun"/>
                <w:b/>
                <w:bCs/>
                <w:color w:val="0B2545"/>
                <w:sz w:val="19"/>
                <w:szCs w:val="19"/>
                <w:cs/>
                <w:lang w:val="th-TH" w:bidi="th-TH"/>
              </w:rPr>
              <w:t>注册号</w:t>
            </w:r>
          </w:p>
        </w:tc>
        <w:tc>
          <w:tcPr>
            <w:tcW w:w="3030" w:type="dxa"/>
            <w:vAlign w:val="center"/>
          </w:tcPr>
          <w:p w14:paraId="669D4CA1">
            <w:pPr>
              <w:keepNext w:val="0"/>
              <w:spacing w:before="0" w:after="0" w:line="252" w:lineRule="auto"/>
            </w:pPr>
            <w:r>
              <w:rPr>
                <w:rFonts w:ascii="Leelawadee UI" w:hAnsi="Leelawadee UI" w:eastAsia="SimSun" w:cs="Leelawadee UI"/>
                <w:b w:val="0"/>
                <w:sz w:val="19"/>
              </w:rPr>
              <w:t>0105568092914</w:t>
            </w:r>
          </w:p>
        </w:tc>
      </w:tr>
      <w:tr w14:paraId="01DCBDDA">
        <w:tblPrEx>
          <w:tblBorders>
            <w:top w:val="single" w:color="D0D7E2" w:sz="6" w:space="0"/>
            <w:left w:val="single" w:color="D0D7E2" w:sz="6" w:space="0"/>
            <w:bottom w:val="single" w:color="D0D7E2" w:sz="6" w:space="0"/>
            <w:right w:val="single" w:color="D0D7E2" w:sz="6" w:space="0"/>
            <w:insideH w:val="single" w:color="D0D7E2" w:sz="6" w:space="0"/>
            <w:insideV w:val="single" w:color="D0D7E2" w:sz="6" w:space="0"/>
          </w:tblBorders>
          <w:tblCellMar>
            <w:top w:w="100" w:type="dxa"/>
            <w:left w:w="140" w:type="dxa"/>
            <w:bottom w:w="100" w:type="dxa"/>
            <w:right w:w="140" w:type="dxa"/>
          </w:tblCellMar>
        </w:tblPrEx>
        <w:trPr>
          <w:jc w:val="center"/>
        </w:trPr>
        <w:tc>
          <w:tcPr>
            <w:tcW w:w="2200" w:type="dxa"/>
            <w:shd w:val="clear" w:color="auto" w:fill="F2F4F7"/>
            <w:vAlign w:val="center"/>
          </w:tcPr>
          <w:p w14:paraId="49760295">
            <w:r>
              <w:rPr>
                <w:rFonts w:ascii="Leelawadee UI" w:hAnsi="Leelawadee UI" w:eastAsia="Leelawadee UI" w:cs="Leelawadee UI"/>
                <w:b/>
                <w:bCs/>
                <w:color w:val="0B2545"/>
                <w:sz w:val="21"/>
                <w:szCs w:val="21"/>
                <w:cs/>
                <w:lang w:val="th-TH" w:bidi="th-TH"/>
              </w:rPr>
              <w:t xml:space="preserve">ประเภทสัญญา / </w:t>
            </w:r>
            <w:r>
              <w:rPr>
                <w:rFonts w:ascii="SimSun" w:hAnsi="SimSun" w:eastAsia="SimSun" w:cs="SimSun"/>
                <w:b/>
                <w:bCs/>
                <w:color w:val="0B2545"/>
                <w:sz w:val="21"/>
                <w:szCs w:val="21"/>
                <w:cs/>
                <w:lang w:val="th-TH" w:bidi="th-TH"/>
              </w:rPr>
              <w:t>合同类型</w:t>
            </w:r>
          </w:p>
        </w:tc>
        <w:tc>
          <w:tcPr>
            <w:tcW w:w="8600" w:type="dxa"/>
            <w:gridSpan w:val="3"/>
            <w:vAlign w:val="center"/>
          </w:tcPr>
          <w:p w14:paraId="305D9FA5">
            <w:r>
              <w:rPr>
                <w:rFonts w:ascii="Leelawadee UI" w:hAnsi="Leelawadee UI" w:eastAsia="SimSun" w:cs="Leelawadee UI"/>
                <w:b w:val="0"/>
                <w:color w:val="000000"/>
                <w:sz w:val="21"/>
                <w:szCs w:val="21"/>
                <w:cs/>
                <w:lang w:val="th-TH" w:bidi="th-TH"/>
              </w:rPr>
              <w:t>สัญญาบริการบริหารการจ้างงานเฉพาะทาง (EOR)</w:t>
            </w:r>
            <w:r>
              <w:rPr>
                <w:rFonts w:ascii="Leelawadee UI" w:hAnsi="Leelawadee UI" w:eastAsia="SimSun" w:cs="Leelawadee UI"/>
                <w:b w:val="0"/>
                <w:color w:val="000000"/>
                <w:sz w:val="21"/>
                <w:szCs w:val="21"/>
                <w:cs/>
                <w:lang w:val="th-TH" w:bidi="th-TH"/>
              </w:rPr>
              <w:br w:type="textWrapping"/>
            </w:r>
            <w:r>
              <w:rPr>
                <w:rFonts w:ascii="SimSun" w:hAnsi="SimSun" w:eastAsia="SimSun" w:cs="SimSun"/>
                <w:b w:val="0"/>
                <w:color w:val="000000"/>
                <w:sz w:val="21"/>
                <w:szCs w:val="21"/>
                <w:cs/>
                <w:lang w:val="th-TH" w:bidi="th-TH"/>
              </w:rPr>
              <w:t>雇佣管理</w:t>
            </w:r>
            <w:r>
              <w:rPr>
                <w:rFonts w:hint="default" w:ascii="SimSun" w:hAnsi="SimSun" w:eastAsia="SimSun" w:cs="SimSun"/>
                <w:b w:val="0"/>
                <w:color w:val="000000"/>
                <w:sz w:val="21"/>
                <w:szCs w:val="21"/>
                <w:cs w:val="0"/>
                <w:lang w:val="en-US" w:bidi="th-TH"/>
              </w:rPr>
              <w:t>(</w:t>
            </w:r>
            <w:r>
              <w:rPr>
                <w:rFonts w:ascii="Leelawadee UI" w:hAnsi="Leelawadee UI" w:eastAsia="Leelawadee UI" w:cs="Leelawadee UI"/>
                <w:b w:val="0"/>
                <w:color w:val="000000"/>
                <w:sz w:val="21"/>
                <w:szCs w:val="21"/>
                <w:cs/>
                <w:lang w:val="th-TH" w:bidi="th-TH"/>
              </w:rPr>
              <w:t>EOR</w:t>
            </w:r>
            <w:r>
              <w:rPr>
                <w:rFonts w:hint="default" w:ascii="SimSun" w:hAnsi="SimSun" w:eastAsia="SimSun" w:cs="SimSun"/>
                <w:b w:val="0"/>
                <w:color w:val="000000"/>
                <w:sz w:val="21"/>
                <w:szCs w:val="21"/>
                <w:cs w:val="0"/>
                <w:lang w:val="en-US" w:bidi="th-TH"/>
              </w:rPr>
              <w:t>)</w:t>
            </w:r>
            <w:r>
              <w:rPr>
                <w:rFonts w:ascii="SimSun" w:hAnsi="SimSun" w:eastAsia="SimSun" w:cs="SimSun"/>
                <w:b w:val="0"/>
                <w:color w:val="000000"/>
                <w:sz w:val="21"/>
                <w:szCs w:val="21"/>
                <w:cs/>
                <w:lang w:val="th-TH" w:bidi="th-TH"/>
              </w:rPr>
              <w:t>专项服务协议</w:t>
            </w:r>
          </w:p>
        </w:tc>
      </w:tr>
      <w:tr w14:paraId="131B1DE7">
        <w:tblPrEx>
          <w:tblBorders>
            <w:top w:val="single" w:color="D0D7E2" w:sz="6" w:space="0"/>
            <w:left w:val="single" w:color="D0D7E2" w:sz="6" w:space="0"/>
            <w:bottom w:val="single" w:color="D0D7E2" w:sz="6" w:space="0"/>
            <w:right w:val="single" w:color="D0D7E2" w:sz="6" w:space="0"/>
            <w:insideH w:val="single" w:color="D0D7E2" w:sz="6" w:space="0"/>
            <w:insideV w:val="single" w:color="D0D7E2" w:sz="6" w:space="0"/>
          </w:tblBorders>
          <w:tblCellMar>
            <w:top w:w="100" w:type="dxa"/>
            <w:left w:w="140" w:type="dxa"/>
            <w:bottom w:w="100" w:type="dxa"/>
            <w:right w:w="140" w:type="dxa"/>
          </w:tblCellMar>
        </w:tblPrEx>
        <w:trPr>
          <w:jc w:val="center"/>
        </w:trPr>
        <w:tc>
          <w:tcPr>
            <w:tcW w:w="2200" w:type="dxa"/>
            <w:shd w:val="clear" w:color="auto" w:fill="F2F4F7"/>
            <w:vAlign w:val="center"/>
          </w:tcPr>
          <w:p w14:paraId="666B5762">
            <w:r>
              <w:rPr>
                <w:rFonts w:ascii="Leelawadee UI" w:hAnsi="Leelawadee UI" w:eastAsia="Leelawadee UI" w:cs="Leelawadee UI"/>
                <w:b/>
                <w:bCs/>
                <w:color w:val="0B2545"/>
                <w:sz w:val="21"/>
                <w:szCs w:val="21"/>
                <w:cs/>
                <w:lang w:val="th-TH" w:bidi="th-TH"/>
              </w:rPr>
              <w:t xml:space="preserve">เลขที่สัญญา / </w:t>
            </w:r>
            <w:r>
              <w:rPr>
                <w:rFonts w:ascii="SimSun" w:hAnsi="SimSun" w:eastAsia="SimSun" w:cs="SimSun"/>
                <w:b/>
                <w:bCs/>
                <w:color w:val="0B2545"/>
                <w:sz w:val="21"/>
                <w:szCs w:val="21"/>
                <w:cs/>
                <w:lang w:val="th-TH" w:bidi="th-TH"/>
              </w:rPr>
              <w:t>合同编号</w:t>
            </w:r>
          </w:p>
        </w:tc>
        <w:tc>
          <w:tcPr>
            <w:tcW w:w="8600" w:type="dxa"/>
            <w:gridSpan w:val="3"/>
            <w:vAlign w:val="center"/>
          </w:tcPr>
          <w:p w14:paraId="2975A080">
            <w:r>
              <w:rPr>
                <w:rFonts w:ascii="Leelawadee UI" w:hAnsi="Leelawadee UI" w:eastAsia="SimSun" w:cs="Leelawadee UI"/>
                <w:b w:val="0"/>
                <w:color w:val="000000"/>
                <w:sz w:val="21"/>
              </w:rPr>
              <w:t>HB-EOR-YYYYMMDD-XXX</w:t>
            </w:r>
          </w:p>
        </w:tc>
      </w:tr>
      <w:tr w14:paraId="3875A93E">
        <w:tblPrEx>
          <w:tblBorders>
            <w:top w:val="single" w:color="D0D7E2" w:sz="6" w:space="0"/>
            <w:left w:val="single" w:color="D0D7E2" w:sz="6" w:space="0"/>
            <w:bottom w:val="single" w:color="D0D7E2" w:sz="6" w:space="0"/>
            <w:right w:val="single" w:color="D0D7E2" w:sz="6" w:space="0"/>
            <w:insideH w:val="single" w:color="D0D7E2" w:sz="6" w:space="0"/>
            <w:insideV w:val="single" w:color="D0D7E2" w:sz="6" w:space="0"/>
          </w:tblBorders>
          <w:tblCellMar>
            <w:top w:w="100" w:type="dxa"/>
            <w:left w:w="140" w:type="dxa"/>
            <w:bottom w:w="100" w:type="dxa"/>
            <w:right w:w="140" w:type="dxa"/>
          </w:tblCellMar>
        </w:tblPrEx>
        <w:trPr>
          <w:jc w:val="center"/>
        </w:trPr>
        <w:tc>
          <w:tcPr>
            <w:tcW w:w="2200" w:type="dxa"/>
            <w:shd w:val="clear" w:color="auto" w:fill="F2F4F7"/>
            <w:vAlign w:val="center"/>
          </w:tcPr>
          <w:p w14:paraId="666B2C2A">
            <w:r>
              <w:rPr>
                <w:rFonts w:ascii="Leelawadee UI" w:hAnsi="Leelawadee UI" w:eastAsia="Leelawadee UI" w:cs="Leelawadee UI"/>
                <w:b/>
                <w:bCs/>
                <w:color w:val="0B2545"/>
                <w:sz w:val="21"/>
                <w:szCs w:val="21"/>
                <w:cs/>
                <w:lang w:val="th-TH" w:bidi="th-TH"/>
              </w:rPr>
              <w:t xml:space="preserve">สถานที่ลงนาม / </w:t>
            </w:r>
            <w:r>
              <w:rPr>
                <w:rFonts w:ascii="SimSun" w:hAnsi="SimSun" w:eastAsia="SimSun" w:cs="SimSun"/>
                <w:b/>
                <w:bCs/>
                <w:color w:val="0B2545"/>
                <w:sz w:val="21"/>
                <w:szCs w:val="21"/>
                <w:cs/>
                <w:lang w:val="th-TH" w:bidi="th-TH"/>
              </w:rPr>
              <w:t>签订地点</w:t>
            </w:r>
          </w:p>
        </w:tc>
        <w:tc>
          <w:tcPr>
            <w:tcW w:w="8600" w:type="dxa"/>
            <w:gridSpan w:val="3"/>
            <w:vAlign w:val="center"/>
          </w:tcPr>
          <w:p w14:paraId="6B7E35C8">
            <w:pPr>
              <w:rPr>
                <w:rFonts w:hint="eastAsia" w:eastAsia="SimSun"/>
                <w:lang w:eastAsia="zh-CN"/>
              </w:rPr>
            </w:pPr>
            <w:r>
              <w:rPr>
                <w:rFonts w:ascii="Leelawadee UI" w:hAnsi="Leelawadee UI" w:eastAsia="Leelawadee UI" w:cs="Leelawadee UI"/>
                <w:b w:val="0"/>
                <w:color w:val="000000"/>
                <w:sz w:val="21"/>
              </w:rPr>
              <w:t xml:space="preserve">กรุงเทพมหานคร / </w:t>
            </w:r>
            <w:r>
              <w:rPr>
                <w:rFonts w:hint="eastAsia" w:ascii="SimSun" w:hAnsi="SimSun" w:eastAsia="SimSun" w:cs="SimSun"/>
                <w:b w:val="0"/>
                <w:color w:val="000000"/>
                <w:sz w:val="21"/>
                <w:lang w:val="en-US" w:eastAsia="zh-CN"/>
              </w:rPr>
              <w:t>Bangkok</w:t>
            </w:r>
          </w:p>
        </w:tc>
      </w:tr>
      <w:tr w14:paraId="2BF350FB">
        <w:tblPrEx>
          <w:tblBorders>
            <w:top w:val="single" w:color="D0D7E2" w:sz="6" w:space="0"/>
            <w:left w:val="single" w:color="D0D7E2" w:sz="6" w:space="0"/>
            <w:bottom w:val="single" w:color="D0D7E2" w:sz="6" w:space="0"/>
            <w:right w:val="single" w:color="D0D7E2" w:sz="6" w:space="0"/>
            <w:insideH w:val="single" w:color="D0D7E2" w:sz="6" w:space="0"/>
            <w:insideV w:val="single" w:color="D0D7E2" w:sz="6" w:space="0"/>
          </w:tblBorders>
          <w:tblCellMar>
            <w:top w:w="100" w:type="dxa"/>
            <w:left w:w="140" w:type="dxa"/>
            <w:bottom w:w="100" w:type="dxa"/>
            <w:right w:w="140" w:type="dxa"/>
          </w:tblCellMar>
        </w:tblPrEx>
        <w:trPr>
          <w:jc w:val="center"/>
        </w:trPr>
        <w:tc>
          <w:tcPr>
            <w:tcW w:w="2200" w:type="dxa"/>
            <w:shd w:val="clear" w:color="auto" w:fill="F2F4F7"/>
            <w:vAlign w:val="center"/>
          </w:tcPr>
          <w:p w14:paraId="7B4D7350">
            <w:r>
              <w:rPr>
                <w:rFonts w:ascii="Leelawadee UI" w:hAnsi="Leelawadee UI" w:eastAsia="Leelawadee UI" w:cs="Leelawadee UI"/>
                <w:b/>
                <w:bCs/>
                <w:color w:val="0B2545"/>
                <w:sz w:val="21"/>
                <w:szCs w:val="21"/>
                <w:cs/>
                <w:lang w:val="th-TH" w:bidi="th-TH"/>
              </w:rPr>
              <w:t xml:space="preserve">วันที่ลงนาม / </w:t>
            </w:r>
            <w:r>
              <w:rPr>
                <w:rFonts w:ascii="SimSun" w:hAnsi="SimSun" w:eastAsia="SimSun" w:cs="SimSun"/>
                <w:b/>
                <w:bCs/>
                <w:color w:val="0B2545"/>
                <w:sz w:val="21"/>
                <w:szCs w:val="21"/>
                <w:cs/>
                <w:lang w:val="th-TH" w:bidi="th-TH"/>
              </w:rPr>
              <w:t>签订时间</w:t>
            </w:r>
          </w:p>
        </w:tc>
        <w:tc>
          <w:tcPr>
            <w:tcW w:w="8600" w:type="dxa"/>
            <w:gridSpan w:val="3"/>
            <w:vAlign w:val="center"/>
          </w:tcPr>
          <w:p w14:paraId="1D08F677">
            <w:r>
              <w:rPr>
                <w:rFonts w:ascii="Leelawadee UI" w:hAnsi="Leelawadee UI" w:eastAsia="Leelawadee UI" w:cs="Leelawadee UI"/>
                <w:b w:val="0"/>
                <w:color w:val="000000"/>
                <w:sz w:val="21"/>
              </w:rPr>
              <w:t xml:space="preserve">วันที่สร้างสัญญา / </w:t>
            </w:r>
            <w:r>
              <w:rPr>
                <w:rFonts w:ascii="SimSun" w:hAnsi="SimSun" w:eastAsia="SimSun" w:cs="SimSun"/>
                <w:b w:val="0"/>
                <w:color w:val="000000"/>
                <w:sz w:val="21"/>
              </w:rPr>
              <w:t>合同生成日期</w:t>
            </w:r>
          </w:p>
        </w:tc>
      </w:tr>
    </w:tbl>
    <w:p w14:paraId="671A4432">
      <w:pPr>
        <w:spacing w:before="0" w:after="40" w:line="264" w:lineRule="auto"/>
        <w:ind w:firstLine="360"/>
      </w:pPr>
      <w:r>
        <w:br w:type="page"/>
      </w:r>
    </w:p>
    <w:p w14:paraId="50B2F364">
      <w:pPr>
        <w:spacing w:before="0" w:after="40" w:line="264" w:lineRule="auto"/>
        <w:ind w:firstLine="360"/>
      </w:pPr>
      <w:r>
        <w:rPr>
          <w:rFonts w:ascii="Leelawadee UI" w:hAnsi="Leelawadee UI" w:eastAsia="SimSun" w:cs="Leelawadee UI"/>
          <w:sz w:val="21"/>
        </w:rPr>
        <w:t>สัญญาฉบับนี้ทำขึ้นระหว่าง [ชื่อนิติบุคคลของฝ่าย ก] ทะเบียนนิติบุคคลเลขที่ [เลขทะเบียนของฝ่าย ก] โดยมี [ชื่อผู้แทนที่ได้รับมอบอำนาจของฝ่าย ก] เป็นกรรมการผู้มีอำนาจกระทำการแทน ตั้งอยู่ที่ [ที่อยู่จดทะเบียนของฝ่าย ก] ซึ่งต่อไปนี้จะเรียกว่า “ผู้รับบริการ” ฝ่ายหนึ่งกับ บริษัท ไฮเออร์บ๊อกซ์ จำกัด ทะเบียนนิติบุคคลเลขที่ 0105568092914 โดยมีนายนรสิงห์ ฟ้อง เป็นกรรมการผู้มีอำนาจกระทำการแทนบริษัทได้ ตั้งอยู่ที่ 725 อาคารเอสเมโทร ถนนสุขุมวิท แขวงคลองตันเหนือ เขตวัฒนา กรุงเทพมหานคร ซึ่งต่อไปนี้จะเรียกว่า “ผู้ให้บริการ” อีกฝ่ายหนึ่ง</w:t>
      </w:r>
    </w:p>
    <w:p w14:paraId="5826EF80">
      <w:pPr>
        <w:pBdr>
          <w:left w:val="single" w:color="2E74B5" w:sz="16" w:space="6"/>
        </w:pBdr>
        <w:shd w:val="clear" w:color="auto" w:fill="EEF3FF"/>
        <w:spacing w:before="0" w:after="140" w:line="276" w:lineRule="auto"/>
        <w:ind w:left="259" w:firstLine="0"/>
        <w:rPr>
          <w:rFonts w:ascii="SimSun" w:hAnsi="SimSun" w:eastAsia="SimSun" w:cs="SimSun"/>
          <w:color w:val="404A6B"/>
          <w:sz w:val="21"/>
        </w:rPr>
      </w:pPr>
      <w:r>
        <w:rPr>
          <w:rFonts w:ascii="SimSun" w:hAnsi="SimSun" w:eastAsia="SimSun" w:cs="SimSun"/>
          <w:color w:val="404A6B"/>
          <w:sz w:val="21"/>
        </w:rPr>
        <w:t>本合同由以下双方签订：</w:t>
      </w:r>
    </w:p>
    <w:p w14:paraId="297D097C">
      <w:pPr>
        <w:pBdr>
          <w:left w:val="single" w:color="2E74B5" w:sz="16" w:space="6"/>
        </w:pBdr>
        <w:shd w:val="clear" w:color="auto" w:fill="EEF3FF"/>
        <w:spacing w:before="0" w:after="140" w:line="276" w:lineRule="auto"/>
        <w:ind w:left="259" w:firstLine="0"/>
        <w:rPr>
          <w:rFonts w:ascii="SimSun" w:hAnsi="SimSun" w:eastAsia="SimSun" w:cs="SimSun"/>
          <w:color w:val="404A6B"/>
          <w:sz w:val="21"/>
        </w:rPr>
      </w:pPr>
      <w:r>
        <w:rPr>
          <w:rFonts w:ascii="SimSun" w:hAnsi="SimSun" w:eastAsia="SimSun" w:cs="SimSun"/>
          <w:color w:val="404A6B"/>
          <w:sz w:val="21"/>
        </w:rPr>
        <w:t>[甲方中文法定名称]订立，法人注册编号[甲方注册编号]，由[甲方授权代表姓名]作为有权签字并加盖公司重要印章的董事，代表公司行事，公司地址位于[甲方注册地址]，以下简称“甲方”；</w:t>
      </w:r>
    </w:p>
    <w:p w14:paraId="39817BB0">
      <w:pPr>
        <w:pBdr>
          <w:left w:val="single" w:color="2E74B5" w:sz="16" w:space="6"/>
        </w:pBdr>
        <w:shd w:val="clear" w:color="auto" w:fill="EEF3FF"/>
        <w:spacing w:before="0" w:after="140" w:line="276" w:lineRule="auto"/>
        <w:ind w:left="259" w:firstLine="0"/>
        <w:rPr>
          <w:rFonts w:ascii="SimSun" w:hAnsi="SimSun" w:eastAsia="SimSun" w:cs="SimSun"/>
          <w:color w:val="404A6B"/>
          <w:sz w:val="21"/>
        </w:rPr>
      </w:pPr>
      <w:r>
        <w:rPr>
          <w:rFonts w:ascii="SimSun" w:hAnsi="SimSun" w:eastAsia="SimSun" w:cs="SimSun"/>
          <w:color w:val="404A6B"/>
          <w:sz w:val="21"/>
        </w:rPr>
        <w:t>与</w:t>
      </w:r>
    </w:p>
    <w:p w14:paraId="0DCCDD7D">
      <w:pPr>
        <w:pBdr>
          <w:left w:val="single" w:color="2E74B5" w:sz="16" w:space="6"/>
        </w:pBdr>
        <w:shd w:val="clear" w:color="auto" w:fill="EEF3FF"/>
        <w:spacing w:before="0" w:after="140" w:line="276" w:lineRule="auto"/>
        <w:ind w:left="259" w:firstLine="0"/>
      </w:pPr>
      <w:r>
        <w:rPr>
          <w:rFonts w:ascii="SimSun" w:hAnsi="SimSun" w:eastAsia="SimSun" w:cs="SimSun"/>
          <w:color w:val="404A6B"/>
          <w:sz w:val="21"/>
        </w:rPr>
        <w:t>海钡人力有限公司（公司注册号：0105568092914），由Norasingha Fong担任公司授权董事，注册地址为725号S-Metro大厦，素坤逸路，Khlong Tan Nuea街，Watthana区，曼谷市，以下简称“乙方”。</w:t>
      </w:r>
    </w:p>
    <w:p w14:paraId="0382D307">
      <w:pPr>
        <w:spacing w:before="0" w:after="40" w:line="264" w:lineRule="auto"/>
        <w:ind w:firstLine="360"/>
      </w:pPr>
      <w:r>
        <w:rPr>
          <w:rFonts w:ascii="Leelawadee UI" w:hAnsi="Leelawadee UI" w:eastAsia="Leelawadee UI" w:cs="Leelawadee UI"/>
          <w:sz w:val="21"/>
        </w:rPr>
        <w:t>โดยที่ผู้รับบริการมีความประสงค์จะว่าจ้างผู้ให้บริการซึ่งมีความเชี่ยวชาญในการให้บริการด้านทรัพยากรบุคคลระหว่างประเทศ (“ระหว่างประเทศ” หมายถึง ประเทศและภูมิภาคนอกเขตแผ่นดินใหญ่จีน) และผู้ให้บริการมีประสบการณ์อย่างกว้างขวางในการให้บริการดังกล่าว รวมทั้งสามารถนำเสนอโซลูชันเชิงวิชาชีพได้ ผู้รับบริการจึงประสงค์จะรับบริการบริหารการจ้างงาน/การว่าจ้าง (EOR) ระหว่างประเทศจากผู้ให้บริการ และผู้ให้บริการตกลงที่จะให้บริการบริหารการจ้างงาน/การว่าจ้าง (EOR) ดังกล่าวแก่ผู้รับบริการ คู่สัญญาทั้งสองฝ่ายจึงตกลงทำสัญญาฉบับนี้กัน โดยมีข้อความดังต่อไปนี้：</w:t>
      </w:r>
    </w:p>
    <w:p w14:paraId="5DA7A84F">
      <w:pPr>
        <w:pBdr>
          <w:left w:val="single" w:color="2E74B5" w:sz="16" w:space="6"/>
        </w:pBdr>
        <w:shd w:val="clear" w:color="auto" w:fill="EEF3FF"/>
        <w:spacing w:before="0" w:after="140" w:line="276" w:lineRule="auto"/>
        <w:ind w:left="259" w:firstLine="0"/>
        <w:rPr>
          <w:rFonts w:hint="eastAsia" w:eastAsia="SimSun"/>
          <w:lang w:eastAsia="zh-CN"/>
        </w:rPr>
      </w:pPr>
      <w:r>
        <w:rPr>
          <w:rFonts w:ascii="SimSun" w:hAnsi="SimSun" w:eastAsia="SimSun" w:cs="SimSun"/>
          <w:color w:val="404A6B"/>
          <w:sz w:val="21"/>
        </w:rPr>
        <w:t>鉴于甲方希望聘请在国际人力资源服务方面具有专业经验的乙方</w:t>
      </w:r>
      <w:r>
        <w:rPr>
          <w:rFonts w:ascii="Leelawadee UI" w:hAnsi="Leelawadee UI" w:eastAsia="Leelawadee UI" w:cs="Leelawadee UI"/>
          <w:color w:val="404A6B"/>
          <w:sz w:val="21"/>
        </w:rPr>
        <w:t>（“</w:t>
      </w:r>
      <w:r>
        <w:rPr>
          <w:rFonts w:ascii="SimSun" w:hAnsi="SimSun" w:eastAsia="SimSun" w:cs="SimSun"/>
          <w:color w:val="404A6B"/>
          <w:sz w:val="21"/>
        </w:rPr>
        <w:t>国际</w:t>
      </w:r>
      <w:r>
        <w:rPr>
          <w:rFonts w:ascii="Leelawadee UI" w:hAnsi="Leelawadee UI" w:eastAsia="Leelawadee UI" w:cs="Leelawadee UI"/>
          <w:color w:val="404A6B"/>
          <w:sz w:val="21"/>
        </w:rPr>
        <w:t>”</w:t>
      </w:r>
      <w:r>
        <w:rPr>
          <w:rFonts w:ascii="SimSun" w:hAnsi="SimSun" w:eastAsia="SimSun" w:cs="SimSun"/>
          <w:color w:val="404A6B"/>
          <w:sz w:val="21"/>
        </w:rPr>
        <w:t>指中华人民共和国大陆地区以外的国家和地区</w:t>
      </w:r>
      <w:r>
        <w:rPr>
          <w:rFonts w:ascii="Leelawadee UI" w:hAnsi="Leelawadee UI" w:eastAsia="Leelawadee UI" w:cs="Leelawadee UI"/>
          <w:color w:val="404A6B"/>
          <w:sz w:val="21"/>
        </w:rPr>
        <w:t>），</w:t>
      </w:r>
      <w:r>
        <w:rPr>
          <w:rFonts w:ascii="SimSun" w:hAnsi="SimSun" w:eastAsia="SimSun" w:cs="SimSun"/>
          <w:color w:val="404A6B"/>
          <w:sz w:val="21"/>
        </w:rPr>
        <w:t>且乙方在上述服务方面具有丰富经验</w:t>
      </w:r>
      <w:r>
        <w:rPr>
          <w:rFonts w:ascii="Leelawadee UI" w:hAnsi="Leelawadee UI" w:eastAsia="Leelawadee UI" w:cs="Leelawadee UI"/>
          <w:color w:val="404A6B"/>
          <w:sz w:val="21"/>
        </w:rPr>
        <w:t>，</w:t>
      </w:r>
      <w:r>
        <w:rPr>
          <w:rFonts w:ascii="SimSun" w:hAnsi="SimSun" w:eastAsia="SimSun" w:cs="SimSun"/>
          <w:color w:val="404A6B"/>
          <w:sz w:val="21"/>
        </w:rPr>
        <w:t>并能够提供专业解决方案</w:t>
      </w:r>
      <w:r>
        <w:rPr>
          <w:rFonts w:ascii="Leelawadee UI" w:hAnsi="Leelawadee UI" w:eastAsia="Leelawadee UI" w:cs="Leelawadee UI"/>
          <w:color w:val="404A6B"/>
          <w:sz w:val="21"/>
        </w:rPr>
        <w:t>，</w:t>
      </w:r>
      <w:r>
        <w:rPr>
          <w:rFonts w:ascii="SimSun" w:hAnsi="SimSun" w:eastAsia="SimSun" w:cs="SimSun"/>
          <w:color w:val="404A6B"/>
          <w:sz w:val="21"/>
        </w:rPr>
        <w:t>甲方因此希望从乙方获得国际人力资源服务</w:t>
      </w:r>
      <w:r>
        <w:rPr>
          <w:rFonts w:ascii="Leelawadee UI" w:hAnsi="Leelawadee UI" w:eastAsia="Leelawadee UI" w:cs="Leelawadee UI"/>
          <w:color w:val="404A6B"/>
          <w:sz w:val="21"/>
        </w:rPr>
        <w:t>，</w:t>
      </w:r>
      <w:r>
        <w:rPr>
          <w:rFonts w:ascii="SimSun" w:hAnsi="SimSun" w:eastAsia="SimSun" w:cs="SimSun"/>
          <w:color w:val="404A6B"/>
          <w:sz w:val="21"/>
        </w:rPr>
        <w:t>乙方同意向甲方提供雇佣</w:t>
      </w:r>
      <w:r>
        <w:rPr>
          <w:rFonts w:ascii="Leelawadee UI" w:hAnsi="Leelawadee UI" w:eastAsia="Leelawadee UI" w:cs="Leelawadee UI"/>
          <w:color w:val="404A6B"/>
          <w:sz w:val="21"/>
        </w:rPr>
        <w:t>/</w:t>
      </w:r>
      <w:r>
        <w:rPr>
          <w:rFonts w:ascii="SimSun" w:hAnsi="SimSun" w:eastAsia="SimSun" w:cs="SimSun"/>
          <w:color w:val="404A6B"/>
          <w:sz w:val="21"/>
        </w:rPr>
        <w:t>聘用</w:t>
      </w:r>
      <w:r>
        <w:rPr>
          <w:rFonts w:ascii="Leelawadee UI" w:hAnsi="Leelawadee UI" w:eastAsia="Leelawadee UI" w:cs="Leelawadee UI"/>
          <w:color w:val="404A6B"/>
          <w:sz w:val="21"/>
        </w:rPr>
        <w:t>（EOR）</w:t>
      </w:r>
      <w:r>
        <w:rPr>
          <w:rFonts w:ascii="SimSun" w:hAnsi="SimSun" w:eastAsia="SimSun" w:cs="SimSun"/>
          <w:color w:val="404A6B"/>
          <w:sz w:val="21"/>
        </w:rPr>
        <w:t>管理服务</w:t>
      </w:r>
      <w:r>
        <w:rPr>
          <w:rFonts w:ascii="Leelawadee UI" w:hAnsi="Leelawadee UI" w:eastAsia="Leelawadee UI" w:cs="Leelawadee UI"/>
          <w:color w:val="404A6B"/>
          <w:sz w:val="21"/>
        </w:rPr>
        <w:t>，</w:t>
      </w:r>
      <w:r>
        <w:rPr>
          <w:rFonts w:ascii="SimSun" w:hAnsi="SimSun" w:eastAsia="SimSun" w:cs="SimSun"/>
          <w:color w:val="404A6B"/>
          <w:sz w:val="21"/>
        </w:rPr>
        <w:t>双方当事人因此同意订立本合同</w:t>
      </w:r>
      <w:r>
        <w:rPr>
          <w:rFonts w:ascii="Leelawadee UI" w:hAnsi="Leelawadee UI" w:eastAsia="Leelawadee UI" w:cs="Leelawadee UI"/>
          <w:color w:val="404A6B"/>
          <w:sz w:val="21"/>
        </w:rPr>
        <w:t>，</w:t>
      </w:r>
      <w:r>
        <w:rPr>
          <w:rFonts w:ascii="SimSun" w:hAnsi="SimSun" w:eastAsia="SimSun" w:cs="SimSun"/>
          <w:color w:val="404A6B"/>
          <w:sz w:val="21"/>
        </w:rPr>
        <w:t>内容如下</w:t>
      </w:r>
      <w:r>
        <w:rPr>
          <w:rFonts w:hint="eastAsia" w:ascii="Calibri" w:hAnsi="Calibri" w:eastAsia="SimSun" w:cs="Leelawadee UI"/>
          <w:color w:val="404A6B"/>
          <w:sz w:val="21"/>
          <w:lang w:eastAsia="zh-CN"/>
        </w:rPr>
        <w:t>：</w:t>
      </w:r>
    </w:p>
    <w:p w14:paraId="35B449ED">
      <w:pPr>
        <w:spacing w:before="280" w:after="140" w:line="259" w:lineRule="auto"/>
      </w:pPr>
      <w:r>
        <w:rPr>
          <w:rFonts w:ascii="Leelawadee UI" w:hAnsi="Leelawadee UI" w:eastAsia="Leelawadee UI" w:cs="Leelawadee UI"/>
          <w:b/>
          <w:bCs/>
          <w:color w:val="2E74B5"/>
          <w:sz w:val="21"/>
          <w:szCs w:val="21"/>
          <w:cs/>
          <w:lang w:val="th-TH" w:bidi="th-TH"/>
        </w:rPr>
        <w:t xml:space="preserve">ข้อที่ 1 ขอบเขตของบริการ / </w:t>
      </w:r>
      <w:r>
        <w:rPr>
          <w:rFonts w:ascii="SimSun" w:hAnsi="SimSun" w:eastAsia="SimSun" w:cs="SimSun"/>
          <w:b/>
          <w:bCs/>
          <w:color w:val="2E74B5"/>
          <w:sz w:val="21"/>
          <w:szCs w:val="21"/>
          <w:cs/>
          <w:lang w:val="th-TH" w:bidi="th-TH"/>
        </w:rPr>
        <w:t>第一条</w:t>
      </w:r>
      <w:r>
        <w:rPr>
          <w:rFonts w:ascii="Leelawadee UI" w:hAnsi="Leelawadee UI" w:eastAsia="Leelawadee UI" w:cs="Leelawadee UI"/>
          <w:b/>
          <w:bCs/>
          <w:color w:val="2E74B5"/>
          <w:sz w:val="21"/>
          <w:szCs w:val="21"/>
          <w:cs/>
          <w:lang w:val="th-TH" w:bidi="th-TH"/>
        </w:rPr>
        <w:t xml:space="preserve"> </w:t>
      </w:r>
      <w:r>
        <w:rPr>
          <w:rFonts w:ascii="SimSun" w:hAnsi="SimSun" w:eastAsia="SimSun" w:cs="SimSun"/>
          <w:b/>
          <w:bCs/>
          <w:color w:val="2E74B5"/>
          <w:sz w:val="21"/>
          <w:szCs w:val="21"/>
          <w:cs/>
          <w:lang w:val="th-TH" w:bidi="th-TH"/>
        </w:rPr>
        <w:t>服务范围</w:t>
      </w:r>
    </w:p>
    <w:p w14:paraId="3478B14B">
      <w:pPr>
        <w:spacing w:before="0" w:after="40" w:line="264" w:lineRule="auto"/>
        <w:ind w:firstLine="360"/>
      </w:pPr>
      <w:r>
        <w:rPr>
          <w:rFonts w:ascii="Leelawadee UI" w:hAnsi="Leelawadee UI" w:eastAsia="SimSun" w:cs="Leelawadee UI"/>
          <w:sz w:val="21"/>
        </w:rPr>
        <w:t>1.1 ผู้ให้บริการให้บริการบริหารการจ้างงานแก่ผู้รับบริการ。</w:t>
      </w:r>
    </w:p>
    <w:p w14:paraId="08088DC7">
      <w:pPr>
        <w:pBdr>
          <w:left w:val="single" w:color="2E74B5" w:sz="16" w:space="6"/>
        </w:pBdr>
        <w:shd w:val="clear" w:color="auto" w:fill="EEF3FF"/>
        <w:spacing w:before="0" w:after="140" w:line="276" w:lineRule="auto"/>
        <w:ind w:left="259" w:firstLine="0"/>
      </w:pPr>
      <w:r>
        <w:rPr>
          <w:rFonts w:ascii="Leelawadee UI" w:hAnsi="Leelawadee UI" w:eastAsia="Leelawadee UI" w:cs="Leelawadee UI"/>
          <w:color w:val="404A6B"/>
          <w:sz w:val="21"/>
        </w:rPr>
        <w:t xml:space="preserve">1.1 </w:t>
      </w:r>
      <w:r>
        <w:rPr>
          <w:rFonts w:ascii="SimSun" w:hAnsi="SimSun" w:eastAsia="SimSun" w:cs="SimSun"/>
          <w:color w:val="404A6B"/>
          <w:sz w:val="21"/>
        </w:rPr>
        <w:t>乙方向甲方提供聘用管理服务</w:t>
      </w:r>
      <w:r>
        <w:rPr>
          <w:rFonts w:ascii="Leelawadee UI" w:hAnsi="Leelawadee UI" w:eastAsia="Leelawadee UI" w:cs="Leelawadee UI"/>
          <w:color w:val="404A6B"/>
          <w:sz w:val="21"/>
        </w:rPr>
        <w:t>。</w:t>
      </w:r>
    </w:p>
    <w:p w14:paraId="3658CE81">
      <w:pPr>
        <w:spacing w:before="0" w:after="40" w:line="264" w:lineRule="auto"/>
        <w:ind w:firstLine="360"/>
      </w:pPr>
      <w:r>
        <w:rPr>
          <w:rFonts w:ascii="Leelawadee UI" w:hAnsi="Leelawadee UI" w:eastAsia="SimSun" w:cs="Leelawadee UI"/>
          <w:sz w:val="21"/>
        </w:rPr>
        <w:t>1.2 บริการบริหารการจ้างงาน/การว่าจ้างรวมถึงรายการดังต่อไปนี้：</w:t>
      </w:r>
    </w:p>
    <w:p w14:paraId="1AA75A75">
      <w:pPr>
        <w:pBdr>
          <w:left w:val="single" w:color="2E74B5" w:sz="16" w:space="6"/>
        </w:pBdr>
        <w:shd w:val="clear" w:color="auto" w:fill="EEF3FF"/>
        <w:spacing w:before="0" w:after="140" w:line="276" w:lineRule="auto"/>
        <w:ind w:left="259" w:firstLine="0"/>
      </w:pPr>
      <w:r>
        <w:rPr>
          <w:rFonts w:ascii="Leelawadee UI" w:hAnsi="Leelawadee UI" w:eastAsia="Leelawadee UI" w:cs="Leelawadee UI"/>
          <w:color w:val="404A6B"/>
          <w:sz w:val="21"/>
        </w:rPr>
        <w:t xml:space="preserve">1.2 </w:t>
      </w:r>
      <w:r>
        <w:rPr>
          <w:rFonts w:ascii="SimSun" w:hAnsi="SimSun" w:eastAsia="SimSun" w:cs="SimSun"/>
          <w:color w:val="404A6B"/>
          <w:sz w:val="21"/>
        </w:rPr>
        <w:t>雇佣</w:t>
      </w:r>
      <w:r>
        <w:rPr>
          <w:rFonts w:ascii="Leelawadee UI" w:hAnsi="Leelawadee UI" w:eastAsia="Leelawadee UI" w:cs="Leelawadee UI"/>
          <w:color w:val="404A6B"/>
          <w:sz w:val="21"/>
        </w:rPr>
        <w:t>/</w:t>
      </w:r>
      <w:r>
        <w:rPr>
          <w:rFonts w:ascii="SimSun" w:hAnsi="SimSun" w:eastAsia="SimSun" w:cs="SimSun"/>
          <w:color w:val="404A6B"/>
          <w:sz w:val="21"/>
        </w:rPr>
        <w:t>聘用管理服务包括以下内容</w:t>
      </w:r>
      <w:r>
        <w:rPr>
          <w:rFonts w:ascii="Leelawadee UI" w:hAnsi="Leelawadee UI" w:eastAsia="Leelawadee UI" w:cs="Leelawadee UI"/>
          <w:color w:val="404A6B"/>
          <w:sz w:val="21"/>
        </w:rPr>
        <w:t>：</w:t>
      </w:r>
    </w:p>
    <w:p w14:paraId="3667931D">
      <w:pPr>
        <w:spacing w:before="0" w:after="40" w:line="264" w:lineRule="auto"/>
        <w:ind w:firstLine="360"/>
      </w:pPr>
      <w:r>
        <w:rPr>
          <w:rFonts w:ascii="Leelawadee UI" w:hAnsi="Leelawadee UI" w:eastAsia="SimSun" w:cs="Leelawadee UI"/>
          <w:sz w:val="21"/>
        </w:rPr>
        <w:t>1) ทำสัญญาจ้างกับพนักงานที่ผู้รับบริการกำหนด (ต่อไปเรียกว่า "พนักงาน") และบริหารจัดการรวมทั้งจดทะเบียนสัญญาตามที่กฎหมายและข้อบังคับของสถานที่ให้บริการกำหนด โดยผู้ให้บริการจัดทำแบบร่างเนื้อหาสัญญาจ้าง และจะลงนามกับพนักงานภายหลังคู่สัญญาทั้งสองฝ่ายยืนยันร่วมกัน；</w:t>
      </w:r>
    </w:p>
    <w:p w14:paraId="6272E622">
      <w:pPr>
        <w:pBdr>
          <w:left w:val="single" w:color="2E74B5" w:sz="16" w:space="6"/>
        </w:pBdr>
        <w:shd w:val="clear" w:color="auto" w:fill="EEF3FF"/>
        <w:spacing w:before="0" w:after="140" w:line="276" w:lineRule="auto"/>
        <w:ind w:left="259" w:firstLine="0"/>
        <w:rPr>
          <w:rFonts w:hint="default" w:eastAsia="SimSun"/>
          <w:lang w:val="en-US" w:eastAsia="zh-CN"/>
        </w:rPr>
      </w:pPr>
      <w:r>
        <w:rPr>
          <w:rFonts w:ascii="Leelawadee UI" w:hAnsi="Leelawadee UI" w:eastAsia="Leelawadee UI" w:cs="Leelawadee UI"/>
          <w:color w:val="404A6B"/>
          <w:sz w:val="21"/>
        </w:rPr>
        <w:t>1）与甲方指定的员工（以下简称“员工”）签订雇佣合同，并按照服务地法律法规的要求对合同进行管理和登记；雇佣合同文本由乙方提供内容范本，经甲乙双方共同确认后与员工签订。</w:t>
      </w:r>
    </w:p>
    <w:p w14:paraId="4969E0BC">
      <w:pPr>
        <w:spacing w:before="0" w:after="40" w:line="264" w:lineRule="auto"/>
        <w:ind w:firstLine="360"/>
      </w:pPr>
      <w:r>
        <w:rPr>
          <w:rFonts w:ascii="Leelawadee UI" w:hAnsi="Leelawadee UI" w:eastAsia="SimSun" w:cs="Leelawadee UI"/>
          <w:sz w:val="21"/>
        </w:rPr>
        <w:t>2) ดำเนินการจ่ายค่าตอบแทนและสวัสดิการ；</w:t>
      </w:r>
    </w:p>
    <w:p w14:paraId="5479BADE">
      <w:pPr>
        <w:pBdr>
          <w:left w:val="single" w:color="2E74B5" w:sz="16" w:space="6"/>
        </w:pBdr>
        <w:shd w:val="clear" w:color="auto" w:fill="EEF3FF"/>
        <w:spacing w:before="0" w:after="140" w:line="276" w:lineRule="auto"/>
        <w:ind w:left="259" w:firstLine="0"/>
      </w:pPr>
      <w:r>
        <w:rPr>
          <w:rFonts w:ascii="Leelawadee UI" w:hAnsi="Leelawadee UI" w:eastAsia="Leelawadee UI" w:cs="Leelawadee UI"/>
          <w:color w:val="404A6B"/>
          <w:sz w:val="21"/>
        </w:rPr>
        <w:t>2）</w:t>
      </w:r>
      <w:r>
        <w:rPr>
          <w:rFonts w:ascii="SimSun" w:hAnsi="SimSun" w:eastAsia="SimSun" w:cs="SimSun"/>
          <w:color w:val="404A6B"/>
          <w:sz w:val="21"/>
        </w:rPr>
        <w:t>薪酬及福利发放</w:t>
      </w:r>
      <w:r>
        <w:rPr>
          <w:rFonts w:ascii="Leelawadee UI" w:hAnsi="Leelawadee UI" w:eastAsia="Leelawadee UI" w:cs="Leelawadee UI"/>
          <w:color w:val="404A6B"/>
          <w:sz w:val="21"/>
        </w:rPr>
        <w:t>；</w:t>
      </w:r>
    </w:p>
    <w:p w14:paraId="79FA37CE">
      <w:pPr>
        <w:spacing w:before="0" w:after="40" w:line="264" w:lineRule="auto"/>
        <w:ind w:firstLine="360"/>
      </w:pPr>
      <w:r>
        <w:rPr>
          <w:rFonts w:ascii="Leelawadee UI" w:hAnsi="Leelawadee UI" w:eastAsia="SimSun" w:cs="Leelawadee UI"/>
          <w:sz w:val="21"/>
        </w:rPr>
        <w:t>3) นำส่งเงินประกันสังคมให้แก่พนักงานตามกฎหมายและข้อบังคับของสถานที่ให้บริการ；</w:t>
      </w:r>
    </w:p>
    <w:p w14:paraId="1802B4F8">
      <w:pPr>
        <w:pBdr>
          <w:left w:val="single" w:color="2E74B5" w:sz="16" w:space="6"/>
        </w:pBdr>
        <w:shd w:val="clear" w:color="auto" w:fill="EEF3FF"/>
        <w:spacing w:before="0" w:after="140" w:line="276" w:lineRule="auto"/>
        <w:ind w:left="259" w:firstLine="0"/>
      </w:pPr>
      <w:r>
        <w:rPr>
          <w:rFonts w:ascii="Leelawadee UI" w:hAnsi="Leelawadee UI" w:eastAsia="Leelawadee UI" w:cs="Leelawadee UI"/>
          <w:color w:val="404A6B"/>
          <w:sz w:val="21"/>
        </w:rPr>
        <w:t>3）</w:t>
      </w:r>
      <w:r>
        <w:rPr>
          <w:rFonts w:ascii="SimSun" w:hAnsi="SimSun" w:eastAsia="SimSun" w:cs="SimSun"/>
          <w:color w:val="404A6B"/>
          <w:sz w:val="21"/>
        </w:rPr>
        <w:t>按照服务地法律法规的要求为员工缴纳社会保险</w:t>
      </w:r>
      <w:r>
        <w:rPr>
          <w:rFonts w:ascii="Leelawadee UI" w:hAnsi="Leelawadee UI" w:eastAsia="Leelawadee UI" w:cs="Leelawadee UI"/>
          <w:color w:val="404A6B"/>
          <w:sz w:val="21"/>
        </w:rPr>
        <w:t>；</w:t>
      </w:r>
    </w:p>
    <w:p w14:paraId="399FDB18">
      <w:pPr>
        <w:spacing w:before="0" w:after="40" w:line="264" w:lineRule="auto"/>
        <w:ind w:firstLine="360"/>
      </w:pPr>
      <w:r>
        <w:rPr>
          <w:rFonts w:ascii="Leelawadee UI" w:hAnsi="Leelawadee UI" w:eastAsia="SimSun" w:cs="Leelawadee UI"/>
          <w:sz w:val="21"/>
        </w:rPr>
        <w:t>4) บริหารจัดการภาษีเงินได้บุคคลธรรมดาของพนักงานตามกฎหมายและข้อบังคับของสถานที่ให้บริการ (ถ้ามี)。</w:t>
      </w:r>
    </w:p>
    <w:p w14:paraId="4BA12D03">
      <w:pPr>
        <w:pBdr>
          <w:left w:val="single" w:color="2E74B5" w:sz="16" w:space="6"/>
        </w:pBdr>
        <w:shd w:val="clear" w:color="auto" w:fill="EEF3FF"/>
        <w:spacing w:before="0" w:after="140" w:line="276" w:lineRule="auto"/>
        <w:ind w:left="259" w:firstLine="0"/>
      </w:pPr>
      <w:r>
        <w:rPr>
          <w:rFonts w:ascii="Leelawadee UI" w:hAnsi="Leelawadee UI" w:eastAsia="Leelawadee UI" w:cs="Leelawadee UI"/>
          <w:color w:val="404A6B"/>
          <w:sz w:val="21"/>
        </w:rPr>
        <w:t>4）</w:t>
      </w:r>
      <w:r>
        <w:rPr>
          <w:rFonts w:ascii="SimSun" w:hAnsi="SimSun" w:eastAsia="SimSun" w:cs="SimSun"/>
          <w:color w:val="404A6B"/>
          <w:sz w:val="21"/>
        </w:rPr>
        <w:t>按照服务地法律法规的要求对员工个人所得税进行管理</w:t>
      </w:r>
      <w:r>
        <w:rPr>
          <w:rFonts w:ascii="Leelawadee UI" w:hAnsi="Leelawadee UI" w:eastAsia="Leelawadee UI" w:cs="Leelawadee UI"/>
          <w:color w:val="404A6B"/>
          <w:sz w:val="21"/>
        </w:rPr>
        <w:t>（</w:t>
      </w:r>
      <w:r>
        <w:rPr>
          <w:rFonts w:ascii="SimSun" w:hAnsi="SimSun" w:eastAsia="SimSun" w:cs="SimSun"/>
          <w:color w:val="404A6B"/>
          <w:sz w:val="21"/>
        </w:rPr>
        <w:t>如有</w:t>
      </w:r>
      <w:r>
        <w:rPr>
          <w:rFonts w:ascii="Leelawadee UI" w:hAnsi="Leelawadee UI" w:eastAsia="Leelawadee UI" w:cs="Leelawadee UI"/>
          <w:color w:val="404A6B"/>
          <w:sz w:val="21"/>
        </w:rPr>
        <w:t>）。</w:t>
      </w:r>
    </w:p>
    <w:p w14:paraId="44FB76C7">
      <w:pPr>
        <w:spacing w:before="0" w:after="40" w:line="264" w:lineRule="auto"/>
        <w:ind w:firstLine="360"/>
      </w:pPr>
      <w:r>
        <w:rPr>
          <w:rFonts w:ascii="Leelawadee UI" w:hAnsi="Leelawadee UI" w:eastAsia="SimSun" w:cs="Leelawadee UI"/>
          <w:sz w:val="21"/>
        </w:rPr>
        <w:t>1.3 ข้อมูลพนักงานที่เกี่ยวข้องกับบริการบริหารการจ้างงาน/การว่าจ้าง รวมถึงแต่ไม่จำกัดเพียงชื่อ อีเมลติดต่อ ตำแหน่ง ระยะเวลาจ้าง สถานที่ให้บริการ เงินเดือนประจำปี เงินช่วยเหลือและสวัสดิการ ให้ผู้รับบริการยืนยันเป็นลายลักษณ์อักษร เช่น ทางอีเมล แก่ผู้ให้บริการเป็นการต่างหาก และผู้ให้บริการจะให้บริการตามข้อมูลที่ผู้รับบริการยืนยันเป็นลายลักษณ์อักษร。</w:t>
      </w:r>
    </w:p>
    <w:p w14:paraId="5362D3F9">
      <w:pPr>
        <w:pBdr>
          <w:left w:val="single" w:color="2E74B5" w:sz="16" w:space="6"/>
        </w:pBdr>
        <w:shd w:val="clear" w:color="auto" w:fill="EEF3FF"/>
        <w:spacing w:before="0" w:after="140" w:line="276" w:lineRule="auto"/>
        <w:ind w:left="259" w:firstLine="0"/>
      </w:pPr>
      <w:r>
        <w:rPr>
          <w:rFonts w:ascii="Leelawadee UI" w:hAnsi="Leelawadee UI" w:eastAsia="Leelawadee UI" w:cs="Leelawadee UI"/>
          <w:color w:val="404A6B"/>
          <w:sz w:val="21"/>
        </w:rPr>
        <w:t xml:space="preserve">1.3 </w:t>
      </w:r>
      <w:r>
        <w:rPr>
          <w:rFonts w:ascii="SimSun" w:hAnsi="SimSun" w:eastAsia="SimSun" w:cs="SimSun"/>
          <w:color w:val="404A6B"/>
          <w:sz w:val="21"/>
        </w:rPr>
        <w:t>与雇佣</w:t>
      </w:r>
      <w:r>
        <w:rPr>
          <w:rFonts w:ascii="Leelawadee UI" w:hAnsi="Leelawadee UI" w:eastAsia="Leelawadee UI" w:cs="Leelawadee UI"/>
          <w:color w:val="404A6B"/>
          <w:sz w:val="21"/>
        </w:rPr>
        <w:t>/</w:t>
      </w:r>
      <w:r>
        <w:rPr>
          <w:rFonts w:ascii="SimSun" w:hAnsi="SimSun" w:eastAsia="SimSun" w:cs="SimSun"/>
          <w:color w:val="404A6B"/>
          <w:sz w:val="21"/>
        </w:rPr>
        <w:t>聘用管理服务有关的员工信息</w:t>
      </w:r>
      <w:r>
        <w:rPr>
          <w:rFonts w:ascii="Leelawadee UI" w:hAnsi="Leelawadee UI" w:eastAsia="Leelawadee UI" w:cs="Leelawadee UI"/>
          <w:color w:val="404A6B"/>
          <w:sz w:val="21"/>
        </w:rPr>
        <w:t>，</w:t>
      </w:r>
      <w:r>
        <w:rPr>
          <w:rFonts w:ascii="SimSun" w:hAnsi="SimSun" w:eastAsia="SimSun" w:cs="SimSun"/>
          <w:color w:val="404A6B"/>
          <w:sz w:val="21"/>
        </w:rPr>
        <w:t>包括但不限于员工姓名</w:t>
      </w:r>
      <w:r>
        <w:rPr>
          <w:rFonts w:ascii="Leelawadee UI" w:hAnsi="Leelawadee UI" w:eastAsia="Leelawadee UI" w:cs="Leelawadee UI"/>
          <w:color w:val="404A6B"/>
          <w:sz w:val="21"/>
        </w:rPr>
        <w:t>、</w:t>
      </w:r>
      <w:r>
        <w:rPr>
          <w:rFonts w:ascii="SimSun" w:hAnsi="SimSun" w:eastAsia="SimSun" w:cs="SimSun"/>
          <w:color w:val="404A6B"/>
          <w:sz w:val="21"/>
        </w:rPr>
        <w:t>联系邮箱</w:t>
      </w:r>
      <w:r>
        <w:rPr>
          <w:rFonts w:ascii="Leelawadee UI" w:hAnsi="Leelawadee UI" w:eastAsia="Leelawadee UI" w:cs="Leelawadee UI"/>
          <w:color w:val="404A6B"/>
          <w:sz w:val="21"/>
        </w:rPr>
        <w:t>、</w:t>
      </w:r>
      <w:r>
        <w:rPr>
          <w:rFonts w:ascii="SimSun" w:hAnsi="SimSun" w:eastAsia="SimSun" w:cs="SimSun"/>
          <w:color w:val="404A6B"/>
          <w:sz w:val="21"/>
        </w:rPr>
        <w:t>岗位</w:t>
      </w:r>
      <w:r>
        <w:rPr>
          <w:rFonts w:ascii="Leelawadee UI" w:hAnsi="Leelawadee UI" w:eastAsia="Leelawadee UI" w:cs="Leelawadee UI"/>
          <w:color w:val="404A6B"/>
          <w:sz w:val="21"/>
        </w:rPr>
        <w:t>、</w:t>
      </w:r>
      <w:r>
        <w:rPr>
          <w:rFonts w:ascii="SimSun" w:hAnsi="SimSun" w:eastAsia="SimSun" w:cs="SimSun"/>
          <w:color w:val="404A6B"/>
          <w:sz w:val="21"/>
        </w:rPr>
        <w:t>聘用期限</w:t>
      </w:r>
      <w:r>
        <w:rPr>
          <w:rFonts w:ascii="Leelawadee UI" w:hAnsi="Leelawadee UI" w:eastAsia="Leelawadee UI" w:cs="Leelawadee UI"/>
          <w:color w:val="404A6B"/>
          <w:sz w:val="21"/>
        </w:rPr>
        <w:t>、</w:t>
      </w:r>
      <w:r>
        <w:rPr>
          <w:rFonts w:ascii="SimSun" w:hAnsi="SimSun" w:eastAsia="SimSun" w:cs="SimSun"/>
          <w:color w:val="404A6B"/>
          <w:sz w:val="21"/>
        </w:rPr>
        <w:t>服务地点</w:t>
      </w:r>
      <w:r>
        <w:rPr>
          <w:rFonts w:ascii="Leelawadee UI" w:hAnsi="Leelawadee UI" w:eastAsia="Leelawadee UI" w:cs="Leelawadee UI"/>
          <w:color w:val="404A6B"/>
          <w:sz w:val="21"/>
        </w:rPr>
        <w:t>、</w:t>
      </w:r>
      <w:r>
        <w:rPr>
          <w:rFonts w:ascii="SimSun" w:hAnsi="SimSun" w:eastAsia="SimSun" w:cs="SimSun"/>
          <w:color w:val="404A6B"/>
          <w:sz w:val="21"/>
        </w:rPr>
        <w:t>年薪及津贴福利等</w:t>
      </w:r>
      <w:r>
        <w:rPr>
          <w:rFonts w:ascii="Leelawadee UI" w:hAnsi="Leelawadee UI" w:eastAsia="Leelawadee UI" w:cs="Leelawadee UI"/>
          <w:color w:val="404A6B"/>
          <w:sz w:val="21"/>
        </w:rPr>
        <w:t>，</w:t>
      </w:r>
      <w:r>
        <w:rPr>
          <w:rFonts w:ascii="SimSun" w:hAnsi="SimSun" w:eastAsia="SimSun" w:cs="SimSun"/>
          <w:color w:val="404A6B"/>
          <w:sz w:val="21"/>
        </w:rPr>
        <w:t>由甲方另行以电子邮件等书面形式向乙方确认</w:t>
      </w:r>
      <w:r>
        <w:rPr>
          <w:rFonts w:ascii="Leelawadee UI" w:hAnsi="Leelawadee UI" w:eastAsia="Leelawadee UI" w:cs="Leelawadee UI"/>
          <w:color w:val="404A6B"/>
          <w:sz w:val="21"/>
        </w:rPr>
        <w:t>，</w:t>
      </w:r>
      <w:r>
        <w:rPr>
          <w:rFonts w:ascii="SimSun" w:hAnsi="SimSun" w:eastAsia="SimSun" w:cs="SimSun"/>
          <w:color w:val="404A6B"/>
          <w:sz w:val="21"/>
        </w:rPr>
        <w:t>乙方依据甲方书面确认的信息提供相应的聘用管理服务</w:t>
      </w:r>
      <w:r>
        <w:rPr>
          <w:rFonts w:ascii="Leelawadee UI" w:hAnsi="Leelawadee UI" w:eastAsia="Leelawadee UI" w:cs="Leelawadee UI"/>
          <w:color w:val="404A6B"/>
          <w:sz w:val="21"/>
        </w:rPr>
        <w:t>。</w:t>
      </w:r>
    </w:p>
    <w:p w14:paraId="35C658B8">
      <w:pPr>
        <w:spacing w:before="280" w:after="140" w:line="259" w:lineRule="auto"/>
      </w:pPr>
      <w:r>
        <w:rPr>
          <w:rFonts w:ascii="Leelawadee UI" w:hAnsi="Leelawadee UI" w:eastAsia="Leelawadee UI" w:cs="Leelawadee UI"/>
          <w:b/>
          <w:bCs/>
          <w:color w:val="2E74B5"/>
          <w:sz w:val="21"/>
          <w:szCs w:val="21"/>
          <w:cs/>
          <w:lang w:val="th-TH" w:bidi="th-TH"/>
        </w:rPr>
        <w:t xml:space="preserve">ข้อที่ 2 ค่าบริการและการชำระเงิน / </w:t>
      </w:r>
      <w:r>
        <w:rPr>
          <w:rFonts w:ascii="SimSun" w:hAnsi="SimSun" w:eastAsia="SimSun" w:cs="SimSun"/>
          <w:b/>
          <w:bCs/>
          <w:color w:val="2E74B5"/>
          <w:sz w:val="21"/>
          <w:szCs w:val="21"/>
          <w:cs/>
          <w:lang w:val="th-TH" w:bidi="th-TH"/>
        </w:rPr>
        <w:t>第二条</w:t>
      </w:r>
      <w:r>
        <w:rPr>
          <w:rFonts w:ascii="Leelawadee UI" w:hAnsi="Leelawadee UI" w:eastAsia="Leelawadee UI" w:cs="Leelawadee UI"/>
          <w:b/>
          <w:bCs/>
          <w:color w:val="2E74B5"/>
          <w:sz w:val="21"/>
          <w:szCs w:val="21"/>
          <w:cs/>
          <w:lang w:val="th-TH" w:bidi="th-TH"/>
        </w:rPr>
        <w:t xml:space="preserve"> </w:t>
      </w:r>
      <w:r>
        <w:rPr>
          <w:rFonts w:ascii="SimSun" w:hAnsi="SimSun" w:eastAsia="SimSun" w:cs="SimSun"/>
          <w:b/>
          <w:bCs/>
          <w:color w:val="2E74B5"/>
          <w:sz w:val="21"/>
          <w:szCs w:val="21"/>
          <w:cs/>
          <w:lang w:val="th-TH" w:bidi="th-TH"/>
        </w:rPr>
        <w:t>费用及支付</w:t>
      </w:r>
    </w:p>
    <w:p w14:paraId="0C191826">
      <w:pPr>
        <w:spacing w:before="0" w:after="40" w:line="264" w:lineRule="auto"/>
        <w:ind w:firstLine="360"/>
      </w:pPr>
      <w:r>
        <w:rPr>
          <w:rFonts w:ascii="Leelawadee UI" w:hAnsi="Leelawadee UI" w:eastAsia="SimSun" w:cs="Leelawadee UI"/>
          <w:sz w:val="21"/>
        </w:rPr>
        <w:t>2.1 ผู้รับบริการมอบหมายให้ผู้ให้บริการให้บริการบริหารการจ้างงาน/การว่าจ้าง โดยผู้รับบริการรับผิดชอบค่าใช้จ่ายดังต่อไปนี้ ทั้งนี้มาตรฐานการเรียกเก็บให้เป็นไปตามรายละเอียดค่าใช้จ่ายแต่ละรายการ：</w:t>
      </w:r>
    </w:p>
    <w:p w14:paraId="5AB86568">
      <w:pPr>
        <w:pBdr>
          <w:left w:val="single" w:color="2E74B5" w:sz="16" w:space="6"/>
        </w:pBdr>
        <w:shd w:val="clear" w:color="auto" w:fill="EEF3FF"/>
        <w:spacing w:before="0" w:after="140" w:line="276" w:lineRule="auto"/>
        <w:ind w:left="259" w:firstLine="0"/>
      </w:pPr>
      <w:r>
        <w:rPr>
          <w:rFonts w:ascii="Leelawadee UI" w:hAnsi="Leelawadee UI" w:eastAsia="Leelawadee UI" w:cs="Leelawadee UI"/>
          <w:color w:val="404A6B"/>
          <w:sz w:val="21"/>
        </w:rPr>
        <w:t xml:space="preserve">2.1 </w:t>
      </w:r>
      <w:r>
        <w:rPr>
          <w:rFonts w:ascii="SimSun" w:hAnsi="SimSun" w:eastAsia="SimSun" w:cs="SimSun"/>
          <w:color w:val="404A6B"/>
          <w:sz w:val="21"/>
        </w:rPr>
        <w:t>甲方委托乙方提供雇佣</w:t>
      </w:r>
      <w:r>
        <w:rPr>
          <w:rFonts w:ascii="Leelawadee UI" w:hAnsi="Leelawadee UI" w:eastAsia="Leelawadee UI" w:cs="Leelawadee UI"/>
          <w:color w:val="404A6B"/>
          <w:sz w:val="21"/>
        </w:rPr>
        <w:t>/</w:t>
      </w:r>
      <w:r>
        <w:rPr>
          <w:rFonts w:ascii="SimSun" w:hAnsi="SimSun" w:eastAsia="SimSun" w:cs="SimSun"/>
          <w:color w:val="404A6B"/>
          <w:sz w:val="21"/>
        </w:rPr>
        <w:t>聘用管理服务</w:t>
      </w:r>
      <w:r>
        <w:rPr>
          <w:rFonts w:ascii="Leelawadee UI" w:hAnsi="Leelawadee UI" w:eastAsia="Leelawadee UI" w:cs="Leelawadee UI"/>
          <w:color w:val="404A6B"/>
          <w:sz w:val="21"/>
        </w:rPr>
        <w:t>，</w:t>
      </w:r>
      <w:r>
        <w:rPr>
          <w:rFonts w:ascii="SimSun" w:hAnsi="SimSun" w:eastAsia="SimSun" w:cs="SimSun"/>
          <w:color w:val="404A6B"/>
          <w:sz w:val="21"/>
        </w:rPr>
        <w:t>甲方承担的费用包括以下内容</w:t>
      </w:r>
      <w:r>
        <w:rPr>
          <w:rFonts w:ascii="Leelawadee UI" w:hAnsi="Leelawadee UI" w:eastAsia="Leelawadee UI" w:cs="Leelawadee UI"/>
          <w:color w:val="404A6B"/>
          <w:sz w:val="21"/>
        </w:rPr>
        <w:t>，</w:t>
      </w:r>
      <w:r>
        <w:rPr>
          <w:rFonts w:ascii="SimSun" w:hAnsi="SimSun" w:eastAsia="SimSun" w:cs="SimSun"/>
          <w:color w:val="404A6B"/>
          <w:sz w:val="21"/>
        </w:rPr>
        <w:t>具体收费标准详见以下各项费用说明</w:t>
      </w:r>
      <w:r>
        <w:rPr>
          <w:rFonts w:ascii="Leelawadee UI" w:hAnsi="Leelawadee UI" w:eastAsia="Leelawadee UI" w:cs="Leelawadee UI"/>
          <w:color w:val="404A6B"/>
          <w:sz w:val="21"/>
        </w:rPr>
        <w:t>：</w:t>
      </w:r>
    </w:p>
    <w:p w14:paraId="61825EAB">
      <w:pPr>
        <w:spacing w:before="0" w:after="40" w:line="264" w:lineRule="auto"/>
        <w:ind w:firstLine="360"/>
      </w:pPr>
      <w:r>
        <w:rPr>
          <w:rFonts w:ascii="Leelawadee UI" w:hAnsi="Leelawadee UI" w:eastAsia="SimSun" w:cs="Leelawadee UI"/>
          <w:sz w:val="21"/>
        </w:rPr>
        <w:t>2.1.1 ต้นทุนแรงงาน หมายถึงค่าใช้จ่ายทั้งหมดที่นายจ้างจ่ายให้พนักงาน รวมถึงแต่ไม่จำกัดเพียงเงินเดือน ค่าจ้าง สวัสดิการ เงินสมทบประกันสังคม และค่าใช้จ่ายอื่นใดที่นายจ้างต้องจ่ายตามกฎหมายหรือข้อบังคับของรัฐที่ใช้บังคับ。</w:t>
      </w:r>
    </w:p>
    <w:p w14:paraId="55AD1EF8">
      <w:pPr>
        <w:pBdr>
          <w:left w:val="single" w:color="2E74B5" w:sz="16" w:space="6"/>
        </w:pBdr>
        <w:shd w:val="clear" w:color="auto" w:fill="EEF3FF"/>
        <w:spacing w:before="0" w:after="140" w:line="276" w:lineRule="auto"/>
        <w:ind w:left="259" w:firstLine="0"/>
      </w:pPr>
      <w:r>
        <w:rPr>
          <w:rFonts w:ascii="Leelawadee UI" w:hAnsi="Leelawadee UI" w:eastAsia="Leelawadee UI" w:cs="Leelawadee UI"/>
          <w:color w:val="404A6B"/>
          <w:sz w:val="21"/>
        </w:rPr>
        <w:t xml:space="preserve">2.1.1 </w:t>
      </w:r>
      <w:r>
        <w:rPr>
          <w:rFonts w:ascii="SimSun" w:hAnsi="SimSun" w:eastAsia="SimSun" w:cs="SimSun"/>
          <w:color w:val="404A6B"/>
          <w:sz w:val="21"/>
        </w:rPr>
        <w:t>人工成本</w:t>
      </w:r>
      <w:r>
        <w:rPr>
          <w:rFonts w:hint="eastAsia" w:ascii="SimSun" w:hAnsi="SimSun" w:eastAsia="SimSun" w:cs="SimSun"/>
          <w:color w:val="404A6B"/>
          <w:sz w:val="21"/>
          <w:lang w:eastAsia="zh-CN"/>
        </w:rPr>
        <w:t>：</w:t>
      </w:r>
      <w:r>
        <w:rPr>
          <w:rFonts w:ascii="SimSun" w:hAnsi="SimSun" w:eastAsia="SimSun" w:cs="SimSun"/>
          <w:color w:val="404A6B"/>
          <w:sz w:val="21"/>
        </w:rPr>
        <w:t>人工成本是指雇主为雇员支付的所有费用</w:t>
      </w:r>
      <w:r>
        <w:rPr>
          <w:rFonts w:ascii="Leelawadee UI" w:hAnsi="Leelawadee UI" w:eastAsia="Leelawadee UI" w:cs="Leelawadee UI"/>
          <w:color w:val="404A6B"/>
          <w:sz w:val="21"/>
        </w:rPr>
        <w:t>，</w:t>
      </w:r>
      <w:r>
        <w:rPr>
          <w:rFonts w:ascii="SimSun" w:hAnsi="SimSun" w:eastAsia="SimSun" w:cs="SimSun"/>
          <w:color w:val="404A6B"/>
          <w:sz w:val="21"/>
        </w:rPr>
        <w:t>包括但不限于薪金</w:t>
      </w:r>
      <w:r>
        <w:rPr>
          <w:rFonts w:ascii="Leelawadee UI" w:hAnsi="Leelawadee UI" w:eastAsia="Leelawadee UI" w:cs="Leelawadee UI"/>
          <w:color w:val="404A6B"/>
          <w:sz w:val="21"/>
        </w:rPr>
        <w:t>、</w:t>
      </w:r>
      <w:r>
        <w:rPr>
          <w:rFonts w:ascii="SimSun" w:hAnsi="SimSun" w:eastAsia="SimSun" w:cs="SimSun"/>
          <w:color w:val="404A6B"/>
          <w:sz w:val="21"/>
        </w:rPr>
        <w:t>工资和福利</w:t>
      </w:r>
      <w:r>
        <w:rPr>
          <w:rFonts w:ascii="Leelawadee UI" w:hAnsi="Leelawadee UI" w:eastAsia="Leelawadee UI" w:cs="Leelawadee UI"/>
          <w:color w:val="404A6B"/>
          <w:sz w:val="21"/>
        </w:rPr>
        <w:t>、</w:t>
      </w:r>
      <w:r>
        <w:rPr>
          <w:rFonts w:ascii="SimSun" w:hAnsi="SimSun" w:eastAsia="SimSun" w:cs="SimSun"/>
          <w:color w:val="404A6B"/>
          <w:sz w:val="21"/>
        </w:rPr>
        <w:t>社会保障缴款以及适用的政府法规规定雇主必须支付的任何其他费用</w:t>
      </w:r>
      <w:r>
        <w:rPr>
          <w:rFonts w:ascii="Leelawadee UI" w:hAnsi="Leelawadee UI" w:eastAsia="Leelawadee UI" w:cs="Leelawadee UI"/>
          <w:color w:val="404A6B"/>
          <w:sz w:val="21"/>
        </w:rPr>
        <w:t>。</w:t>
      </w:r>
    </w:p>
    <w:p w14:paraId="3EA83FC1">
      <w:pPr>
        <w:spacing w:before="0" w:after="40" w:line="264" w:lineRule="auto"/>
        <w:ind w:firstLine="360"/>
      </w:pPr>
      <w:r>
        <w:rPr>
          <w:rFonts w:ascii="Leelawadee UI" w:hAnsi="Leelawadee UI" w:eastAsia="SimSun" w:cs="Leelawadee UI"/>
          <w:sz w:val="21"/>
        </w:rPr>
        <w:t>2.1.2 ค่าบริการบริหารการจ้างงาน: เรียกเก็บรายเดือนต่อพนักงานหนึ่งคน ในอัตรา 3,000 บาทต่อคนต่อเดือน หรือ 5% ของเงินเดือนพื้นฐานรายเดือน แล้วแต่จำนวนใดสูงกว่า。</w:t>
      </w:r>
    </w:p>
    <w:p w14:paraId="2B3C74A4">
      <w:pPr>
        <w:pBdr>
          <w:left w:val="single" w:color="2E74B5" w:sz="16" w:space="6"/>
        </w:pBdr>
        <w:shd w:val="clear" w:color="auto" w:fill="EEF3FF"/>
        <w:spacing w:before="0" w:after="140" w:line="276" w:lineRule="auto"/>
        <w:ind w:left="259" w:firstLine="0"/>
      </w:pPr>
      <w:r>
        <w:rPr>
          <w:rFonts w:ascii="Leelawadee UI" w:hAnsi="Leelawadee UI" w:eastAsia="Leelawadee UI" w:cs="Leelawadee UI"/>
          <w:color w:val="404A6B"/>
          <w:sz w:val="21"/>
        </w:rPr>
        <w:t xml:space="preserve">2.1.2 </w:t>
      </w:r>
      <w:r>
        <w:rPr>
          <w:rFonts w:hint="eastAsia" w:ascii="Leelawadee UI" w:hAnsi="Leelawadee UI" w:eastAsia="SimSun" w:cs="Leelawadee UI"/>
          <w:color w:val="404A6B"/>
          <w:sz w:val="21"/>
          <w:lang w:val="en-US" w:eastAsia="zh-CN"/>
        </w:rPr>
        <w:t>雇佣管理</w:t>
      </w:r>
      <w:r>
        <w:rPr>
          <w:rFonts w:ascii="SimSun" w:hAnsi="SimSun" w:eastAsia="SimSun" w:cs="SimSun"/>
          <w:color w:val="404A6B"/>
          <w:sz w:val="21"/>
        </w:rPr>
        <w:t>服务费</w:t>
      </w:r>
      <w:r>
        <w:rPr>
          <w:rFonts w:hint="eastAsia" w:ascii="SimSun" w:hAnsi="SimSun" w:eastAsia="SimSun" w:cs="SimSun"/>
          <w:color w:val="404A6B"/>
          <w:sz w:val="21"/>
          <w:lang w:eastAsia="zh-CN"/>
        </w:rPr>
        <w:t>：</w:t>
      </w:r>
      <w:r>
        <w:rPr>
          <w:rFonts w:ascii="SimSun" w:hAnsi="SimSun" w:eastAsia="SimSun" w:cs="SimSun"/>
          <w:color w:val="404A6B"/>
          <w:sz w:val="21"/>
        </w:rPr>
        <w:t>服务费按月按人收取</w:t>
      </w:r>
      <w:r>
        <w:rPr>
          <w:rFonts w:ascii="Leelawadee UI" w:hAnsi="Leelawadee UI" w:eastAsia="Leelawadee UI" w:cs="Leelawadee UI"/>
          <w:color w:val="404A6B"/>
          <w:sz w:val="21"/>
        </w:rPr>
        <w:t>，</w:t>
      </w:r>
      <w:r>
        <w:rPr>
          <w:rFonts w:ascii="SimSun" w:hAnsi="SimSun" w:eastAsia="SimSun" w:cs="SimSun"/>
          <w:color w:val="404A6B"/>
          <w:sz w:val="21"/>
        </w:rPr>
        <w:t>收费标准为每人每月</w:t>
      </w:r>
      <w:r>
        <w:rPr>
          <w:rFonts w:ascii="Leelawadee UI" w:hAnsi="Leelawadee UI" w:eastAsia="Leelawadee UI" w:cs="Leelawadee UI"/>
          <w:color w:val="404A6B"/>
          <w:sz w:val="21"/>
        </w:rPr>
        <w:t>3000</w:t>
      </w:r>
      <w:r>
        <w:rPr>
          <w:rFonts w:ascii="SimSun" w:hAnsi="SimSun" w:eastAsia="SimSun" w:cs="SimSun"/>
          <w:color w:val="404A6B"/>
          <w:sz w:val="21"/>
        </w:rPr>
        <w:t>泰铢或者单月基础薪金比例的</w:t>
      </w:r>
      <w:r>
        <w:rPr>
          <w:rFonts w:ascii="Leelawadee UI" w:hAnsi="Leelawadee UI" w:eastAsia="Leelawadee UI" w:cs="Leelawadee UI"/>
          <w:color w:val="404A6B"/>
          <w:sz w:val="21"/>
        </w:rPr>
        <w:t>5%（</w:t>
      </w:r>
      <w:r>
        <w:rPr>
          <w:rFonts w:ascii="SimSun" w:hAnsi="SimSun" w:eastAsia="SimSun" w:cs="SimSun"/>
          <w:color w:val="404A6B"/>
          <w:sz w:val="21"/>
        </w:rPr>
        <w:t>具体收取两者的高值</w:t>
      </w:r>
      <w:r>
        <w:rPr>
          <w:rFonts w:ascii="Leelawadee UI" w:hAnsi="Leelawadee UI" w:eastAsia="Leelawadee UI" w:cs="Leelawadee UI"/>
          <w:color w:val="404A6B"/>
          <w:sz w:val="21"/>
        </w:rPr>
        <w:t>）。</w:t>
      </w:r>
    </w:p>
    <w:p w14:paraId="4E59491C">
      <w:pPr>
        <w:spacing w:before="0" w:after="40" w:line="264" w:lineRule="auto"/>
        <w:ind w:firstLine="360"/>
      </w:pPr>
      <w:r>
        <w:rPr>
          <w:rFonts w:ascii="Leelawadee UI" w:hAnsi="Leelawadee UI" w:eastAsia="SimSun" w:cs="Leelawadee UI"/>
          <w:sz w:val="21"/>
        </w:rPr>
        <w:t>2.1.3 ต้นทุนคุ้มครอง หมายถึงค่าใช้จ่ายทั้งหมดที่จำเป็นสำหรับผู้ให้บริการในการคงไว้และยุติความสัมพันธ์การจ้างกับพนักงานตามกฎหมายและข้อบังคับที่ใช้บังคับ ณ สถานที่ให้บริการ (ขึ้นอยู่กับข้อเท็จจริง) รวมถึงแต่ไม่จำกัดเพียง：</w:t>
      </w:r>
    </w:p>
    <w:p w14:paraId="6FCFE3B6">
      <w:pPr>
        <w:pBdr>
          <w:left w:val="single" w:color="2E74B5" w:sz="16" w:space="6"/>
        </w:pBdr>
        <w:shd w:val="clear" w:color="auto" w:fill="EEF3FF"/>
        <w:spacing w:before="0" w:after="140" w:line="276" w:lineRule="auto"/>
        <w:ind w:left="259" w:firstLine="0"/>
      </w:pPr>
      <w:r>
        <w:rPr>
          <w:rFonts w:ascii="Leelawadee UI" w:hAnsi="Leelawadee UI" w:eastAsia="Leelawadee UI" w:cs="Leelawadee UI"/>
          <w:color w:val="404A6B"/>
          <w:sz w:val="21"/>
        </w:rPr>
        <w:t xml:space="preserve">2.1.3 </w:t>
      </w:r>
      <w:r>
        <w:rPr>
          <w:rFonts w:ascii="SimSun" w:hAnsi="SimSun" w:eastAsia="SimSun" w:cs="SimSun"/>
          <w:color w:val="404A6B"/>
          <w:sz w:val="21"/>
        </w:rPr>
        <w:t>保障成本</w:t>
      </w:r>
      <w:r>
        <w:rPr>
          <w:rFonts w:hint="eastAsia" w:ascii="SimSun" w:hAnsi="SimSun" w:eastAsia="SimSun" w:cs="SimSun"/>
          <w:color w:val="404A6B"/>
          <w:sz w:val="21"/>
          <w:lang w:eastAsia="zh-CN"/>
        </w:rPr>
        <w:t>：</w:t>
      </w:r>
      <w:r>
        <w:rPr>
          <w:rFonts w:ascii="SimSun" w:hAnsi="SimSun" w:eastAsia="SimSun" w:cs="SimSun"/>
          <w:color w:val="404A6B"/>
          <w:sz w:val="21"/>
        </w:rPr>
        <w:t>保障成本是指乙方根据服务地点适用的法律法规</w:t>
      </w:r>
      <w:r>
        <w:rPr>
          <w:rFonts w:ascii="Leelawadee UI" w:hAnsi="Leelawadee UI" w:eastAsia="Leelawadee UI" w:cs="Leelawadee UI"/>
          <w:color w:val="404A6B"/>
          <w:sz w:val="21"/>
        </w:rPr>
        <w:t>（</w:t>
      </w:r>
      <w:r>
        <w:rPr>
          <w:rFonts w:ascii="SimSun" w:hAnsi="SimSun" w:eastAsia="SimSun" w:cs="SimSun"/>
          <w:color w:val="404A6B"/>
          <w:sz w:val="21"/>
        </w:rPr>
        <w:t>视实际情况而定</w:t>
      </w:r>
      <w:r>
        <w:rPr>
          <w:rFonts w:ascii="Leelawadee UI" w:hAnsi="Leelawadee UI" w:eastAsia="Leelawadee UI" w:cs="Leelawadee UI"/>
          <w:color w:val="404A6B"/>
          <w:sz w:val="21"/>
        </w:rPr>
        <w:t>），</w:t>
      </w:r>
      <w:r>
        <w:rPr>
          <w:rFonts w:ascii="SimSun" w:hAnsi="SimSun" w:eastAsia="SimSun" w:cs="SimSun"/>
          <w:color w:val="404A6B"/>
          <w:sz w:val="21"/>
        </w:rPr>
        <w:t>与员工维持并终止雇佣关系所需的全部费用</w:t>
      </w:r>
      <w:r>
        <w:rPr>
          <w:rFonts w:ascii="Leelawadee UI" w:hAnsi="Leelawadee UI" w:eastAsia="Leelawadee UI" w:cs="Leelawadee UI"/>
          <w:color w:val="404A6B"/>
          <w:sz w:val="21"/>
        </w:rPr>
        <w:t>。</w:t>
      </w:r>
      <w:r>
        <w:rPr>
          <w:rFonts w:ascii="SimSun" w:hAnsi="SimSun" w:eastAsia="SimSun" w:cs="SimSun"/>
          <w:color w:val="404A6B"/>
          <w:sz w:val="21"/>
        </w:rPr>
        <w:t>包括但不限于</w:t>
      </w:r>
      <w:r>
        <w:rPr>
          <w:rFonts w:ascii="Leelawadee UI" w:hAnsi="Leelawadee UI" w:eastAsia="Leelawadee UI" w:cs="Leelawadee UI"/>
          <w:color w:val="404A6B"/>
          <w:sz w:val="21"/>
        </w:rPr>
        <w:t>：</w:t>
      </w:r>
    </w:p>
    <w:p w14:paraId="1F3487DD">
      <w:pPr>
        <w:spacing w:before="0" w:after="40" w:line="264" w:lineRule="auto"/>
        <w:ind w:firstLine="360"/>
      </w:pPr>
      <w:r>
        <w:rPr>
          <w:rFonts w:ascii="Leelawadee UI" w:hAnsi="Leelawadee UI" w:eastAsia="SimSun" w:cs="Leelawadee UI"/>
          <w:sz w:val="21"/>
        </w:rPr>
        <w:t>1) ค่าจ้างของพนักงานระหว่างอยู่ระหว่างรอการมอบหมายภายในองค์กรของผู้ให้บริการ และประกันหรือกองทุนภาคบังคับระหว่างที่ความสัมพันธ์การจ้างยังคงอยู่ (เฉพาะเมื่อกฎหมายท้องถิ่นกำหนด)；</w:t>
      </w:r>
    </w:p>
    <w:p w14:paraId="361AEC68">
      <w:pPr>
        <w:pBdr>
          <w:left w:val="single" w:color="2E74B5" w:sz="16" w:space="6"/>
        </w:pBdr>
        <w:shd w:val="clear" w:color="auto" w:fill="EEF3FF"/>
        <w:spacing w:before="0" w:after="140" w:line="276" w:lineRule="auto"/>
        <w:ind w:left="259" w:firstLine="0"/>
      </w:pPr>
      <w:r>
        <w:rPr>
          <w:rFonts w:ascii="Leelawadee UI" w:hAnsi="Leelawadee UI" w:eastAsia="Leelawadee UI" w:cs="Leelawadee UI"/>
          <w:color w:val="404A6B"/>
          <w:sz w:val="21"/>
        </w:rPr>
        <w:t xml:space="preserve">1) </w:t>
      </w:r>
      <w:r>
        <w:rPr>
          <w:rFonts w:ascii="SimSun" w:hAnsi="SimSun" w:eastAsia="SimSun" w:cs="SimSun"/>
          <w:color w:val="404A6B"/>
          <w:sz w:val="21"/>
        </w:rPr>
        <w:t>员工在乙方内部待岗期间的工资和雇佣关系存续期间的强制性保险或基金</w:t>
      </w:r>
      <w:r>
        <w:rPr>
          <w:rFonts w:ascii="Leelawadee UI" w:hAnsi="Leelawadee UI" w:eastAsia="Leelawadee UI" w:cs="Leelawadee UI"/>
          <w:color w:val="404A6B"/>
          <w:sz w:val="21"/>
        </w:rPr>
        <w:t>（</w:t>
      </w:r>
      <w:r>
        <w:rPr>
          <w:rFonts w:ascii="SimSun" w:hAnsi="SimSun" w:eastAsia="SimSun" w:cs="SimSun"/>
          <w:color w:val="404A6B"/>
          <w:sz w:val="21"/>
        </w:rPr>
        <w:t>只有在当地法律法规要求的情况下才适用</w:t>
      </w:r>
      <w:r>
        <w:rPr>
          <w:rFonts w:ascii="Leelawadee UI" w:hAnsi="Leelawadee UI" w:eastAsia="Leelawadee UI" w:cs="Leelawadee UI"/>
          <w:color w:val="404A6B"/>
          <w:sz w:val="21"/>
        </w:rPr>
        <w:t>）；</w:t>
      </w:r>
    </w:p>
    <w:p w14:paraId="6DDE6988">
      <w:pPr>
        <w:spacing w:before="0" w:after="40" w:line="264" w:lineRule="auto"/>
        <w:ind w:firstLine="360"/>
      </w:pPr>
      <w:r>
        <w:rPr>
          <w:rFonts w:ascii="Leelawadee UI" w:hAnsi="Leelawadee UI" w:eastAsia="SimSun" w:cs="Leelawadee UI"/>
          <w:sz w:val="21"/>
        </w:rPr>
        <w:t>2) ค่าชดเชยเมื่อเลิกจ้างและเงินชดเชยอายุงานระยะยาว เป็นต้น ซึ่งต้องจ่ายเพื่อยุติความสัมพันธ์การจ้างโดยชอบด้วยกฎหมาย；</w:t>
      </w:r>
    </w:p>
    <w:p w14:paraId="3D99D40B">
      <w:pPr>
        <w:pBdr>
          <w:left w:val="single" w:color="2E74B5" w:sz="16" w:space="6"/>
        </w:pBdr>
        <w:shd w:val="clear" w:color="auto" w:fill="EEF3FF"/>
        <w:spacing w:before="0" w:after="140" w:line="276" w:lineRule="auto"/>
        <w:ind w:left="259" w:firstLine="0"/>
      </w:pPr>
      <w:r>
        <w:rPr>
          <w:rFonts w:ascii="Leelawadee UI" w:hAnsi="Leelawadee UI" w:eastAsia="Leelawadee UI" w:cs="Leelawadee UI"/>
          <w:color w:val="404A6B"/>
          <w:sz w:val="21"/>
        </w:rPr>
        <w:t xml:space="preserve">2) </w:t>
      </w:r>
      <w:r>
        <w:rPr>
          <w:rFonts w:ascii="SimSun" w:hAnsi="SimSun" w:eastAsia="SimSun" w:cs="SimSun"/>
          <w:color w:val="404A6B"/>
          <w:sz w:val="21"/>
        </w:rPr>
        <w:t>为了合法终止雇佣关系而支付的离职补偿金和长期服务金等</w:t>
      </w:r>
      <w:r>
        <w:rPr>
          <w:rFonts w:ascii="Leelawadee UI" w:hAnsi="Leelawadee UI" w:eastAsia="Leelawadee UI" w:cs="Leelawadee UI"/>
          <w:color w:val="404A6B"/>
          <w:sz w:val="21"/>
        </w:rPr>
        <w:t>；</w:t>
      </w:r>
    </w:p>
    <w:p w14:paraId="0D9B9A87">
      <w:pPr>
        <w:spacing w:before="0" w:after="40" w:line="264" w:lineRule="auto"/>
        <w:ind w:firstLine="360"/>
      </w:pPr>
      <w:r>
        <w:rPr>
          <w:rFonts w:ascii="Leelawadee UI" w:hAnsi="Leelawadee UI" w:eastAsia="SimSun" w:cs="Leelawadee UI"/>
          <w:sz w:val="21"/>
        </w:rPr>
        <w:t>3) สิทธิประโยชน์ระหว่างรอการรักษาพยาบาล สิทธิประโยชน์จากอุบัติเหตุในการทำงาน สิทธิประโยชน์ของพนักงานหญิงระหว่างตั้งครรภ์ คลอดบุตร และให้นมบุตร และสิทธิประโยชน์ของพนักงานชายระหว่างลางานเพื่อดูแลภรรยาคลอดบุตร ทั้งนี้ให้เป็นไปตามกฎหมายท้องถิ่นและสัญญาจ้างที่ใช้บังคับ；</w:t>
      </w:r>
    </w:p>
    <w:p w14:paraId="5983F424">
      <w:pPr>
        <w:pBdr>
          <w:left w:val="single" w:color="2E74B5" w:sz="16" w:space="6"/>
        </w:pBdr>
        <w:shd w:val="clear" w:color="auto" w:fill="EEF3FF"/>
        <w:spacing w:before="0" w:after="140" w:line="276" w:lineRule="auto"/>
        <w:ind w:left="259" w:firstLine="0"/>
      </w:pPr>
      <w:r>
        <w:rPr>
          <w:rFonts w:ascii="Leelawadee UI" w:hAnsi="Leelawadee UI" w:eastAsia="Leelawadee UI" w:cs="Leelawadee UI"/>
          <w:color w:val="404A6B"/>
          <w:sz w:val="21"/>
        </w:rPr>
        <w:t xml:space="preserve">3) </w:t>
      </w:r>
      <w:r>
        <w:rPr>
          <w:rFonts w:ascii="SimSun" w:hAnsi="SimSun" w:eastAsia="SimSun" w:cs="SimSun"/>
          <w:color w:val="404A6B"/>
          <w:sz w:val="21"/>
        </w:rPr>
        <w:t>医疗期待遇</w:t>
      </w:r>
      <w:r>
        <w:rPr>
          <w:rFonts w:ascii="Leelawadee UI" w:hAnsi="Leelawadee UI" w:eastAsia="Leelawadee UI" w:cs="Leelawadee UI"/>
          <w:color w:val="404A6B"/>
          <w:sz w:val="21"/>
        </w:rPr>
        <w:t>、</w:t>
      </w:r>
      <w:r>
        <w:rPr>
          <w:rFonts w:ascii="SimSun" w:hAnsi="SimSun" w:eastAsia="SimSun" w:cs="SimSun"/>
          <w:color w:val="404A6B"/>
          <w:sz w:val="21"/>
        </w:rPr>
        <w:t>工伤待遇</w:t>
      </w:r>
      <w:r>
        <w:rPr>
          <w:rFonts w:ascii="Leelawadee UI" w:hAnsi="Leelawadee UI" w:eastAsia="Leelawadee UI" w:cs="Leelawadee UI"/>
          <w:color w:val="404A6B"/>
          <w:sz w:val="21"/>
        </w:rPr>
        <w:t>、</w:t>
      </w:r>
      <w:r>
        <w:rPr>
          <w:rFonts w:ascii="SimSun" w:hAnsi="SimSun" w:eastAsia="SimSun" w:cs="SimSun"/>
          <w:color w:val="404A6B"/>
          <w:sz w:val="21"/>
        </w:rPr>
        <w:t>女员工孕期</w:t>
      </w:r>
      <w:r>
        <w:rPr>
          <w:rFonts w:ascii="Leelawadee UI" w:hAnsi="Leelawadee UI" w:eastAsia="Leelawadee UI" w:cs="Leelawadee UI"/>
          <w:color w:val="404A6B"/>
          <w:sz w:val="21"/>
        </w:rPr>
        <w:t>、</w:t>
      </w:r>
      <w:r>
        <w:rPr>
          <w:rFonts w:ascii="SimSun" w:hAnsi="SimSun" w:eastAsia="SimSun" w:cs="SimSun"/>
          <w:color w:val="404A6B"/>
          <w:sz w:val="21"/>
        </w:rPr>
        <w:t>产期和哺乳期待遇以及男员工陪产假期间的待遇</w:t>
      </w:r>
      <w:r>
        <w:rPr>
          <w:rFonts w:ascii="Leelawadee UI" w:hAnsi="Leelawadee UI" w:eastAsia="Leelawadee UI" w:cs="Leelawadee UI"/>
          <w:color w:val="404A6B"/>
          <w:sz w:val="21"/>
        </w:rPr>
        <w:t>（</w:t>
      </w:r>
      <w:r>
        <w:rPr>
          <w:rFonts w:ascii="SimSun" w:hAnsi="SimSun" w:eastAsia="SimSun" w:cs="SimSun"/>
          <w:color w:val="404A6B"/>
          <w:sz w:val="21"/>
        </w:rPr>
        <w:t>以当地适用的法律法规和雇佣合同约定为准</w:t>
      </w:r>
      <w:r>
        <w:rPr>
          <w:rFonts w:ascii="Leelawadee UI" w:hAnsi="Leelawadee UI" w:eastAsia="Leelawadee UI" w:cs="Leelawadee UI"/>
          <w:color w:val="404A6B"/>
          <w:sz w:val="21"/>
        </w:rPr>
        <w:t>）；</w:t>
      </w:r>
    </w:p>
    <w:p w14:paraId="38E3D3CA">
      <w:pPr>
        <w:spacing w:before="0" w:after="40" w:line="264" w:lineRule="auto"/>
        <w:ind w:firstLine="360"/>
      </w:pPr>
      <w:r>
        <w:rPr>
          <w:rFonts w:ascii="Leelawadee UI" w:hAnsi="Leelawadee UI" w:eastAsia="SimSun" w:cs="Leelawadee UI"/>
          <w:sz w:val="21"/>
        </w:rPr>
        <w:t>4) ค่าใช้จ่ายที่ผู้ให้บริการ บริษัทในเครือหรือหน่วยงานที่ได้รับมอบอำนาจของผู้ให้บริการ ถูกศาลหรือองค์กรที่มีอำนาจทางปกครองหรือทางตุลาการ ณ สถานที่ให้บริการหรือเขตอำนาจอื่น สั่งให้ชำระแก่พนักงานหรือบุคคลภายนอกตามคำพิพากษาหรือวิธีการบังคับคดีอื่นที่มีผลใช้บังคับ รวมถึงแต่ไม่จำกัดเพียงค่าดำเนินคดี ค่าธรรมเนียมอนุญาโตตุลาการ และค่าบริการทางกฎหมาย。</w:t>
      </w:r>
    </w:p>
    <w:p w14:paraId="695A1967">
      <w:pPr>
        <w:pBdr>
          <w:left w:val="single" w:color="2E74B5" w:sz="16" w:space="6"/>
        </w:pBdr>
        <w:shd w:val="clear" w:color="auto" w:fill="EEF3FF"/>
        <w:spacing w:before="0" w:after="140" w:line="276" w:lineRule="auto"/>
        <w:ind w:left="259" w:firstLine="0"/>
      </w:pPr>
      <w:r>
        <w:rPr>
          <w:rFonts w:ascii="Leelawadee UI" w:hAnsi="Leelawadee UI" w:eastAsia="Leelawadee UI" w:cs="Leelawadee UI"/>
          <w:color w:val="404A6B"/>
          <w:sz w:val="21"/>
        </w:rPr>
        <w:t xml:space="preserve">4) </w:t>
      </w:r>
      <w:r>
        <w:rPr>
          <w:rFonts w:ascii="SimSun" w:hAnsi="SimSun" w:eastAsia="SimSun" w:cs="SimSun"/>
          <w:color w:val="404A6B"/>
          <w:sz w:val="21"/>
        </w:rPr>
        <w:t>乙方或其合作的关联公司或授权机构被服务地点或其他地区的法院等裁判机构或其他具备行政管理</w:t>
      </w:r>
      <w:r>
        <w:rPr>
          <w:rFonts w:ascii="Leelawadee UI" w:hAnsi="Leelawadee UI" w:eastAsia="Leelawadee UI" w:cs="Leelawadee UI"/>
          <w:color w:val="404A6B"/>
          <w:sz w:val="21"/>
        </w:rPr>
        <w:t>、</w:t>
      </w:r>
      <w:r>
        <w:rPr>
          <w:rFonts w:ascii="SimSun" w:hAnsi="SimSun" w:eastAsia="SimSun" w:cs="SimSun"/>
          <w:color w:val="404A6B"/>
          <w:sz w:val="21"/>
        </w:rPr>
        <w:t>司法等权力的机构</w:t>
      </w:r>
      <w:r>
        <w:rPr>
          <w:rFonts w:ascii="Leelawadee UI" w:hAnsi="Leelawadee UI" w:eastAsia="Leelawadee UI" w:cs="Leelawadee UI"/>
          <w:color w:val="404A6B"/>
          <w:sz w:val="21"/>
        </w:rPr>
        <w:t>，</w:t>
      </w:r>
      <w:r>
        <w:rPr>
          <w:rFonts w:ascii="SimSun" w:hAnsi="SimSun" w:eastAsia="SimSun" w:cs="SimSun"/>
          <w:color w:val="404A6B"/>
          <w:sz w:val="21"/>
        </w:rPr>
        <w:t>通过生效裁判文书或其他具有强制执行力的方式要求向员工或第三方支付的费用</w:t>
      </w:r>
      <w:r>
        <w:rPr>
          <w:rFonts w:ascii="Leelawadee UI" w:hAnsi="Leelawadee UI" w:eastAsia="Leelawadee UI" w:cs="Leelawadee UI"/>
          <w:color w:val="404A6B"/>
          <w:sz w:val="21"/>
        </w:rPr>
        <w:t>（</w:t>
      </w:r>
      <w:r>
        <w:rPr>
          <w:rFonts w:ascii="SimSun" w:hAnsi="SimSun" w:eastAsia="SimSun" w:cs="SimSun"/>
          <w:color w:val="404A6B"/>
          <w:sz w:val="21"/>
        </w:rPr>
        <w:t>包括但不限于诉讼费</w:t>
      </w:r>
      <w:r>
        <w:rPr>
          <w:rFonts w:ascii="Leelawadee UI" w:hAnsi="Leelawadee UI" w:eastAsia="Leelawadee UI" w:cs="Leelawadee UI"/>
          <w:color w:val="404A6B"/>
          <w:sz w:val="21"/>
        </w:rPr>
        <w:t>、</w:t>
      </w:r>
      <w:r>
        <w:rPr>
          <w:rFonts w:ascii="SimSun" w:hAnsi="SimSun" w:eastAsia="SimSun" w:cs="SimSun"/>
          <w:color w:val="404A6B"/>
          <w:sz w:val="21"/>
        </w:rPr>
        <w:t>仲裁费</w:t>
      </w:r>
      <w:r>
        <w:rPr>
          <w:rFonts w:ascii="Leelawadee UI" w:hAnsi="Leelawadee UI" w:eastAsia="Leelawadee UI" w:cs="Leelawadee UI"/>
          <w:color w:val="404A6B"/>
          <w:sz w:val="21"/>
        </w:rPr>
        <w:t>、</w:t>
      </w:r>
      <w:r>
        <w:rPr>
          <w:rFonts w:ascii="SimSun" w:hAnsi="SimSun" w:eastAsia="SimSun" w:cs="SimSun"/>
          <w:color w:val="404A6B"/>
          <w:sz w:val="21"/>
        </w:rPr>
        <w:t>法律服务费用等</w:t>
      </w:r>
      <w:r>
        <w:rPr>
          <w:rFonts w:ascii="Leelawadee UI" w:hAnsi="Leelawadee UI" w:eastAsia="Leelawadee UI" w:cs="Leelawadee UI"/>
          <w:color w:val="404A6B"/>
          <w:sz w:val="21"/>
        </w:rPr>
        <w:t>）。</w:t>
      </w:r>
    </w:p>
    <w:p w14:paraId="553190E3">
      <w:pPr>
        <w:spacing w:before="0" w:after="40" w:line="264" w:lineRule="auto"/>
        <w:ind w:firstLine="360"/>
      </w:pPr>
      <w:r>
        <w:rPr>
          <w:rFonts w:ascii="Leelawadee UI" w:hAnsi="Leelawadee UI" w:eastAsia="SimSun" w:cs="Leelawadee UI"/>
          <w:sz w:val="21"/>
        </w:rPr>
        <w:t>2.1.4 เงินประกันความเสี่ยง ผู้รับบริการต้องชำระเงินประกันความเสี่ยงล่วงหน้าแก่ผู้ให้บริการ และต้องปฏิบัติตามหลักเกณฑ์ดังต่อไปนี้：</w:t>
      </w:r>
    </w:p>
    <w:p w14:paraId="1371148B">
      <w:pPr>
        <w:pBdr>
          <w:left w:val="single" w:color="2E74B5" w:sz="16" w:space="6"/>
        </w:pBdr>
        <w:shd w:val="clear" w:color="auto" w:fill="EEF3FF"/>
        <w:spacing w:before="0" w:after="140" w:line="276" w:lineRule="auto"/>
        <w:ind w:left="259" w:firstLine="0"/>
      </w:pPr>
      <w:r>
        <w:rPr>
          <w:rFonts w:ascii="Leelawadee UI" w:hAnsi="Leelawadee UI" w:eastAsia="Leelawadee UI" w:cs="Leelawadee UI"/>
          <w:color w:val="404A6B"/>
          <w:sz w:val="21"/>
        </w:rPr>
        <w:t xml:space="preserve">2.1.4 </w:t>
      </w:r>
      <w:r>
        <w:rPr>
          <w:rFonts w:ascii="SimSun" w:hAnsi="SimSun" w:eastAsia="SimSun" w:cs="SimSun"/>
          <w:color w:val="404A6B"/>
          <w:sz w:val="21"/>
        </w:rPr>
        <w:t>风险保证金</w:t>
      </w:r>
      <w:r>
        <w:rPr>
          <w:rFonts w:ascii="Leelawadee UI" w:hAnsi="Leelawadee UI" w:eastAsia="Leelawadee UI" w:cs="Leelawadee UI"/>
          <w:color w:val="404A6B"/>
          <w:sz w:val="21"/>
        </w:rPr>
        <w:t>。</w:t>
      </w:r>
      <w:r>
        <w:rPr>
          <w:rFonts w:ascii="SimSun" w:hAnsi="SimSun" w:eastAsia="SimSun" w:cs="SimSun"/>
          <w:color w:val="404A6B"/>
          <w:sz w:val="21"/>
        </w:rPr>
        <w:t>甲方应向乙方预付风险保证金</w:t>
      </w:r>
      <w:r>
        <w:rPr>
          <w:rFonts w:ascii="Leelawadee UI" w:hAnsi="Leelawadee UI" w:eastAsia="Leelawadee UI" w:cs="Leelawadee UI"/>
          <w:color w:val="404A6B"/>
          <w:sz w:val="21"/>
        </w:rPr>
        <w:t>，</w:t>
      </w:r>
      <w:r>
        <w:rPr>
          <w:rFonts w:ascii="SimSun" w:hAnsi="SimSun" w:eastAsia="SimSun" w:cs="SimSun"/>
          <w:color w:val="404A6B"/>
          <w:sz w:val="21"/>
        </w:rPr>
        <w:t>并遵守以下规则</w:t>
      </w:r>
      <w:r>
        <w:rPr>
          <w:rFonts w:ascii="Leelawadee UI" w:hAnsi="Leelawadee UI" w:eastAsia="Leelawadee UI" w:cs="Leelawadee UI"/>
          <w:color w:val="404A6B"/>
          <w:sz w:val="21"/>
        </w:rPr>
        <w:t>：</w:t>
      </w:r>
    </w:p>
    <w:p w14:paraId="4BFF1F2E">
      <w:pPr>
        <w:spacing w:before="0" w:after="40" w:line="264" w:lineRule="auto"/>
        <w:ind w:firstLine="360"/>
      </w:pPr>
      <w:r>
        <w:rPr>
          <w:rFonts w:ascii="Leelawadee UI" w:hAnsi="Leelawadee UI" w:eastAsia="SimSun" w:cs="Leelawadee UI"/>
          <w:sz w:val="21"/>
        </w:rPr>
        <w:t>1) จำนวนเงินประกันความเสี่ยงเท่ากับผลรวมต้นทุนแรงงานสำหรับ N+2 เดือน บวกผลรวมค่าบริการสำหรับ N+2 เดือน (โดย N หมายถึงจำนวนปีเต็มที่ผู้ให้บริการให้บริการบริหารการจ้างงานแก่บุคลากรของผู้รับบริการ)；</w:t>
      </w:r>
    </w:p>
    <w:p w14:paraId="40E206A7">
      <w:pPr>
        <w:pBdr>
          <w:left w:val="single" w:color="2E74B5" w:sz="16" w:space="6"/>
        </w:pBdr>
        <w:shd w:val="clear" w:color="auto" w:fill="EEF3FF"/>
        <w:spacing w:before="0" w:after="140" w:line="276" w:lineRule="auto"/>
        <w:ind w:left="259" w:firstLine="0"/>
      </w:pPr>
      <w:r>
        <w:rPr>
          <w:rFonts w:ascii="Leelawadee UI" w:hAnsi="Leelawadee UI" w:eastAsia="Leelawadee UI" w:cs="Leelawadee UI"/>
          <w:color w:val="404A6B"/>
          <w:sz w:val="21"/>
        </w:rPr>
        <w:t>1）风险保证金额等于N+2个月的人工成本总和加N+2个月的服务费总和（其中N代表乙方向甲方提供雇佣管理服务的完整年度数）；</w:t>
      </w:r>
    </w:p>
    <w:p w14:paraId="3810ECE5">
      <w:pPr>
        <w:spacing w:before="0" w:after="40" w:line="264" w:lineRule="auto"/>
        <w:ind w:firstLine="360"/>
      </w:pPr>
      <w:r>
        <w:rPr>
          <w:rFonts w:ascii="Leelawadee UI" w:hAnsi="Leelawadee UI" w:eastAsia="SimSun" w:cs="Leelawadee UI"/>
          <w:sz w:val="21"/>
        </w:rPr>
        <w:t>2) ผลรวมต้นทุนแรงงานและค่าบริการข้างต้นต้องเพิ่มต่อเนื่องตามจำนวนพนักงานที่เพิ่มขึ้น การชำระเงินประกันความเสี่ยงครั้งแรกต้องเสร็จสิ้นภายใน【5】วันก่อนพนักงานชุดแรกเริ่มงาน และเงินประกันความเสี่ยงส่วนที่เพิ่มให้ชำระพร้อมค่าบริการของเดือนนั้นตามจำนวนพนักงานที่เพิ่ม；</w:t>
      </w:r>
    </w:p>
    <w:p w14:paraId="4AC6E194">
      <w:pPr>
        <w:pBdr>
          <w:left w:val="single" w:color="2E74B5" w:sz="16" w:space="6"/>
        </w:pBdr>
        <w:shd w:val="clear" w:color="auto" w:fill="EEF3FF"/>
        <w:spacing w:before="0" w:after="140" w:line="276" w:lineRule="auto"/>
        <w:ind w:left="259" w:firstLine="0"/>
      </w:pPr>
      <w:r>
        <w:rPr>
          <w:rFonts w:ascii="Leelawadee UI" w:hAnsi="Leelawadee UI" w:eastAsia="Leelawadee UI" w:cs="Leelawadee UI"/>
          <w:color w:val="404A6B"/>
          <w:sz w:val="21"/>
        </w:rPr>
        <w:t xml:space="preserve">2) </w:t>
      </w:r>
      <w:r>
        <w:rPr>
          <w:rFonts w:ascii="SimSun" w:hAnsi="SimSun" w:eastAsia="SimSun" w:cs="SimSun"/>
          <w:color w:val="404A6B"/>
          <w:sz w:val="21"/>
        </w:rPr>
        <w:t>上述人工成本总和与服务费总和应随着员工人数的增加而持续追加</w:t>
      </w:r>
      <w:r>
        <w:rPr>
          <w:rFonts w:ascii="Leelawadee UI" w:hAnsi="Leelawadee UI" w:eastAsia="Leelawadee UI" w:cs="Leelawadee UI"/>
          <w:color w:val="404A6B"/>
          <w:sz w:val="21"/>
        </w:rPr>
        <w:t>。</w:t>
      </w:r>
      <w:r>
        <w:rPr>
          <w:rFonts w:ascii="SimSun" w:hAnsi="SimSun" w:eastAsia="SimSun" w:cs="SimSun"/>
          <w:color w:val="404A6B"/>
          <w:sz w:val="21"/>
        </w:rPr>
        <w:t>风险保证金的首次支付应于首批员工入职前</w:t>
      </w:r>
      <w:r>
        <w:rPr>
          <w:rFonts w:ascii="Leelawadee UI" w:hAnsi="Leelawadee UI" w:eastAsia="Leelawadee UI" w:cs="Leelawadee UI"/>
          <w:color w:val="404A6B"/>
          <w:sz w:val="21"/>
        </w:rPr>
        <w:t>【5】</w:t>
      </w:r>
      <w:r>
        <w:rPr>
          <w:rFonts w:ascii="SimSun" w:hAnsi="SimSun" w:eastAsia="SimSun" w:cs="SimSun"/>
          <w:color w:val="404A6B"/>
          <w:sz w:val="21"/>
        </w:rPr>
        <w:t>天内完成</w:t>
      </w:r>
      <w:r>
        <w:rPr>
          <w:rFonts w:ascii="Leelawadee UI" w:hAnsi="Leelawadee UI" w:eastAsia="Leelawadee UI" w:cs="Leelawadee UI"/>
          <w:color w:val="404A6B"/>
          <w:sz w:val="21"/>
        </w:rPr>
        <w:t>，</w:t>
      </w:r>
      <w:r>
        <w:rPr>
          <w:rFonts w:ascii="SimSun" w:hAnsi="SimSun" w:eastAsia="SimSun" w:cs="SimSun"/>
          <w:color w:val="404A6B"/>
          <w:sz w:val="21"/>
        </w:rPr>
        <w:t>追加的风险保证金应根据员工新增数量与当月服务费同时支付</w:t>
      </w:r>
      <w:r>
        <w:rPr>
          <w:rFonts w:ascii="Leelawadee UI" w:hAnsi="Leelawadee UI" w:eastAsia="Leelawadee UI" w:cs="Leelawadee UI"/>
          <w:color w:val="404A6B"/>
          <w:sz w:val="21"/>
        </w:rPr>
        <w:t>。</w:t>
      </w:r>
    </w:p>
    <w:p w14:paraId="6AC5091F">
      <w:pPr>
        <w:spacing w:before="0" w:after="40" w:line="264" w:lineRule="auto"/>
        <w:ind w:firstLine="360"/>
      </w:pPr>
      <w:r>
        <w:rPr>
          <w:rFonts w:ascii="Leelawadee UI" w:hAnsi="Leelawadee UI" w:eastAsia="SimSun" w:cs="Leelawadee UI"/>
          <w:sz w:val="21"/>
        </w:rPr>
        <w:t>3) ก่อนที่ผู้ให้บริการจะได้รับเงินประกันความเสี่ยงจากผู้รับบริการ ผู้ให้บริการไม่มีหน้าที่ต้องให้บริการบริหารการจ้างงานต่อไป；</w:t>
      </w:r>
    </w:p>
    <w:p w14:paraId="29CD0870">
      <w:pPr>
        <w:pBdr>
          <w:left w:val="single" w:color="2E74B5" w:sz="16" w:space="6"/>
        </w:pBdr>
        <w:shd w:val="clear" w:color="auto" w:fill="EEF3FF"/>
        <w:spacing w:before="0" w:after="140" w:line="276" w:lineRule="auto"/>
        <w:ind w:left="259" w:firstLine="0"/>
      </w:pPr>
      <w:r>
        <w:rPr>
          <w:rFonts w:ascii="Leelawadee UI" w:hAnsi="Leelawadee UI" w:eastAsia="Leelawadee UI" w:cs="Leelawadee UI"/>
          <w:color w:val="404A6B"/>
          <w:sz w:val="21"/>
        </w:rPr>
        <w:t>3）</w:t>
      </w:r>
      <w:r>
        <w:rPr>
          <w:rFonts w:ascii="SimSun" w:hAnsi="SimSun" w:eastAsia="SimSun" w:cs="SimSun"/>
          <w:color w:val="404A6B"/>
          <w:sz w:val="21"/>
        </w:rPr>
        <w:t>在收到甲方的风险保证金之前</w:t>
      </w:r>
      <w:r>
        <w:rPr>
          <w:rFonts w:ascii="Leelawadee UI" w:hAnsi="Leelawadee UI" w:eastAsia="Leelawadee UI" w:cs="Leelawadee UI"/>
          <w:color w:val="404A6B"/>
          <w:sz w:val="21"/>
        </w:rPr>
        <w:t>，</w:t>
      </w:r>
      <w:r>
        <w:rPr>
          <w:rFonts w:ascii="SimSun" w:hAnsi="SimSun" w:eastAsia="SimSun" w:cs="SimSun"/>
          <w:color w:val="404A6B"/>
          <w:sz w:val="21"/>
        </w:rPr>
        <w:t>乙方没有义务继续提供聘用管理服务</w:t>
      </w:r>
      <w:r>
        <w:rPr>
          <w:rFonts w:ascii="Leelawadee UI" w:hAnsi="Leelawadee UI" w:eastAsia="Leelawadee UI" w:cs="Leelawadee UI"/>
          <w:color w:val="404A6B"/>
          <w:sz w:val="21"/>
        </w:rPr>
        <w:t>。</w:t>
      </w:r>
    </w:p>
    <w:p w14:paraId="3C19E97C">
      <w:pPr>
        <w:spacing w:before="0" w:after="40" w:line="264" w:lineRule="auto"/>
        <w:ind w:firstLine="360"/>
      </w:pPr>
      <w:r>
        <w:rPr>
          <w:rFonts w:ascii="Leelawadee UI" w:hAnsi="Leelawadee UI" w:eastAsia="SimSun" w:cs="Leelawadee UI"/>
          <w:sz w:val="21"/>
        </w:rPr>
        <w:t>4) หากผู้รับบริการไม่สามารถชำระค่าบริการบริหารการจ้างงานหรือต้นทุนคุ้มครองแก่ผู้ให้บริการได้ครบถ้วนและตรงเวลาตามสัญญานี้ ผู้ให้บริการอาจหักเงินจำนวนที่เกี่ยวข้องจากเงินประกันความเสี่ยงได้ หลังการหัก ผู้รับบริการต้องเติมเงินส่วนที่ถูกหักภายใน【5】วันนับจากได้รับหนังสือแจ้งจากผู้ให้บริการ ก่อนผู้รับบริการจะเติมเงินครบ ผู้ให้บริการสงวนสิทธิระงับการให้บริการ；</w:t>
      </w:r>
    </w:p>
    <w:p w14:paraId="1C379D57">
      <w:pPr>
        <w:pBdr>
          <w:left w:val="single" w:color="2E74B5" w:sz="16" w:space="6"/>
        </w:pBdr>
        <w:shd w:val="clear" w:color="auto" w:fill="EEF3FF"/>
        <w:spacing w:before="0" w:after="140" w:line="276" w:lineRule="auto"/>
        <w:ind w:left="259" w:firstLine="0"/>
      </w:pPr>
      <w:r>
        <w:rPr>
          <w:rFonts w:ascii="Leelawadee UI" w:hAnsi="Leelawadee UI" w:eastAsia="Leelawadee UI" w:cs="Leelawadee UI"/>
          <w:color w:val="404A6B"/>
          <w:sz w:val="21"/>
        </w:rPr>
        <w:t>4) 如甲方未能按本协议的约定及时足额向乙方支付雇佣管理服务费或保障成本，乙方可从风险保证金中扣除相应金额。按上述条款扣除风险保证金后，甲方须在乙方发出通知后【5】天内补足被扣除的部分。在甲方补足风险保证金之前，乙方保留暂停提供服务的权利。</w:t>
      </w:r>
    </w:p>
    <w:p w14:paraId="5C049188">
      <w:pPr>
        <w:spacing w:before="0" w:after="40" w:line="264" w:lineRule="auto"/>
        <w:ind w:firstLine="360"/>
      </w:pPr>
      <w:r>
        <w:rPr>
          <w:rFonts w:ascii="Leelawadee UI" w:hAnsi="Leelawadee UI" w:eastAsia="SimSun" w:cs="Leelawadee UI"/>
          <w:sz w:val="21"/>
        </w:rPr>
        <w:t>5) เมื่อสัญญานี้สิ้นสุดลง ผู้ให้บริการจะนำเงินประกันความเสี่ยงที่ผู้รับบริการวางไว้กับผู้ให้บริการไปชำระค่าใช้จ่ายต่าง ๆ อันเกิดจากการยุติบริการก่อนเป็นอันดับแรก หากเงินประกันไม่เพียงพอ ผู้รับบริการต้องชำระยอดคงค้างให้ครบถ้วนตามใบแจ้งหนี้ค่าบริการภายในหนึ่งเดือนนับจากวันที่สัญญานี้สิ้นสุดลง หากเงินประกันความเสี่ยงยังมีเงินคงเหลือ ผู้ให้บริการต้องคืนให้ผู้รับบริการโดยไม่มีดอกเบี้ยภายในหนึ่งเดือนนับจากวันที่สัญญานี้สิ้นสุดลง。</w:t>
      </w:r>
    </w:p>
    <w:p w14:paraId="4A01D4C0">
      <w:pPr>
        <w:pBdr>
          <w:left w:val="single" w:color="2E74B5" w:sz="16" w:space="6"/>
        </w:pBdr>
        <w:shd w:val="clear" w:color="auto" w:fill="EEF3FF"/>
        <w:spacing w:before="0" w:after="140" w:line="276" w:lineRule="auto"/>
        <w:ind w:left="259" w:firstLine="0"/>
      </w:pPr>
      <w:r>
        <w:rPr>
          <w:rFonts w:ascii="Leelawadee UI" w:hAnsi="Leelawadee UI" w:eastAsia="Leelawadee UI" w:cs="Leelawadee UI"/>
          <w:color w:val="404A6B"/>
          <w:sz w:val="21"/>
        </w:rPr>
        <w:t>5) 本协议终止后，乙方优先使用甲方存在乙方的风险保证金结算用于终止服务的各项费用，如果风险保证金不足，甲方应根据服务账单于本协议终止之日起一个月内补齐尾款，如果风险保证金仍有结余，乙方应于本协议终止之日起一个月内无息退还给甲方。</w:t>
      </w:r>
    </w:p>
    <w:p w14:paraId="3CA33E41">
      <w:pPr>
        <w:spacing w:before="0" w:after="40" w:line="264" w:lineRule="auto"/>
        <w:ind w:firstLine="360"/>
      </w:pPr>
      <w:r>
        <w:rPr>
          <w:rFonts w:ascii="Leelawadee UI" w:hAnsi="Leelawadee UI" w:eastAsia="SimSun" w:cs="Leelawadee UI"/>
          <w:sz w:val="21"/>
        </w:rPr>
        <w:t>2.1.5 ค่าตั้งค่าการเริ่มงาน/ออกจากงาน เรียกเก็บตามจำนวนคนและจำนวนครั้ง ในอัตรา 2,000 บาทต่อคนต่อครั้ง (หากจำนวนผู้เริ่มงานรวมเกินสามคน ให้ยกเว้นค่าธรรมเนียมนี้)。</w:t>
      </w:r>
    </w:p>
    <w:p w14:paraId="4E981B3E">
      <w:pPr>
        <w:pBdr>
          <w:left w:val="single" w:color="2E74B5" w:sz="16" w:space="6"/>
        </w:pBdr>
        <w:shd w:val="clear" w:color="auto" w:fill="EEF3FF"/>
        <w:spacing w:before="0" w:after="140" w:line="276" w:lineRule="auto"/>
        <w:ind w:left="259" w:firstLine="0"/>
      </w:pPr>
      <w:r>
        <w:rPr>
          <w:rFonts w:ascii="Leelawadee UI" w:hAnsi="Leelawadee UI" w:eastAsia="Leelawadee UI" w:cs="Leelawadee UI"/>
          <w:color w:val="404A6B"/>
          <w:sz w:val="21"/>
        </w:rPr>
        <w:t xml:space="preserve">2.1.5 </w:t>
      </w:r>
      <w:r>
        <w:rPr>
          <w:rFonts w:ascii="SimSun" w:hAnsi="SimSun" w:eastAsia="SimSun" w:cs="SimSun"/>
          <w:color w:val="404A6B"/>
          <w:sz w:val="21"/>
        </w:rPr>
        <w:t>入</w:t>
      </w:r>
      <w:r>
        <w:rPr>
          <w:rFonts w:ascii="Leelawadee UI" w:hAnsi="Leelawadee UI" w:eastAsia="Leelawadee UI" w:cs="Leelawadee UI"/>
          <w:color w:val="404A6B"/>
          <w:sz w:val="21"/>
        </w:rPr>
        <w:t>/</w:t>
      </w:r>
      <w:r>
        <w:rPr>
          <w:rFonts w:ascii="SimSun" w:hAnsi="SimSun" w:eastAsia="SimSun" w:cs="SimSun"/>
          <w:color w:val="404A6B"/>
          <w:sz w:val="21"/>
        </w:rPr>
        <w:t>离职设置费</w:t>
      </w:r>
      <w:r>
        <w:rPr>
          <w:rFonts w:ascii="Leelawadee UI" w:hAnsi="Leelawadee UI" w:eastAsia="Leelawadee UI" w:cs="Leelawadee UI"/>
          <w:color w:val="404A6B"/>
          <w:sz w:val="21"/>
        </w:rPr>
        <w:t>。</w:t>
      </w:r>
      <w:r>
        <w:rPr>
          <w:rFonts w:ascii="SimSun" w:hAnsi="SimSun" w:eastAsia="SimSun" w:cs="SimSun"/>
          <w:color w:val="404A6B"/>
          <w:sz w:val="21"/>
        </w:rPr>
        <w:t>入职设置费和离职设置费按人头按次收取</w:t>
      </w:r>
      <w:r>
        <w:rPr>
          <w:rFonts w:ascii="Leelawadee UI" w:hAnsi="Leelawadee UI" w:eastAsia="Leelawadee UI" w:cs="Leelawadee UI"/>
          <w:color w:val="404A6B"/>
          <w:sz w:val="21"/>
        </w:rPr>
        <w:t>，</w:t>
      </w:r>
      <w:r>
        <w:rPr>
          <w:rFonts w:ascii="SimSun" w:hAnsi="SimSun" w:eastAsia="SimSun" w:cs="SimSun"/>
          <w:color w:val="404A6B"/>
          <w:sz w:val="21"/>
        </w:rPr>
        <w:t>收取标准为</w:t>
      </w:r>
      <w:r>
        <w:rPr>
          <w:rFonts w:ascii="Leelawadee UI" w:hAnsi="Leelawadee UI" w:eastAsia="Leelawadee UI" w:cs="Leelawadee UI"/>
          <w:color w:val="404A6B"/>
          <w:sz w:val="21"/>
        </w:rPr>
        <w:t>2000</w:t>
      </w:r>
      <w:r>
        <w:rPr>
          <w:rFonts w:ascii="SimSun" w:hAnsi="SimSun" w:eastAsia="SimSun" w:cs="SimSun"/>
          <w:color w:val="404A6B"/>
          <w:sz w:val="21"/>
        </w:rPr>
        <w:t>泰铢每人每次</w:t>
      </w:r>
      <w:r>
        <w:rPr>
          <w:rFonts w:ascii="Leelawadee UI" w:hAnsi="Leelawadee UI" w:eastAsia="Leelawadee UI" w:cs="Leelawadee UI"/>
          <w:color w:val="404A6B"/>
          <w:sz w:val="21"/>
        </w:rPr>
        <w:t>（</w:t>
      </w:r>
      <w:r>
        <w:rPr>
          <w:rFonts w:ascii="SimSun" w:hAnsi="SimSun" w:eastAsia="SimSun" w:cs="SimSun"/>
          <w:color w:val="404A6B"/>
          <w:sz w:val="21"/>
        </w:rPr>
        <w:t>如果入职总人数超过</w:t>
      </w:r>
      <w:r>
        <w:rPr>
          <w:rFonts w:hint="eastAsia" w:ascii="SimSun" w:hAnsi="SimSun" w:eastAsia="SimSun" w:cs="SimSun"/>
          <w:color w:val="404A6B"/>
          <w:sz w:val="21"/>
          <w:lang w:val="en-US" w:eastAsia="zh-CN"/>
        </w:rPr>
        <w:t>3</w:t>
      </w:r>
      <w:r>
        <w:rPr>
          <w:rFonts w:ascii="SimSun" w:hAnsi="SimSun" w:eastAsia="SimSun" w:cs="SimSun"/>
          <w:color w:val="404A6B"/>
          <w:sz w:val="21"/>
        </w:rPr>
        <w:t>人</w:t>
      </w:r>
      <w:r>
        <w:rPr>
          <w:rFonts w:hint="eastAsia" w:ascii="SimSun" w:hAnsi="SimSun" w:eastAsia="SimSun" w:cs="SimSun"/>
          <w:color w:val="404A6B"/>
          <w:sz w:val="21"/>
          <w:lang w:val="en-US" w:eastAsia="zh-CN"/>
        </w:rPr>
        <w:t>以后，</w:t>
      </w:r>
      <w:r>
        <w:rPr>
          <w:rFonts w:ascii="SimSun" w:hAnsi="SimSun" w:eastAsia="SimSun" w:cs="SimSun"/>
          <w:color w:val="404A6B"/>
          <w:sz w:val="21"/>
        </w:rPr>
        <w:t>可免除该笔费用</w:t>
      </w:r>
      <w:r>
        <w:rPr>
          <w:rFonts w:ascii="Leelawadee UI" w:hAnsi="Leelawadee UI" w:eastAsia="Leelawadee UI" w:cs="Leelawadee UI"/>
          <w:color w:val="404A6B"/>
          <w:sz w:val="21"/>
        </w:rPr>
        <w:t>）。</w:t>
      </w:r>
    </w:p>
    <w:p w14:paraId="042C7812">
      <w:pPr>
        <w:spacing w:before="0" w:after="40" w:line="264" w:lineRule="auto"/>
        <w:ind w:firstLine="360"/>
      </w:pPr>
      <w:r>
        <w:rPr>
          <w:rFonts w:ascii="Leelawadee UI" w:hAnsi="Leelawadee UI" w:eastAsia="SimSun" w:cs="Leelawadee UI"/>
          <w:sz w:val="21"/>
        </w:rPr>
        <w:t>2.1.6 ค่าใช้จ่ายด้านธุรการ หมายถึงค่าใช้จ่ายด้านธุรการหรือค่าใช้จ่ายของบุคคลภายนอกอื่นที่ผู้ให้บริการ บริษัทในเครือ หรือหน่วยงานที่ได้รับมอบอำนาจต้องจ่ายเพื่อให้บรรลุวัตถุประสงค์ของบริการ。</w:t>
      </w:r>
    </w:p>
    <w:p w14:paraId="5452B401">
      <w:pPr>
        <w:pBdr>
          <w:left w:val="single" w:color="2E74B5" w:sz="16" w:space="6"/>
        </w:pBdr>
        <w:shd w:val="clear" w:color="auto" w:fill="EEF3FF"/>
        <w:spacing w:before="0" w:after="140" w:line="276" w:lineRule="auto"/>
        <w:ind w:left="259" w:firstLine="0"/>
      </w:pPr>
      <w:r>
        <w:rPr>
          <w:rFonts w:ascii="Leelawadee UI" w:hAnsi="Leelawadee UI" w:eastAsia="Leelawadee UI" w:cs="Leelawadee UI"/>
          <w:color w:val="404A6B"/>
          <w:sz w:val="21"/>
        </w:rPr>
        <w:t xml:space="preserve">2.1.6 </w:t>
      </w:r>
      <w:r>
        <w:rPr>
          <w:rFonts w:ascii="SimSun" w:hAnsi="SimSun" w:eastAsia="SimSun" w:cs="SimSun"/>
          <w:color w:val="404A6B"/>
          <w:sz w:val="21"/>
        </w:rPr>
        <w:t>行政费用</w:t>
      </w:r>
      <w:r>
        <w:rPr>
          <w:rFonts w:ascii="Leelawadee UI" w:hAnsi="Leelawadee UI" w:eastAsia="Leelawadee UI" w:cs="Leelawadee UI"/>
          <w:color w:val="404A6B"/>
          <w:sz w:val="21"/>
        </w:rPr>
        <w:t>。</w:t>
      </w:r>
      <w:r>
        <w:rPr>
          <w:rFonts w:ascii="SimSun" w:hAnsi="SimSun" w:eastAsia="SimSun" w:cs="SimSun"/>
          <w:color w:val="404A6B"/>
          <w:sz w:val="21"/>
        </w:rPr>
        <w:t>乙方或其合作的关联公司或授权机构为实现服务目的所必须支出的行政性费用或其他第三方费用</w:t>
      </w:r>
      <w:r>
        <w:rPr>
          <w:rFonts w:ascii="Leelawadee UI" w:hAnsi="Leelawadee UI" w:eastAsia="Leelawadee UI" w:cs="Leelawadee UI"/>
          <w:color w:val="404A6B"/>
          <w:sz w:val="21"/>
        </w:rPr>
        <w:t>。</w:t>
      </w:r>
    </w:p>
    <w:p w14:paraId="10DD824A">
      <w:pPr>
        <w:spacing w:before="0" w:after="40" w:line="264" w:lineRule="auto"/>
        <w:ind w:firstLine="360"/>
      </w:pPr>
      <w:r>
        <w:rPr>
          <w:rFonts w:ascii="Leelawadee UI" w:hAnsi="Leelawadee UI" w:eastAsia="SimSun" w:cs="Leelawadee UI"/>
          <w:sz w:val="21"/>
        </w:rPr>
        <w:t>2.1.7 ค่าใช้จ่ายเพิ่มเติม หากกฎหมายหรือข้อบังคับ ณ สถานที่ให้บริการเปลี่ยนแปลงและทำให้ผู้ให้บริการมีรายจ่าย ต้นทุนภายนอก หรือค่าใช้จ่ายเพิ่มขึ้นในการปฏิบัติหน้าที่ตามสัญญานี้ ผู้รับบริการต้องชดใช้รายจ่าย ต้นทุน และค่าใช้จ่ายดังกล่าว (รวมเรียกว่า "ค่าใช้จ่ายเพิ่มเติม") โดยจำนวนต้องจำกัดเฉพาะต้นทุนเพิ่มเติมที่ผู้ให้บริการจ่ายเพื่อให้บริการดำเนินต่อไป ผู้ให้บริการจะส่งเอกสารหลักฐานที่เกี่ยวข้องเป็นลายลักษณ์อักษรแก่ผู้รับบริการ。</w:t>
      </w:r>
    </w:p>
    <w:p w14:paraId="5EAB9249">
      <w:pPr>
        <w:pBdr>
          <w:left w:val="single" w:color="2E74B5" w:sz="16" w:space="6"/>
        </w:pBdr>
        <w:shd w:val="clear" w:color="auto" w:fill="EEF3FF"/>
        <w:spacing w:before="0" w:after="140" w:line="276" w:lineRule="auto"/>
        <w:ind w:left="259" w:firstLine="0"/>
      </w:pPr>
      <w:r>
        <w:rPr>
          <w:rFonts w:ascii="Leelawadee UI" w:hAnsi="Leelawadee UI" w:eastAsia="Leelawadee UI" w:cs="Leelawadee UI"/>
          <w:color w:val="404A6B"/>
          <w:sz w:val="21"/>
        </w:rPr>
        <w:t>2.1.7 额外费用。如果由于服务地点法律或法规发生变化，导致乙方在履行本协议约定的义务时产生额外开支、外部成本和费用，则甲方应补偿此类开支、成本和费用（统称为“额外费用”）。但此类费用的金额必须限于乙方为了继续执行服务而支出的额外成本。相关证明文件将由乙方以书面形式提交给甲方。</w:t>
      </w:r>
    </w:p>
    <w:p w14:paraId="213867E5">
      <w:pPr>
        <w:spacing w:before="0" w:after="40" w:line="264" w:lineRule="auto"/>
        <w:ind w:firstLine="360"/>
      </w:pPr>
      <w:r>
        <w:rPr>
          <w:rFonts w:ascii="Leelawadee UI" w:hAnsi="Leelawadee UI" w:eastAsia="SimSun" w:cs="Leelawadee UI"/>
          <w:sz w:val="21"/>
        </w:rPr>
        <w:t>2.1.8 ภาษีและอากร ค่าใช้จ่ายตามข้อ 2.1.1-2.1.7 ไม่รวมภาษี ภาษีใด ๆ ที่อาจใช้บังคับโดยตรงต่อบริการที่ผู้รับบริการได้รับหรือใช้จากผู้ให้บริการ ให้ผู้รับบริการเป็นผู้รับผิดชอบเอง ณ วันที่ลงนาม อัตราภาษีมูลค่าเพิ่มในประเทศไทยคือ 7%  หากนโยบายภาษีมูลค่าเพิ่มของไทยปรับเปลี่ยน อัตราภาษีมูลค่าเพิ่มตามข้อตกลงนี้ให้ปรับตาม。</w:t>
      </w:r>
    </w:p>
    <w:p w14:paraId="01C089F1">
      <w:pPr>
        <w:pBdr>
          <w:left w:val="single" w:color="2E74B5" w:sz="16" w:space="6"/>
        </w:pBdr>
        <w:shd w:val="clear" w:color="auto" w:fill="EEF3FF"/>
        <w:spacing w:before="0" w:after="140" w:line="276" w:lineRule="auto"/>
        <w:ind w:left="259" w:firstLine="0"/>
      </w:pPr>
      <w:r>
        <w:rPr>
          <w:rFonts w:ascii="Leelawadee UI" w:hAnsi="Leelawadee UI" w:eastAsia="Leelawadee UI" w:cs="Leelawadee UI"/>
          <w:color w:val="404A6B"/>
          <w:sz w:val="21"/>
        </w:rPr>
        <w:t xml:space="preserve">2.1.8 </w:t>
      </w:r>
      <w:r>
        <w:rPr>
          <w:rFonts w:ascii="SimSun" w:hAnsi="SimSun" w:eastAsia="SimSun" w:cs="SimSun"/>
          <w:color w:val="404A6B"/>
          <w:sz w:val="21"/>
        </w:rPr>
        <w:t>税费</w:t>
      </w:r>
      <w:r>
        <w:rPr>
          <w:rFonts w:ascii="Leelawadee UI" w:hAnsi="Leelawadee UI" w:eastAsia="Leelawadee UI" w:cs="Leelawadee UI"/>
          <w:color w:val="404A6B"/>
          <w:sz w:val="21"/>
        </w:rPr>
        <w:t>。</w:t>
      </w:r>
      <w:r>
        <w:rPr>
          <w:rFonts w:ascii="SimSun" w:hAnsi="SimSun" w:eastAsia="SimSun" w:cs="SimSun"/>
          <w:color w:val="404A6B"/>
          <w:sz w:val="21"/>
        </w:rPr>
        <w:t>上述</w:t>
      </w:r>
      <w:r>
        <w:rPr>
          <w:rFonts w:ascii="Leelawadee UI" w:hAnsi="Leelawadee UI" w:eastAsia="Leelawadee UI" w:cs="Leelawadee UI"/>
          <w:color w:val="404A6B"/>
          <w:sz w:val="21"/>
        </w:rPr>
        <w:t>2.1.1-2.1.7</w:t>
      </w:r>
      <w:r>
        <w:rPr>
          <w:rFonts w:ascii="SimSun" w:hAnsi="SimSun" w:eastAsia="SimSun" w:cs="SimSun"/>
          <w:color w:val="404A6B"/>
          <w:sz w:val="21"/>
        </w:rPr>
        <w:t>所约定的费用均不含税</w:t>
      </w:r>
      <w:r>
        <w:rPr>
          <w:rFonts w:ascii="Leelawadee UI" w:hAnsi="Leelawadee UI" w:eastAsia="Leelawadee UI" w:cs="Leelawadee UI"/>
          <w:color w:val="404A6B"/>
          <w:sz w:val="21"/>
        </w:rPr>
        <w:t>。</w:t>
      </w:r>
      <w:r>
        <w:rPr>
          <w:rFonts w:ascii="SimSun" w:hAnsi="SimSun" w:eastAsia="SimSun" w:cs="SimSun"/>
          <w:color w:val="404A6B"/>
          <w:sz w:val="21"/>
        </w:rPr>
        <w:t>任何可能直接适用于甲方所接受或使用乙方所提供服务的税费</w:t>
      </w:r>
      <w:r>
        <w:rPr>
          <w:rFonts w:ascii="Leelawadee UI" w:hAnsi="Leelawadee UI" w:eastAsia="Leelawadee UI" w:cs="Leelawadee UI"/>
          <w:color w:val="404A6B"/>
          <w:sz w:val="21"/>
        </w:rPr>
        <w:t>，</w:t>
      </w:r>
      <w:r>
        <w:rPr>
          <w:rFonts w:ascii="SimSun" w:hAnsi="SimSun" w:eastAsia="SimSun" w:cs="SimSun"/>
          <w:color w:val="404A6B"/>
          <w:sz w:val="21"/>
        </w:rPr>
        <w:t>由甲方自行承担</w:t>
      </w:r>
      <w:r>
        <w:rPr>
          <w:rFonts w:ascii="Leelawadee UI" w:hAnsi="Leelawadee UI" w:eastAsia="Leelawadee UI" w:cs="Leelawadee UI"/>
          <w:color w:val="404A6B"/>
          <w:sz w:val="21"/>
        </w:rPr>
        <w:t>。</w:t>
      </w:r>
      <w:r>
        <w:rPr>
          <w:rFonts w:ascii="SimSun" w:hAnsi="SimSun" w:eastAsia="SimSun" w:cs="SimSun"/>
          <w:color w:val="404A6B"/>
          <w:sz w:val="21"/>
        </w:rPr>
        <w:t>本协议签署日泰国本地的增值税税率为</w:t>
      </w:r>
      <w:r>
        <w:rPr>
          <w:rFonts w:ascii="Leelawadee UI" w:hAnsi="Leelawadee UI" w:eastAsia="Leelawadee UI" w:cs="Leelawadee UI"/>
          <w:color w:val="404A6B"/>
          <w:sz w:val="21"/>
        </w:rPr>
        <w:t>7%，</w:t>
      </w:r>
      <w:r>
        <w:rPr>
          <w:rFonts w:ascii="SimSun" w:hAnsi="SimSun" w:eastAsia="SimSun" w:cs="SimSun"/>
          <w:color w:val="404A6B"/>
          <w:sz w:val="21"/>
        </w:rPr>
        <w:t>如泰国增值税政策予以调整</w:t>
      </w:r>
      <w:r>
        <w:rPr>
          <w:rFonts w:ascii="Leelawadee UI" w:hAnsi="Leelawadee UI" w:eastAsia="Leelawadee UI" w:cs="Leelawadee UI"/>
          <w:color w:val="404A6B"/>
          <w:sz w:val="21"/>
        </w:rPr>
        <w:t>，</w:t>
      </w:r>
      <w:r>
        <w:rPr>
          <w:rFonts w:ascii="SimSun" w:hAnsi="SimSun" w:eastAsia="SimSun" w:cs="SimSun"/>
          <w:color w:val="404A6B"/>
          <w:sz w:val="21"/>
        </w:rPr>
        <w:t>则本协议增值税率做同步调整</w:t>
      </w:r>
      <w:r>
        <w:rPr>
          <w:rFonts w:ascii="Leelawadee UI" w:hAnsi="Leelawadee UI" w:eastAsia="Leelawadee UI" w:cs="Leelawadee UI"/>
          <w:color w:val="404A6B"/>
          <w:sz w:val="21"/>
        </w:rPr>
        <w:t>。</w:t>
      </w:r>
    </w:p>
    <w:p w14:paraId="3A55BBD6">
      <w:pPr>
        <w:spacing w:before="0" w:after="40" w:line="264" w:lineRule="auto"/>
        <w:ind w:firstLine="360"/>
      </w:pPr>
      <w:r>
        <w:rPr>
          <w:rFonts w:ascii="Leelawadee UI" w:hAnsi="Leelawadee UI" w:eastAsia="SimSun" w:cs="Leelawadee UI"/>
          <w:sz w:val="21"/>
        </w:rPr>
        <w:t>2.2 ผู้รับบริการต้องชำระเงินที่เกี่ยวข้องเต็มจำนวนให้ผู้ให้บริการภายใน【5】วันหลังได้รับใบแจ้งหนี้ของผู้ให้บริการ และอย่างน้อย【5】วันทำการก่อนวันจ่ายเงินเดือนของแต่ละเดือน หากผู้รับบริการไม่ชำระเต็มจำนวนตรงเวลา ผู้ให้บริการมีสิทธิระงับการให้บริการ ผู้รับบริการต้องชำระเบี้ยปรับในอัตรา 0.05% ต่อวันของยอดค้างชำระ โดยเบี้ยปรับสะสมต้องไม่เกิน 20% ของยอดค้างชำระนั้น หากผู้รับบริการค้างชำระเกินสามเดือนและยังชำระไม่ครบถ้วน ผู้ให้บริการมีสิทธิบอกเลิกความร่วมมือโดยหนังสือแจ้ง และเรียกร้องความรับผิดจากการผิดสัญญาจากผู้รับบริการ ผู้ให้บริการจะจ่ายค่าจ้าง สวัสดิการ ประกันสังคม เป็นต้น ให้แก่บุคลากรภายนอกตามกฎหมายและตรงเวลา และภายในห้าวันทำการหลังผู้รับบริการชำระเงินครบ จะส่งหลักฐานการจ่ายแก่ผู้รับบริการ รวมถึงแต่ไม่จำกัดเพียงหลักฐานการโอนและหลักฐานการนำส่งเงิน หากผู้ให้บริการจ่ายค่าจ้างล่าช้าจนบุคลากรภายนอกไม่สามารถทำงานที่ผู้รับบริการมอบหมายให้สำเร็จได้ตรงเวลาและตามคุณภาพ ผู้ให้บริการนอกจากต้องจ่ายค่าจ้างที่ค้างแล้ว ต้องชำระเบี้ยปรับ 0.5‰ ต่อวันของยอดค่าจ้างที่ต้องจ่ายแก่ผู้รับบริการ หากการจ่ายค่าจ้างล่าช้าเกิดจากผู้รับบริการชำระค่าใช้จ่ายล่าช้า ผู้รับบริการต้องรับผิดชอบทั้งหมด。</w:t>
      </w:r>
    </w:p>
    <w:p w14:paraId="099255CD">
      <w:pPr>
        <w:pBdr>
          <w:left w:val="single" w:color="2E74B5" w:sz="16" w:space="6"/>
        </w:pBdr>
        <w:shd w:val="clear" w:color="auto" w:fill="EEF3FF"/>
        <w:spacing w:before="0" w:after="140" w:line="276" w:lineRule="auto"/>
        <w:ind w:left="259" w:firstLine="0"/>
      </w:pPr>
      <w:r>
        <w:rPr>
          <w:rFonts w:ascii="Leelawadee UI" w:hAnsi="Leelawadee UI" w:eastAsia="Leelawadee UI" w:cs="Leelawadee UI"/>
          <w:color w:val="404A6B"/>
          <w:sz w:val="21"/>
        </w:rPr>
        <w:t>2.2 甲方应在收到乙方开具的发票后【5】日内并在每月发薪日前至少【5】个工作日向乙方足额支付相应款项。如甲方未能按时足额支付，乙方有权暂停向甲方提供服务。甲方应按逾期未付金额每日万分之五向乙方支付违约金，违约金累计不超过该逾期未付金额的20%。如甲方逾期满三个月仍未付清，乙方有权书面通知终止合作，并追究甲方违约责任。乙方依法按时为外包人员支付工资、福利、社保等，并于甲方向乙方支付完费用后五个工作日内向甲方提供乙方已支付员工工资、保险、福利等的证明，包括但不限于转账证明、缴费凭证等。若因乙方延迟支付工资导致外包人员不能按时保质保量的完成甲方委托的业务，乙方除应支付应当支付的工资外，还应向甲方支付应付工资总额0.5‰/天违约金。若因甲方费用支付延迟致使工资发放延迟，由甲方承担全部责任。</w:t>
      </w:r>
    </w:p>
    <w:p w14:paraId="17093A92">
      <w:pPr>
        <w:spacing w:before="0" w:after="40" w:line="264" w:lineRule="auto"/>
        <w:ind w:firstLine="360"/>
      </w:pPr>
      <w:r>
        <w:rPr>
          <w:rFonts w:ascii="Leelawadee UI" w:hAnsi="Leelawadee UI" w:eastAsia="SimSun" w:cs="Leelawadee UI"/>
          <w:sz w:val="21"/>
        </w:rPr>
        <w:t>2.3 ใบเสนอราคา บัญชีเรียกเก็บเงิน การชำระเงิน และใบแจ้งหนี้ทั้งหมดที่เกี่ยวข้องกับสัญญานี้ให้คำนวณเป็นสกุล【บาทไทย】 หากสกุลเงินที่ชำระจริงมิใช่บาทไทย ให้แปลงและชำระตามอัตราแลกเปลี่ยนแบบเรียลไทม์ที่แสดงในผลการค้นหาของ Google ณ วันชำระบัญชี โดยให้เก็บภาพหน้าจอไว้เป็นหลักฐาน หากไม่สามารถแสดงผลการค้นหาของ Google ได้ ให้ใช้แหล่งอัตราแลกเปลี่ยนสาธารณะที่คู่สัญญายืนยันเป็นลายลักษณ์อักษรแทน หากค่าบริการที่ผู้ให้บริการได้รับจริงเมื่อแปลงเป็นบาทไทยยังขาดอยู่ ผู้รับบริการต้องชำระส่วนที่ขาดในใบแจ้งหนี้ของเดือนถัดไป。</w:t>
      </w:r>
    </w:p>
    <w:p w14:paraId="1A2F6F69">
      <w:pPr>
        <w:pBdr>
          <w:left w:val="single" w:color="2E74B5" w:sz="16" w:space="6"/>
        </w:pBdr>
        <w:shd w:val="clear" w:color="auto" w:fill="EEF3FF"/>
        <w:spacing w:before="0" w:after="140" w:line="276" w:lineRule="auto"/>
        <w:ind w:left="259" w:firstLine="0"/>
      </w:pPr>
      <w:r>
        <w:rPr>
          <w:rFonts w:ascii="Leelawadee UI" w:hAnsi="Leelawadee UI" w:eastAsia="Leelawadee UI" w:cs="Leelawadee UI"/>
          <w:color w:val="404A6B"/>
          <w:sz w:val="21"/>
        </w:rPr>
        <w:t>2.3 与本协议有关的所有报价、账单、付款和发票均以【泰铢】币种核算；如实际结算币种非泰铢，则以结算日谷歌搜索页面显示的实时汇率折算支付，并留存截图作为依据。如谷歌查询结果不可用，则以双方书面确认的替代公开汇率来源为准。如乙方实际收到服务费折算为泰铢后的不足部分，甲方应在下月账单中予以补齐。</w:t>
      </w:r>
    </w:p>
    <w:p w14:paraId="424935EF">
      <w:pPr>
        <w:spacing w:before="280" w:after="140" w:line="259" w:lineRule="auto"/>
      </w:pPr>
      <w:r>
        <w:rPr>
          <w:rFonts w:ascii="Leelawadee UI" w:hAnsi="Leelawadee UI" w:eastAsia="Leelawadee UI" w:cs="Leelawadee UI"/>
          <w:b/>
          <w:bCs/>
          <w:color w:val="2E74B5"/>
          <w:sz w:val="21"/>
          <w:szCs w:val="21"/>
          <w:cs/>
          <w:lang w:val="th-TH" w:bidi="th-TH"/>
        </w:rPr>
        <w:t xml:space="preserve">ข้อที่ 3 ความรับผิดชอบตามกฎหมาย / </w:t>
      </w:r>
      <w:r>
        <w:rPr>
          <w:rFonts w:ascii="SimSun" w:hAnsi="SimSun" w:eastAsia="SimSun" w:cs="SimSun"/>
          <w:b/>
          <w:bCs/>
          <w:color w:val="2E74B5"/>
          <w:sz w:val="21"/>
          <w:szCs w:val="21"/>
          <w:cs/>
          <w:lang w:val="th-TH" w:bidi="th-TH"/>
        </w:rPr>
        <w:t>第三条</w:t>
      </w:r>
      <w:r>
        <w:rPr>
          <w:rFonts w:ascii="Leelawadee UI" w:hAnsi="Leelawadee UI" w:eastAsia="Leelawadee UI" w:cs="Leelawadee UI"/>
          <w:b/>
          <w:bCs/>
          <w:color w:val="2E74B5"/>
          <w:sz w:val="21"/>
          <w:szCs w:val="21"/>
          <w:cs/>
          <w:lang w:val="th-TH" w:bidi="th-TH"/>
        </w:rPr>
        <w:t xml:space="preserve"> </w:t>
      </w:r>
      <w:r>
        <w:rPr>
          <w:rFonts w:ascii="SimSun" w:hAnsi="SimSun" w:eastAsia="SimSun" w:cs="SimSun"/>
          <w:b/>
          <w:bCs/>
          <w:color w:val="2E74B5"/>
          <w:sz w:val="21"/>
          <w:szCs w:val="21"/>
          <w:cs/>
          <w:lang w:val="th-TH" w:bidi="th-TH"/>
        </w:rPr>
        <w:t>法律责任</w:t>
      </w:r>
    </w:p>
    <w:p w14:paraId="6D46CA4E">
      <w:pPr>
        <w:spacing w:before="0" w:after="40" w:line="264" w:lineRule="auto"/>
        <w:ind w:firstLine="360"/>
      </w:pPr>
      <w:r>
        <w:rPr>
          <w:rFonts w:ascii="Leelawadee UI" w:hAnsi="Leelawadee UI" w:eastAsia="SimSun" w:cs="Leelawadee UI"/>
          <w:sz w:val="21"/>
        </w:rPr>
        <w:t>3.1 ผู้ให้บริการไม่รับผิดชอบต่อผลงานที่พนักงานส่งมอบ ความเสียหายใดที่พนักงานก่อแก่ผู้รับบริการจากการกระทำของพนักงานเอง ผู้ให้บริการไม่ต้องรับผิดร่วม แต่ต้องช่วยผู้รับบริการเรียกร้องค่าสินไหมจากพนักงาน。</w:t>
      </w:r>
    </w:p>
    <w:p w14:paraId="29C6C019">
      <w:pPr>
        <w:pBdr>
          <w:left w:val="single" w:color="2E74B5" w:sz="16" w:space="6"/>
        </w:pBdr>
        <w:shd w:val="clear" w:color="auto" w:fill="EEF3FF"/>
        <w:spacing w:before="0" w:after="140" w:line="276" w:lineRule="auto"/>
        <w:ind w:left="259" w:firstLine="0"/>
      </w:pPr>
      <w:r>
        <w:rPr>
          <w:rFonts w:ascii="Leelawadee UI" w:hAnsi="Leelawadee UI" w:eastAsia="Leelawadee UI" w:cs="Leelawadee UI"/>
          <w:color w:val="404A6B"/>
          <w:sz w:val="21"/>
        </w:rPr>
        <w:t xml:space="preserve">3.1 </w:t>
      </w:r>
      <w:r>
        <w:rPr>
          <w:rFonts w:ascii="SimSun" w:hAnsi="SimSun" w:eastAsia="SimSun" w:cs="SimSun"/>
          <w:color w:val="404A6B"/>
          <w:sz w:val="21"/>
        </w:rPr>
        <w:t>乙方不对员工交付的工作成果承担任何责任</w:t>
      </w:r>
      <w:r>
        <w:rPr>
          <w:rFonts w:ascii="Leelawadee UI" w:hAnsi="Leelawadee UI" w:eastAsia="Leelawadee UI" w:cs="Leelawadee UI"/>
          <w:color w:val="404A6B"/>
          <w:sz w:val="21"/>
        </w:rPr>
        <w:t>。</w:t>
      </w:r>
      <w:r>
        <w:rPr>
          <w:rFonts w:ascii="SimSun" w:hAnsi="SimSun" w:eastAsia="SimSun" w:cs="SimSun"/>
          <w:color w:val="404A6B"/>
          <w:sz w:val="21"/>
        </w:rPr>
        <w:t>员工因其自身行为为甲方造成的任何损失</w:t>
      </w:r>
      <w:r>
        <w:rPr>
          <w:rFonts w:ascii="Leelawadee UI" w:hAnsi="Leelawadee UI" w:eastAsia="Leelawadee UI" w:cs="Leelawadee UI"/>
          <w:color w:val="404A6B"/>
          <w:sz w:val="21"/>
        </w:rPr>
        <w:t>，</w:t>
      </w:r>
      <w:r>
        <w:rPr>
          <w:rFonts w:ascii="SimSun" w:hAnsi="SimSun" w:eastAsia="SimSun" w:cs="SimSun"/>
          <w:color w:val="404A6B"/>
          <w:sz w:val="21"/>
        </w:rPr>
        <w:t>乙方不承担连带责任</w:t>
      </w:r>
      <w:r>
        <w:rPr>
          <w:rFonts w:ascii="Leelawadee UI" w:hAnsi="Leelawadee UI" w:eastAsia="Leelawadee UI" w:cs="Leelawadee UI"/>
          <w:color w:val="404A6B"/>
          <w:sz w:val="21"/>
        </w:rPr>
        <w:t>，</w:t>
      </w:r>
      <w:r>
        <w:rPr>
          <w:rFonts w:ascii="SimSun" w:hAnsi="SimSun" w:eastAsia="SimSun" w:cs="SimSun"/>
          <w:color w:val="404A6B"/>
          <w:sz w:val="21"/>
        </w:rPr>
        <w:t>但应当协助甲方向员工索赔</w:t>
      </w:r>
      <w:r>
        <w:rPr>
          <w:rFonts w:ascii="Leelawadee UI" w:hAnsi="Leelawadee UI" w:eastAsia="Leelawadee UI" w:cs="Leelawadee UI"/>
          <w:color w:val="404A6B"/>
          <w:sz w:val="21"/>
        </w:rPr>
        <w:t>。</w:t>
      </w:r>
    </w:p>
    <w:p w14:paraId="6305C988">
      <w:pPr>
        <w:spacing w:before="0" w:after="40" w:line="264" w:lineRule="auto"/>
        <w:ind w:firstLine="360"/>
      </w:pPr>
      <w:r>
        <w:rPr>
          <w:rFonts w:ascii="Leelawadee UI" w:hAnsi="Leelawadee UI" w:eastAsia="SimSun" w:cs="Leelawadee UI"/>
          <w:sz w:val="21"/>
        </w:rPr>
        <w:t>3.2 หากก่อนที่พนักงานจะให้บริการแก่ผู้รับบริการตามการจัดการของผู้ให้บริการ พนักงานได้มีความสัมพันธ์ด้านบริการหรือความร่วมมืออื่นกับผู้รับบริการอยู่แล้ว ความรับผิดที่เกิดจากความสัมพันธ์ดังกล่าวให้ผู้รับบริการรับผิดชอบเอง รวมถึงแต่ไม่จำกัดเพียงค่าตอบแทนการทำงาน วันลา สวัสดิการหรือสิทธิประโยชน์ที่เกี่ยวกับอายุงาน ค่าชดเชยหรือความเสียหายจากการยุติความสัมพันธ์ หากผู้ให้บริการต้องรับผิด ผู้ให้บริการมีสิทธิไล่เบี้ยจากผู้รับบริการเต็มจำนวน。</w:t>
      </w:r>
    </w:p>
    <w:p w14:paraId="49CA02FC">
      <w:pPr>
        <w:pBdr>
          <w:left w:val="single" w:color="2E74B5" w:sz="16" w:space="6"/>
        </w:pBdr>
        <w:shd w:val="clear" w:color="auto" w:fill="EEF3FF"/>
        <w:spacing w:before="0" w:after="140" w:line="276" w:lineRule="auto"/>
        <w:ind w:left="259" w:firstLine="0"/>
      </w:pPr>
      <w:r>
        <w:rPr>
          <w:rFonts w:ascii="Leelawadee UI" w:hAnsi="Leelawadee UI" w:eastAsia="Leelawadee UI" w:cs="Leelawadee UI"/>
          <w:color w:val="404A6B"/>
          <w:sz w:val="21"/>
        </w:rPr>
        <w:t xml:space="preserve">3.2 </w:t>
      </w:r>
      <w:r>
        <w:rPr>
          <w:rFonts w:ascii="SimSun" w:hAnsi="SimSun" w:eastAsia="SimSun" w:cs="SimSun"/>
          <w:color w:val="404A6B"/>
          <w:sz w:val="21"/>
        </w:rPr>
        <w:t>如员工在经乙方安排向甲方提供服务前</w:t>
      </w:r>
      <w:r>
        <w:rPr>
          <w:rFonts w:ascii="Leelawadee UI" w:hAnsi="Leelawadee UI" w:eastAsia="Leelawadee UI" w:cs="Leelawadee UI"/>
          <w:color w:val="404A6B"/>
          <w:sz w:val="21"/>
        </w:rPr>
        <w:t>，</w:t>
      </w:r>
      <w:r>
        <w:rPr>
          <w:rFonts w:ascii="SimSun" w:hAnsi="SimSun" w:eastAsia="SimSun" w:cs="SimSun"/>
          <w:color w:val="404A6B"/>
          <w:sz w:val="21"/>
        </w:rPr>
        <w:t>已与甲方建立服务或其他合作关系</w:t>
      </w:r>
      <w:r>
        <w:rPr>
          <w:rFonts w:ascii="Leelawadee UI" w:hAnsi="Leelawadee UI" w:eastAsia="Leelawadee UI" w:cs="Leelawadee UI"/>
          <w:color w:val="404A6B"/>
          <w:sz w:val="21"/>
        </w:rPr>
        <w:t>，</w:t>
      </w:r>
      <w:r>
        <w:rPr>
          <w:rFonts w:ascii="SimSun" w:hAnsi="SimSun" w:eastAsia="SimSun" w:cs="SimSun"/>
          <w:color w:val="404A6B"/>
          <w:sz w:val="21"/>
        </w:rPr>
        <w:t>则基于该等服务或合作关系所产生的责任由甲方自行承担</w:t>
      </w:r>
      <w:r>
        <w:rPr>
          <w:rFonts w:ascii="Leelawadee UI" w:hAnsi="Leelawadee UI" w:eastAsia="Leelawadee UI" w:cs="Leelawadee UI"/>
          <w:color w:val="404A6B"/>
          <w:sz w:val="21"/>
        </w:rPr>
        <w:t>，</w:t>
      </w:r>
      <w:r>
        <w:rPr>
          <w:rFonts w:ascii="SimSun" w:hAnsi="SimSun" w:eastAsia="SimSun" w:cs="SimSun"/>
          <w:color w:val="404A6B"/>
          <w:sz w:val="21"/>
        </w:rPr>
        <w:t>包括但不限于工作报酬</w:t>
      </w:r>
      <w:r>
        <w:rPr>
          <w:rFonts w:ascii="Leelawadee UI" w:hAnsi="Leelawadee UI" w:eastAsia="Leelawadee UI" w:cs="Leelawadee UI"/>
          <w:color w:val="404A6B"/>
          <w:sz w:val="21"/>
        </w:rPr>
        <w:t>、</w:t>
      </w:r>
      <w:r>
        <w:rPr>
          <w:rFonts w:ascii="SimSun" w:hAnsi="SimSun" w:eastAsia="SimSun" w:cs="SimSun"/>
          <w:color w:val="404A6B"/>
          <w:sz w:val="21"/>
        </w:rPr>
        <w:t>休假</w:t>
      </w:r>
      <w:r>
        <w:rPr>
          <w:rFonts w:ascii="Leelawadee UI" w:hAnsi="Leelawadee UI" w:eastAsia="Leelawadee UI" w:cs="Leelawadee UI"/>
          <w:color w:val="404A6B"/>
          <w:sz w:val="21"/>
        </w:rPr>
        <w:t>、</w:t>
      </w:r>
      <w:r>
        <w:rPr>
          <w:rFonts w:ascii="SimSun" w:hAnsi="SimSun" w:eastAsia="SimSun" w:cs="SimSun"/>
          <w:color w:val="404A6B"/>
          <w:sz w:val="21"/>
        </w:rPr>
        <w:t>与工作年限相关的福利或待遇</w:t>
      </w:r>
      <w:r>
        <w:rPr>
          <w:rFonts w:ascii="Leelawadee UI" w:hAnsi="Leelawadee UI" w:eastAsia="Leelawadee UI" w:cs="Leelawadee UI"/>
          <w:color w:val="404A6B"/>
          <w:sz w:val="21"/>
        </w:rPr>
        <w:t>、</w:t>
      </w:r>
      <w:r>
        <w:rPr>
          <w:rFonts w:ascii="SimSun" w:hAnsi="SimSun" w:eastAsia="SimSun" w:cs="SimSun"/>
          <w:color w:val="404A6B"/>
          <w:sz w:val="21"/>
        </w:rPr>
        <w:t>结束关系的赔偿</w:t>
      </w:r>
      <w:r>
        <w:rPr>
          <w:rFonts w:ascii="Leelawadee UI" w:hAnsi="Leelawadee UI" w:eastAsia="Leelawadee UI" w:cs="Leelawadee UI"/>
          <w:color w:val="404A6B"/>
          <w:sz w:val="21"/>
        </w:rPr>
        <w:t>、</w:t>
      </w:r>
      <w:r>
        <w:rPr>
          <w:rFonts w:ascii="SimSun" w:hAnsi="SimSun" w:eastAsia="SimSun" w:cs="SimSun"/>
          <w:color w:val="404A6B"/>
          <w:sz w:val="21"/>
        </w:rPr>
        <w:t>损失等</w:t>
      </w:r>
      <w:r>
        <w:rPr>
          <w:rFonts w:ascii="Leelawadee UI" w:hAnsi="Leelawadee UI" w:eastAsia="Leelawadee UI" w:cs="Leelawadee UI"/>
          <w:color w:val="404A6B"/>
          <w:sz w:val="21"/>
        </w:rPr>
        <w:t>，</w:t>
      </w:r>
      <w:r>
        <w:rPr>
          <w:rFonts w:ascii="SimSun" w:hAnsi="SimSun" w:eastAsia="SimSun" w:cs="SimSun"/>
          <w:color w:val="404A6B"/>
          <w:sz w:val="21"/>
        </w:rPr>
        <w:t>如乙方因此承担责任的</w:t>
      </w:r>
      <w:r>
        <w:rPr>
          <w:rFonts w:ascii="Leelawadee UI" w:hAnsi="Leelawadee UI" w:eastAsia="Leelawadee UI" w:cs="Leelawadee UI"/>
          <w:color w:val="404A6B"/>
          <w:sz w:val="21"/>
        </w:rPr>
        <w:t>，</w:t>
      </w:r>
      <w:r>
        <w:rPr>
          <w:rFonts w:ascii="SimSun" w:hAnsi="SimSun" w:eastAsia="SimSun" w:cs="SimSun"/>
          <w:color w:val="404A6B"/>
          <w:sz w:val="21"/>
        </w:rPr>
        <w:t>乙方有权全额向甲方追偿</w:t>
      </w:r>
      <w:r>
        <w:rPr>
          <w:rFonts w:ascii="Leelawadee UI" w:hAnsi="Leelawadee UI" w:eastAsia="Leelawadee UI" w:cs="Leelawadee UI"/>
          <w:color w:val="404A6B"/>
          <w:sz w:val="21"/>
        </w:rPr>
        <w:t>。</w:t>
      </w:r>
    </w:p>
    <w:p w14:paraId="005600B4">
      <w:pPr>
        <w:spacing w:before="0" w:after="40" w:line="264" w:lineRule="auto"/>
        <w:ind w:firstLine="360"/>
      </w:pPr>
      <w:r>
        <w:rPr>
          <w:rFonts w:ascii="Leelawadee UI" w:hAnsi="Leelawadee UI" w:eastAsia="SimSun" w:cs="Leelawadee UI"/>
          <w:sz w:val="21"/>
        </w:rPr>
        <w:t>3.3 เพื่อให้การใช้แรงงานชอบด้วยกฎหมาย ผู้รับบริการต้องเร่งรัดให้พนักงานร่วมมือกับผู้ให้บริการในการดำเนินพิธีการเริ่มงานให้เสร็จสิ้นอย่างน้อย【10】วันทำการก่อนเริ่มทำงาน。</w:t>
      </w:r>
    </w:p>
    <w:p w14:paraId="794D5CAD">
      <w:pPr>
        <w:pBdr>
          <w:left w:val="single" w:color="2E74B5" w:sz="16" w:space="6"/>
        </w:pBdr>
        <w:shd w:val="clear" w:color="auto" w:fill="EEF3FF"/>
        <w:spacing w:before="0" w:after="140" w:line="276" w:lineRule="auto"/>
        <w:ind w:left="259" w:firstLine="0"/>
      </w:pPr>
      <w:r>
        <w:rPr>
          <w:rFonts w:ascii="Leelawadee UI" w:hAnsi="Leelawadee UI" w:eastAsia="Leelawadee UI" w:cs="Leelawadee UI"/>
          <w:color w:val="404A6B"/>
          <w:sz w:val="21"/>
        </w:rPr>
        <w:t xml:space="preserve">3.3 </w:t>
      </w:r>
      <w:r>
        <w:rPr>
          <w:rFonts w:ascii="SimSun" w:hAnsi="SimSun" w:eastAsia="SimSun" w:cs="SimSun"/>
          <w:color w:val="404A6B"/>
          <w:sz w:val="21"/>
        </w:rPr>
        <w:t>为确保用工合法性</w:t>
      </w:r>
      <w:r>
        <w:rPr>
          <w:rFonts w:ascii="Leelawadee UI" w:hAnsi="Leelawadee UI" w:eastAsia="Leelawadee UI" w:cs="Leelawadee UI"/>
          <w:color w:val="404A6B"/>
          <w:sz w:val="21"/>
        </w:rPr>
        <w:t>，</w:t>
      </w:r>
      <w:r>
        <w:rPr>
          <w:rFonts w:ascii="SimSun" w:hAnsi="SimSun" w:eastAsia="SimSun" w:cs="SimSun"/>
          <w:color w:val="404A6B"/>
          <w:sz w:val="21"/>
        </w:rPr>
        <w:t>甲方应敦促员工在工作开始前至少</w:t>
      </w:r>
      <w:r>
        <w:rPr>
          <w:rFonts w:ascii="Leelawadee UI" w:hAnsi="Leelawadee UI" w:eastAsia="Leelawadee UI" w:cs="Leelawadee UI"/>
          <w:color w:val="404A6B"/>
          <w:sz w:val="21"/>
        </w:rPr>
        <w:t>【10】</w:t>
      </w:r>
      <w:r>
        <w:rPr>
          <w:rFonts w:ascii="SimSun" w:hAnsi="SimSun" w:eastAsia="SimSun" w:cs="SimSun"/>
          <w:color w:val="404A6B"/>
          <w:sz w:val="21"/>
        </w:rPr>
        <w:t>个工作日配合乙方办理完成入职手续</w:t>
      </w:r>
      <w:r>
        <w:rPr>
          <w:rFonts w:ascii="Leelawadee UI" w:hAnsi="Leelawadee UI" w:eastAsia="Leelawadee UI" w:cs="Leelawadee UI"/>
          <w:color w:val="404A6B"/>
          <w:sz w:val="21"/>
        </w:rPr>
        <w:t>。</w:t>
      </w:r>
    </w:p>
    <w:p w14:paraId="453F0BC7">
      <w:pPr>
        <w:spacing w:before="0" w:after="40" w:line="264" w:lineRule="auto"/>
        <w:ind w:firstLine="360"/>
      </w:pPr>
      <w:r>
        <w:rPr>
          <w:rFonts w:ascii="Leelawadee UI" w:hAnsi="Leelawadee UI" w:eastAsia="SimSun" w:cs="Leelawadee UI"/>
          <w:sz w:val="21"/>
        </w:rPr>
        <w:t>3.4 เมื่อได้รับหนังสือแจ้งลาออกของพนักงาน ผู้รับบริการต้องแจ้งผู้ให้บริการเป็นลายลักษณ์อักษรโดยทันที และส่งหนังสือแจ้งลาออกฉบับจริงของพนักงานให้แก่ผู้ให้บริการ。</w:t>
      </w:r>
    </w:p>
    <w:p w14:paraId="72F3E7B6">
      <w:pPr>
        <w:pBdr>
          <w:left w:val="single" w:color="2E74B5" w:sz="16" w:space="6"/>
        </w:pBdr>
        <w:shd w:val="clear" w:color="auto" w:fill="EEF3FF"/>
        <w:spacing w:before="0" w:after="140" w:line="276" w:lineRule="auto"/>
        <w:ind w:left="259" w:firstLine="0"/>
      </w:pPr>
      <w:r>
        <w:rPr>
          <w:rFonts w:ascii="Leelawadee UI" w:hAnsi="Leelawadee UI" w:eastAsia="Leelawadee UI" w:cs="Leelawadee UI"/>
          <w:color w:val="404A6B"/>
          <w:sz w:val="21"/>
        </w:rPr>
        <w:t xml:space="preserve">3.4 </w:t>
      </w:r>
      <w:r>
        <w:rPr>
          <w:rFonts w:ascii="SimSun" w:hAnsi="SimSun" w:eastAsia="SimSun" w:cs="SimSun"/>
          <w:color w:val="404A6B"/>
          <w:sz w:val="21"/>
        </w:rPr>
        <w:t>收到员工的辞职通知后</w:t>
      </w:r>
      <w:r>
        <w:rPr>
          <w:rFonts w:ascii="Leelawadee UI" w:hAnsi="Leelawadee UI" w:eastAsia="Leelawadee UI" w:cs="Leelawadee UI"/>
          <w:color w:val="404A6B"/>
          <w:sz w:val="21"/>
        </w:rPr>
        <w:t>，</w:t>
      </w:r>
      <w:r>
        <w:rPr>
          <w:rFonts w:ascii="SimSun" w:hAnsi="SimSun" w:eastAsia="SimSun" w:cs="SimSun"/>
          <w:color w:val="404A6B"/>
          <w:sz w:val="21"/>
        </w:rPr>
        <w:t>甲方应立即以书面形式通知乙方</w:t>
      </w:r>
      <w:r>
        <w:rPr>
          <w:rFonts w:ascii="Leelawadee UI" w:hAnsi="Leelawadee UI" w:eastAsia="Leelawadee UI" w:cs="Leelawadee UI"/>
          <w:color w:val="404A6B"/>
          <w:sz w:val="21"/>
        </w:rPr>
        <w:t>，</w:t>
      </w:r>
      <w:r>
        <w:rPr>
          <w:rFonts w:ascii="SimSun" w:hAnsi="SimSun" w:eastAsia="SimSun" w:cs="SimSun"/>
          <w:color w:val="404A6B"/>
          <w:sz w:val="21"/>
        </w:rPr>
        <w:t>并将员工的原始辞职通知交给乙方</w:t>
      </w:r>
      <w:r>
        <w:rPr>
          <w:rFonts w:ascii="Leelawadee UI" w:hAnsi="Leelawadee UI" w:eastAsia="Leelawadee UI" w:cs="Leelawadee UI"/>
          <w:color w:val="404A6B"/>
          <w:sz w:val="21"/>
        </w:rPr>
        <w:t>。</w:t>
      </w:r>
    </w:p>
    <w:p w14:paraId="2D4F6582">
      <w:pPr>
        <w:spacing w:before="280" w:after="140" w:line="259" w:lineRule="auto"/>
      </w:pPr>
      <w:r>
        <w:rPr>
          <w:rFonts w:ascii="Leelawadee UI" w:hAnsi="Leelawadee UI" w:eastAsia="Leelawadee UI" w:cs="Leelawadee UI"/>
          <w:b/>
          <w:bCs/>
          <w:color w:val="2E74B5"/>
          <w:sz w:val="21"/>
          <w:szCs w:val="21"/>
          <w:cs/>
          <w:lang w:val="th-TH" w:bidi="th-TH"/>
        </w:rPr>
        <w:t xml:space="preserve">ข้อที่ 4 การคุ้มครองพนักงาน / </w:t>
      </w:r>
      <w:r>
        <w:rPr>
          <w:rFonts w:ascii="SimSun" w:hAnsi="SimSun" w:eastAsia="SimSun" w:cs="SimSun"/>
          <w:b/>
          <w:bCs/>
          <w:color w:val="2E74B5"/>
          <w:sz w:val="21"/>
          <w:szCs w:val="21"/>
          <w:cs/>
          <w:lang w:val="th-TH" w:bidi="th-TH"/>
        </w:rPr>
        <w:t>第四条</w:t>
      </w:r>
      <w:r>
        <w:rPr>
          <w:rFonts w:ascii="Leelawadee UI" w:hAnsi="Leelawadee UI" w:eastAsia="Leelawadee UI" w:cs="Leelawadee UI"/>
          <w:b/>
          <w:bCs/>
          <w:color w:val="2E74B5"/>
          <w:sz w:val="21"/>
          <w:szCs w:val="21"/>
          <w:cs/>
          <w:lang w:val="th-TH" w:bidi="th-TH"/>
        </w:rPr>
        <w:t xml:space="preserve"> </w:t>
      </w:r>
      <w:r>
        <w:rPr>
          <w:rFonts w:ascii="SimSun" w:hAnsi="SimSun" w:eastAsia="SimSun" w:cs="SimSun"/>
          <w:b/>
          <w:bCs/>
          <w:color w:val="2E74B5"/>
          <w:sz w:val="21"/>
          <w:szCs w:val="21"/>
          <w:cs/>
          <w:lang w:val="th-TH" w:bidi="th-TH"/>
        </w:rPr>
        <w:t>员工保障</w:t>
      </w:r>
    </w:p>
    <w:p w14:paraId="752ED26B">
      <w:pPr>
        <w:spacing w:before="0" w:after="40" w:line="264" w:lineRule="auto"/>
        <w:ind w:firstLine="360"/>
      </w:pPr>
      <w:r>
        <w:rPr>
          <w:rFonts w:ascii="Leelawadee UI" w:hAnsi="Leelawadee UI" w:eastAsia="SimSun" w:cs="Leelawadee UI"/>
          <w:sz w:val="21"/>
        </w:rPr>
        <w:t>เพื่อคุ้มครองสิทธิอันชอบด้วยกฎหมายของพนักงาน ผู้รับบริการต้อง：</w:t>
      </w:r>
    </w:p>
    <w:p w14:paraId="5AB310BC">
      <w:pPr>
        <w:pBdr>
          <w:left w:val="single" w:color="2E74B5" w:sz="16" w:space="6"/>
        </w:pBdr>
        <w:shd w:val="clear" w:color="auto" w:fill="EEF3FF"/>
        <w:spacing w:before="0" w:after="140" w:line="276" w:lineRule="auto"/>
        <w:ind w:left="259" w:firstLine="0"/>
      </w:pPr>
      <w:r>
        <w:rPr>
          <w:rFonts w:ascii="SimSun" w:hAnsi="SimSun" w:eastAsia="SimSun" w:cs="SimSun"/>
          <w:color w:val="404A6B"/>
          <w:sz w:val="21"/>
        </w:rPr>
        <w:t>为了保护员工的合法权益</w:t>
      </w:r>
      <w:r>
        <w:rPr>
          <w:rFonts w:ascii="Leelawadee UI" w:hAnsi="Leelawadee UI" w:eastAsia="Leelawadee UI" w:cs="Leelawadee UI"/>
          <w:color w:val="404A6B"/>
          <w:sz w:val="21"/>
        </w:rPr>
        <w:t>，</w:t>
      </w:r>
      <w:r>
        <w:rPr>
          <w:rFonts w:ascii="SimSun" w:hAnsi="SimSun" w:eastAsia="SimSun" w:cs="SimSun"/>
          <w:color w:val="404A6B"/>
          <w:sz w:val="21"/>
        </w:rPr>
        <w:t>甲方应</w:t>
      </w:r>
      <w:r>
        <w:rPr>
          <w:rFonts w:ascii="Leelawadee UI" w:hAnsi="Leelawadee UI" w:eastAsia="Leelawadee UI" w:cs="Leelawadee UI"/>
          <w:color w:val="404A6B"/>
          <w:sz w:val="21"/>
        </w:rPr>
        <w:t>：</w:t>
      </w:r>
    </w:p>
    <w:p w14:paraId="58D63189">
      <w:pPr>
        <w:spacing w:before="0" w:after="40" w:line="264" w:lineRule="auto"/>
        <w:ind w:firstLine="360"/>
      </w:pPr>
      <w:r>
        <w:rPr>
          <w:rFonts w:ascii="Leelawadee UI" w:hAnsi="Leelawadee UI" w:eastAsia="SimSun" w:cs="Leelawadee UI"/>
          <w:sz w:val="21"/>
        </w:rPr>
        <w:t>1) จัดให้มีสถานที่และเงื่อนไขการทำงานที่เป็นไปตามข้อกำหนดด้านความปลอดภัย สุขอนามัย และการคุ้มครองแรงงาน ณ สถานที่ให้บริการ；</w:t>
      </w:r>
    </w:p>
    <w:p w14:paraId="2BD1558E">
      <w:pPr>
        <w:pBdr>
          <w:left w:val="single" w:color="2E74B5" w:sz="16" w:space="6"/>
        </w:pBdr>
        <w:shd w:val="clear" w:color="auto" w:fill="EEF3FF"/>
        <w:spacing w:before="0" w:after="140" w:line="276" w:lineRule="auto"/>
        <w:ind w:left="259" w:firstLine="0"/>
      </w:pPr>
      <w:r>
        <w:rPr>
          <w:rFonts w:ascii="Leelawadee UI" w:hAnsi="Leelawadee UI" w:eastAsia="Leelawadee UI" w:cs="Leelawadee UI"/>
          <w:color w:val="404A6B"/>
          <w:sz w:val="21"/>
        </w:rPr>
        <w:t>1）</w:t>
      </w:r>
      <w:r>
        <w:rPr>
          <w:rFonts w:ascii="SimSun" w:hAnsi="SimSun" w:eastAsia="SimSun" w:cs="SimSun"/>
          <w:color w:val="404A6B"/>
          <w:sz w:val="21"/>
        </w:rPr>
        <w:t>根据服务地点有关劳动安全与卫生</w:t>
      </w:r>
      <w:r>
        <w:rPr>
          <w:rFonts w:ascii="Leelawadee UI" w:hAnsi="Leelawadee UI" w:eastAsia="Leelawadee UI" w:cs="Leelawadee UI"/>
          <w:color w:val="404A6B"/>
          <w:sz w:val="21"/>
        </w:rPr>
        <w:t>、</w:t>
      </w:r>
      <w:r>
        <w:rPr>
          <w:rFonts w:ascii="SimSun" w:hAnsi="SimSun" w:eastAsia="SimSun" w:cs="SimSun"/>
          <w:color w:val="404A6B"/>
          <w:sz w:val="21"/>
        </w:rPr>
        <w:t>劳动保护的规定</w:t>
      </w:r>
      <w:r>
        <w:rPr>
          <w:rFonts w:ascii="Leelawadee UI" w:hAnsi="Leelawadee UI" w:eastAsia="Leelawadee UI" w:cs="Leelawadee UI"/>
          <w:color w:val="404A6B"/>
          <w:sz w:val="21"/>
        </w:rPr>
        <w:t>，</w:t>
      </w:r>
      <w:r>
        <w:rPr>
          <w:rFonts w:ascii="SimSun" w:hAnsi="SimSun" w:eastAsia="SimSun" w:cs="SimSun"/>
          <w:color w:val="404A6B"/>
          <w:sz w:val="21"/>
        </w:rPr>
        <w:t>为员工提供符合条件的工作场所和条件</w:t>
      </w:r>
      <w:r>
        <w:rPr>
          <w:rFonts w:ascii="Leelawadee UI" w:hAnsi="Leelawadee UI" w:eastAsia="Leelawadee UI" w:cs="Leelawadee UI"/>
          <w:color w:val="404A6B"/>
          <w:sz w:val="21"/>
        </w:rPr>
        <w:t>；</w:t>
      </w:r>
    </w:p>
    <w:p w14:paraId="212885DB">
      <w:pPr>
        <w:spacing w:before="0" w:after="40" w:line="264" w:lineRule="auto"/>
        <w:ind w:firstLine="360"/>
      </w:pPr>
      <w:r>
        <w:rPr>
          <w:rFonts w:ascii="Leelawadee UI" w:hAnsi="Leelawadee UI" w:eastAsia="SimSun" w:cs="Leelawadee UI"/>
          <w:sz w:val="21"/>
        </w:rPr>
        <w:t>2) จัดให้มีเวลาพักและวันลาตามข้อกำหนดของสถานที่ให้บริการ；</w:t>
      </w:r>
    </w:p>
    <w:p w14:paraId="336A204B">
      <w:pPr>
        <w:pBdr>
          <w:left w:val="single" w:color="2E74B5" w:sz="16" w:space="6"/>
        </w:pBdr>
        <w:shd w:val="clear" w:color="auto" w:fill="EEF3FF"/>
        <w:spacing w:before="0" w:after="140" w:line="276" w:lineRule="auto"/>
        <w:ind w:left="259" w:firstLine="0"/>
      </w:pPr>
      <w:r>
        <w:rPr>
          <w:rFonts w:ascii="Leelawadee UI" w:hAnsi="Leelawadee UI" w:eastAsia="Leelawadee UI" w:cs="Leelawadee UI"/>
          <w:color w:val="404A6B"/>
          <w:sz w:val="21"/>
        </w:rPr>
        <w:t>2）</w:t>
      </w:r>
      <w:r>
        <w:rPr>
          <w:rFonts w:ascii="SimSun" w:hAnsi="SimSun" w:eastAsia="SimSun" w:cs="SimSun"/>
          <w:color w:val="404A6B"/>
          <w:sz w:val="21"/>
        </w:rPr>
        <w:t>根据服务地点规定</w:t>
      </w:r>
      <w:r>
        <w:rPr>
          <w:rFonts w:ascii="Leelawadee UI" w:hAnsi="Leelawadee UI" w:eastAsia="Leelawadee UI" w:cs="Leelawadee UI"/>
          <w:color w:val="404A6B"/>
          <w:sz w:val="21"/>
        </w:rPr>
        <w:t>，</w:t>
      </w:r>
      <w:r>
        <w:rPr>
          <w:rFonts w:ascii="SimSun" w:hAnsi="SimSun" w:eastAsia="SimSun" w:cs="SimSun"/>
          <w:color w:val="404A6B"/>
          <w:sz w:val="21"/>
        </w:rPr>
        <w:t>为员工提供休息和假期</w:t>
      </w:r>
      <w:r>
        <w:rPr>
          <w:rFonts w:ascii="Leelawadee UI" w:hAnsi="Leelawadee UI" w:eastAsia="Leelawadee UI" w:cs="Leelawadee UI"/>
          <w:color w:val="404A6B"/>
          <w:sz w:val="21"/>
        </w:rPr>
        <w:t>；</w:t>
      </w:r>
    </w:p>
    <w:p w14:paraId="0A12E2FB">
      <w:pPr>
        <w:spacing w:before="0" w:after="40" w:line="264" w:lineRule="auto"/>
        <w:ind w:firstLine="360"/>
      </w:pPr>
      <w:r>
        <w:rPr>
          <w:rFonts w:ascii="Leelawadee UI" w:hAnsi="Leelawadee UI" w:eastAsia="SimSun" w:cs="Leelawadee UI"/>
          <w:sz w:val="21"/>
        </w:rPr>
        <w:t>3) หลีกเลี่ยงการใช้ความรุนแรง การข่มขู่ หรือการจำกัดเสรีภาพส่วนบุคคลโดยมิชอบ เพื่อบังคับให้พนักงานทำงาน สั่งให้พนักงานฝ่าฝืนข้อกำหนด หรือบังคับให้พนักงานปฏิบัติงานที่อาจเป็นอันตรายต่อความปลอดภัยส่วนบุคคล；</w:t>
      </w:r>
    </w:p>
    <w:p w14:paraId="22823FDF">
      <w:pPr>
        <w:pBdr>
          <w:left w:val="single" w:color="2E74B5" w:sz="16" w:space="6"/>
        </w:pBdr>
        <w:shd w:val="clear" w:color="auto" w:fill="EEF3FF"/>
        <w:spacing w:before="0" w:after="140" w:line="276" w:lineRule="auto"/>
        <w:ind w:left="259" w:firstLine="0"/>
      </w:pPr>
      <w:r>
        <w:rPr>
          <w:rFonts w:ascii="Leelawadee UI" w:hAnsi="Leelawadee UI" w:eastAsia="Leelawadee UI" w:cs="Leelawadee UI"/>
          <w:color w:val="404A6B"/>
          <w:sz w:val="21"/>
        </w:rPr>
        <w:t>3）</w:t>
      </w:r>
      <w:r>
        <w:rPr>
          <w:rFonts w:ascii="SimSun" w:hAnsi="SimSun" w:eastAsia="SimSun" w:cs="SimSun"/>
          <w:color w:val="404A6B"/>
          <w:sz w:val="21"/>
        </w:rPr>
        <w:t>避免使用暴力</w:t>
      </w:r>
      <w:r>
        <w:rPr>
          <w:rFonts w:ascii="Leelawadee UI" w:hAnsi="Leelawadee UI" w:eastAsia="Leelawadee UI" w:cs="Leelawadee UI"/>
          <w:color w:val="404A6B"/>
          <w:sz w:val="21"/>
        </w:rPr>
        <w:t>、</w:t>
      </w:r>
      <w:r>
        <w:rPr>
          <w:rFonts w:ascii="SimSun" w:hAnsi="SimSun" w:eastAsia="SimSun" w:cs="SimSun"/>
          <w:color w:val="404A6B"/>
          <w:sz w:val="21"/>
        </w:rPr>
        <w:t>威胁或非法限制个人自由的手段强迫员工劳动</w:t>
      </w:r>
      <w:r>
        <w:rPr>
          <w:rFonts w:ascii="Leelawadee UI" w:hAnsi="Leelawadee UI" w:eastAsia="Leelawadee UI" w:cs="Leelawadee UI"/>
          <w:color w:val="404A6B"/>
          <w:sz w:val="21"/>
        </w:rPr>
        <w:t>，</w:t>
      </w:r>
      <w:r>
        <w:rPr>
          <w:rFonts w:ascii="SimSun" w:hAnsi="SimSun" w:eastAsia="SimSun" w:cs="SimSun"/>
          <w:color w:val="404A6B"/>
          <w:sz w:val="21"/>
        </w:rPr>
        <w:t>指示员工违反规定</w:t>
      </w:r>
      <w:r>
        <w:rPr>
          <w:rFonts w:ascii="Leelawadee UI" w:hAnsi="Leelawadee UI" w:eastAsia="Leelawadee UI" w:cs="Leelawadee UI"/>
          <w:color w:val="404A6B"/>
          <w:sz w:val="21"/>
        </w:rPr>
        <w:t>，</w:t>
      </w:r>
      <w:r>
        <w:rPr>
          <w:rFonts w:ascii="SimSun" w:hAnsi="SimSun" w:eastAsia="SimSun" w:cs="SimSun"/>
          <w:color w:val="404A6B"/>
          <w:sz w:val="21"/>
        </w:rPr>
        <w:t>或强迫员工从事可能危及其个人安全的操作</w:t>
      </w:r>
      <w:r>
        <w:rPr>
          <w:rFonts w:ascii="Leelawadee UI" w:hAnsi="Leelawadee UI" w:eastAsia="Leelawadee UI" w:cs="Leelawadee UI"/>
          <w:color w:val="404A6B"/>
          <w:sz w:val="21"/>
        </w:rPr>
        <w:t>；</w:t>
      </w:r>
    </w:p>
    <w:p w14:paraId="6039A857">
      <w:pPr>
        <w:spacing w:before="0" w:after="40" w:line="264" w:lineRule="auto"/>
        <w:ind w:firstLine="360"/>
      </w:pPr>
      <w:r>
        <w:rPr>
          <w:rFonts w:ascii="Leelawadee UI" w:hAnsi="Leelawadee UI" w:eastAsia="SimSun" w:cs="Leelawadee UI"/>
          <w:sz w:val="21"/>
        </w:rPr>
        <w:t>4) รับรองว่าพนักงานหญิงจะได้รับสวัสดิการที่เหมาะสมระหว่างตั้งครรภ์ คลอดบุตร และให้นมบุตร ตามข้อกำหนดภาคบังคับของสถานที่ให้บริการ；</w:t>
      </w:r>
    </w:p>
    <w:p w14:paraId="65C1B9EE">
      <w:pPr>
        <w:pBdr>
          <w:left w:val="single" w:color="2E74B5" w:sz="16" w:space="6"/>
        </w:pBdr>
        <w:shd w:val="clear" w:color="auto" w:fill="EEF3FF"/>
        <w:spacing w:before="0" w:after="140" w:line="276" w:lineRule="auto"/>
        <w:ind w:left="259" w:firstLine="0"/>
      </w:pPr>
      <w:r>
        <w:rPr>
          <w:rFonts w:ascii="Leelawadee UI" w:hAnsi="Leelawadee UI" w:eastAsia="Leelawadee UI" w:cs="Leelawadee UI"/>
          <w:color w:val="404A6B"/>
          <w:sz w:val="21"/>
        </w:rPr>
        <w:t>4）</w:t>
      </w:r>
      <w:r>
        <w:rPr>
          <w:rFonts w:ascii="SimSun" w:hAnsi="SimSun" w:eastAsia="SimSun" w:cs="SimSun"/>
          <w:color w:val="404A6B"/>
          <w:sz w:val="21"/>
        </w:rPr>
        <w:t>确保女性员工在怀孕</w:t>
      </w:r>
      <w:r>
        <w:rPr>
          <w:rFonts w:ascii="Leelawadee UI" w:hAnsi="Leelawadee UI" w:eastAsia="Leelawadee UI" w:cs="Leelawadee UI"/>
          <w:color w:val="404A6B"/>
          <w:sz w:val="21"/>
        </w:rPr>
        <w:t>、</w:t>
      </w:r>
      <w:r>
        <w:rPr>
          <w:rFonts w:ascii="SimSun" w:hAnsi="SimSun" w:eastAsia="SimSun" w:cs="SimSun"/>
          <w:color w:val="404A6B"/>
          <w:sz w:val="21"/>
        </w:rPr>
        <w:t>分娩和哺乳期间享受适当的福利</w:t>
      </w:r>
      <w:r>
        <w:rPr>
          <w:rFonts w:ascii="Leelawadee UI" w:hAnsi="Leelawadee UI" w:eastAsia="Leelawadee UI" w:cs="Leelawadee UI"/>
          <w:color w:val="404A6B"/>
          <w:sz w:val="21"/>
        </w:rPr>
        <w:t>，</w:t>
      </w:r>
      <w:r>
        <w:rPr>
          <w:rFonts w:ascii="SimSun" w:hAnsi="SimSun" w:eastAsia="SimSun" w:cs="SimSun"/>
          <w:color w:val="404A6B"/>
          <w:sz w:val="21"/>
        </w:rPr>
        <w:t>符合服务地点的强制要求</w:t>
      </w:r>
      <w:r>
        <w:rPr>
          <w:rFonts w:ascii="Leelawadee UI" w:hAnsi="Leelawadee UI" w:eastAsia="Leelawadee UI" w:cs="Leelawadee UI"/>
          <w:color w:val="404A6B"/>
          <w:sz w:val="21"/>
        </w:rPr>
        <w:t>；</w:t>
      </w:r>
    </w:p>
    <w:p w14:paraId="4C0A9ECD">
      <w:pPr>
        <w:spacing w:before="0" w:after="40" w:line="264" w:lineRule="auto"/>
        <w:ind w:firstLine="360"/>
      </w:pPr>
      <w:r>
        <w:rPr>
          <w:rFonts w:ascii="Leelawadee UI" w:hAnsi="Leelawadee UI" w:eastAsia="SimSun" w:cs="Leelawadee UI"/>
          <w:sz w:val="21"/>
        </w:rPr>
        <w:t>5) รับรองว่าพนักงานจะได้รับสวัสดิการที่เหมาะสมในช่วงเจ็บป่วยและประสบอุบัติเหตุจากการทำงานตามข้อกำหนดของสถานที่ให้บริการ； และต้องปฏิบัติตามกฎหมายและข้อบังคับที่เกี่ยวกับการจ้างพนักงาน ณ สถานที่ให้บริการโดยเคร่งครัด。</w:t>
      </w:r>
    </w:p>
    <w:p w14:paraId="13724601">
      <w:pPr>
        <w:pBdr>
          <w:left w:val="single" w:color="2E74B5" w:sz="16" w:space="6"/>
        </w:pBdr>
        <w:shd w:val="clear" w:color="auto" w:fill="EEF3FF"/>
        <w:spacing w:before="0" w:after="140" w:line="276" w:lineRule="auto"/>
        <w:ind w:left="259" w:firstLine="0"/>
      </w:pPr>
      <w:r>
        <w:rPr>
          <w:rFonts w:ascii="Leelawadee UI" w:hAnsi="Leelawadee UI" w:eastAsia="Leelawadee UI" w:cs="Leelawadee UI"/>
          <w:color w:val="404A6B"/>
          <w:sz w:val="21"/>
        </w:rPr>
        <w:t>5）</w:t>
      </w:r>
      <w:r>
        <w:rPr>
          <w:rFonts w:ascii="SimSun" w:hAnsi="SimSun" w:eastAsia="SimSun" w:cs="SimSun"/>
          <w:color w:val="404A6B"/>
          <w:sz w:val="21"/>
        </w:rPr>
        <w:t>确保员工在疾病和工伤期间享受符合服务地点要求的适当福利</w:t>
      </w:r>
      <w:r>
        <w:rPr>
          <w:rFonts w:ascii="Leelawadee UI" w:hAnsi="Leelawadee UI" w:eastAsia="Leelawadee UI" w:cs="Leelawadee UI"/>
          <w:color w:val="404A6B"/>
          <w:sz w:val="21"/>
        </w:rPr>
        <w:t>；</w:t>
      </w:r>
      <w:r>
        <w:rPr>
          <w:rFonts w:ascii="SimSun" w:hAnsi="SimSun" w:eastAsia="SimSun" w:cs="SimSun"/>
          <w:color w:val="404A6B"/>
          <w:sz w:val="21"/>
        </w:rPr>
        <w:t>严格遵守服务地点与雇佣员工相关的法律法规</w:t>
      </w:r>
      <w:r>
        <w:rPr>
          <w:rFonts w:ascii="Leelawadee UI" w:hAnsi="Leelawadee UI" w:eastAsia="Leelawadee UI" w:cs="Leelawadee UI"/>
          <w:color w:val="404A6B"/>
          <w:sz w:val="21"/>
        </w:rPr>
        <w:t>。</w:t>
      </w:r>
    </w:p>
    <w:p w14:paraId="57542038">
      <w:pPr>
        <w:spacing w:before="280" w:after="140" w:line="259" w:lineRule="auto"/>
      </w:pPr>
      <w:r>
        <w:rPr>
          <w:rFonts w:ascii="Leelawadee UI" w:hAnsi="Leelawadee UI" w:eastAsia="Leelawadee UI" w:cs="Leelawadee UI"/>
          <w:b/>
          <w:bCs/>
          <w:color w:val="2E74B5"/>
          <w:sz w:val="21"/>
          <w:szCs w:val="21"/>
          <w:cs/>
          <w:lang w:val="th-TH" w:bidi="th-TH"/>
        </w:rPr>
        <w:t xml:space="preserve">ข้อที่ 5 ระยะเวลาการให้บริการ / </w:t>
      </w:r>
      <w:r>
        <w:rPr>
          <w:rFonts w:ascii="SimSun" w:hAnsi="SimSun" w:eastAsia="SimSun" w:cs="SimSun"/>
          <w:b/>
          <w:bCs/>
          <w:color w:val="2E74B5"/>
          <w:sz w:val="21"/>
          <w:szCs w:val="21"/>
          <w:cs/>
          <w:lang w:val="th-TH" w:bidi="th-TH"/>
        </w:rPr>
        <w:t>第五条</w:t>
      </w:r>
      <w:r>
        <w:rPr>
          <w:rFonts w:ascii="Leelawadee UI" w:hAnsi="Leelawadee UI" w:eastAsia="Leelawadee UI" w:cs="Leelawadee UI"/>
          <w:b/>
          <w:bCs/>
          <w:color w:val="2E74B5"/>
          <w:sz w:val="21"/>
          <w:szCs w:val="21"/>
          <w:cs/>
          <w:lang w:val="th-TH" w:bidi="th-TH"/>
        </w:rPr>
        <w:t xml:space="preserve"> </w:t>
      </w:r>
      <w:r>
        <w:rPr>
          <w:rFonts w:ascii="SimSun" w:hAnsi="SimSun" w:eastAsia="SimSun" w:cs="SimSun"/>
          <w:b/>
          <w:bCs/>
          <w:color w:val="2E74B5"/>
          <w:sz w:val="21"/>
          <w:szCs w:val="21"/>
          <w:cs/>
          <w:lang w:val="th-TH" w:bidi="th-TH"/>
        </w:rPr>
        <w:t>服务期限</w:t>
      </w:r>
    </w:p>
    <w:p w14:paraId="64B9667D">
      <w:pPr>
        <w:spacing w:before="0" w:after="40" w:line="264" w:lineRule="auto"/>
        <w:ind w:firstLine="360"/>
      </w:pPr>
      <w:r>
        <w:rPr>
          <w:rFonts w:ascii="Leelawadee UI" w:hAnsi="Leelawadee UI" w:eastAsia="SimSun" w:cs="Leelawadee UI"/>
          <w:sz w:val="21"/>
        </w:rPr>
        <w:t>ระยะเวลาการให้บริการตามสัญญานี้คือ【     】เดือน เริ่มตั้งแต่วันที่【20    】ปี【     】เดือน【     】วัน ถึงวันที่【20    】ปี【     】เดือน【     】วัน。</w:t>
      </w:r>
    </w:p>
    <w:p w14:paraId="0F6103AB">
      <w:pPr>
        <w:pBdr>
          <w:left w:val="single" w:color="2E74B5" w:sz="16" w:space="6"/>
        </w:pBdr>
        <w:shd w:val="clear" w:color="auto" w:fill="EEF3FF"/>
        <w:spacing w:before="0" w:after="140" w:line="276" w:lineRule="auto"/>
        <w:ind w:left="259" w:firstLine="0"/>
      </w:pPr>
      <w:r>
        <w:rPr>
          <w:rFonts w:ascii="SimSun" w:hAnsi="SimSun" w:eastAsia="SimSun" w:cs="SimSun"/>
          <w:color w:val="404A6B"/>
          <w:sz w:val="21"/>
        </w:rPr>
        <w:t>本协议服务期限为【     】个月，自【20    】年【     】月【     】日起至【20    】年【     】月【     】日止。</w:t>
      </w:r>
    </w:p>
    <w:p w14:paraId="2A19325E">
      <w:pPr>
        <w:spacing w:before="0" w:after="40" w:line="264" w:lineRule="auto"/>
        <w:ind w:firstLine="360"/>
      </w:pPr>
      <w:r>
        <w:rPr>
          <w:rFonts w:ascii="Leelawadee UI" w:hAnsi="Leelawadee UI" w:eastAsia="SimSun" w:cs="Leelawadee UI"/>
          <w:sz w:val="21"/>
        </w:rPr>
        <w:t>เมื่อสัญญานี้ครบกำหนด หากระยะเวลาจ้างของพนักงานยังไม่สิ้นสุด สัญญานี้จะขยายโดยอัตโนมัติจนกว่าการจ้างพนักงานทั้งหมดจะสิ้นสุดลง และในระยะเวลาที่ขยายนี้ สัญญานี้จะไม่รับคำขอเพิ่มพนักงานใหม่จากผู้รับบริการ ค่าบริการบริหารการจ้างงาน รายการค่าใช้จ่าย มาตรฐานการเรียกเก็บ และเงื่อนไขการชำระเงินในระยะเวลาที่ขยายให้คงเดิมตามระยะเวลาสัญญาเดิม เว้นแต่คู่สัญญาจะตกลงเป็นลายลักษณ์อักษรเป็นอย่างอื่น。</w:t>
      </w:r>
    </w:p>
    <w:p w14:paraId="4F33F1F0">
      <w:pPr>
        <w:pBdr>
          <w:left w:val="single" w:color="2E74B5" w:sz="16" w:space="6"/>
        </w:pBdr>
        <w:shd w:val="clear" w:color="auto" w:fill="EEF3FF"/>
        <w:spacing w:before="0" w:after="140" w:line="276" w:lineRule="auto"/>
        <w:ind w:left="259" w:firstLine="0"/>
      </w:pPr>
      <w:r>
        <w:rPr>
          <w:rFonts w:ascii="SimSun" w:hAnsi="SimSun" w:eastAsia="SimSun" w:cs="SimSun"/>
          <w:color w:val="404A6B"/>
          <w:sz w:val="21"/>
        </w:rPr>
        <w:t>本协议届满时，如员工的聘用期限未满，则本协议自动延续至全部员工聘用结束，且该延续期间，本协议不再接受甲方新增员工的需求。延长期间的雇佣管理服务费、费用项目、收费标准及付款安排，与原合同期内保持一致，除非双方另有书面约定。</w:t>
      </w:r>
    </w:p>
    <w:p w14:paraId="33029DDB">
      <w:pPr>
        <w:spacing w:before="280" w:after="140" w:line="259" w:lineRule="auto"/>
      </w:pPr>
      <w:r>
        <w:rPr>
          <w:rFonts w:ascii="Leelawadee UI" w:hAnsi="Leelawadee UI" w:eastAsia="Leelawadee UI" w:cs="Leelawadee UI"/>
          <w:b/>
          <w:bCs/>
          <w:color w:val="2E74B5"/>
          <w:sz w:val="21"/>
          <w:szCs w:val="21"/>
          <w:cs/>
          <w:lang w:val="th-TH" w:bidi="th-TH"/>
        </w:rPr>
        <w:t>ข้อที่ 6 การยุติสัญญา / 第六条 本协议的终止</w:t>
      </w:r>
    </w:p>
    <w:p w14:paraId="338004D2">
      <w:pPr>
        <w:spacing w:before="0" w:after="40" w:line="264" w:lineRule="auto"/>
        <w:ind w:firstLine="360"/>
      </w:pPr>
      <w:r>
        <w:rPr>
          <w:rFonts w:ascii="Leelawadee UI" w:hAnsi="Leelawadee UI" w:eastAsia="SimSun" w:cs="Leelawadee UI"/>
          <w:sz w:val="21"/>
        </w:rPr>
        <w:t>6.1 ผู้รับบริการอาจยุติสัญญานี้ก่อนสิ้นสุดระยะเวลาบริการ หรือยุติบริการของพนักงานรายหนึ่งก่อนสิ้นสุดระยะเวลาจ้าง แต่ต้องแจ้งผู้ให้บริการเป็นลายลักษณ์อักษรล่วงหน้าอย่างน้อย【60】วัน ผู้รับบริการต้องให้ความร่วมมืออย่างเต็มที่ตามคำแนะนำของผู้ให้บริการเพื่อยุติบริการที่เกี่ยวข้องตามกฎหมายและข้อบังคับ หลังยุติบริการ ค่าใช้จ่ายที่ยังมิได้ชำระทั้งหมดที่เกี่ยวข้องกับบริการนั้นถึงกำหนดชำระทันที。</w:t>
      </w:r>
    </w:p>
    <w:p w14:paraId="4E37E6A2">
      <w:pPr>
        <w:pBdr>
          <w:left w:val="single" w:color="2E74B5" w:sz="16" w:space="6"/>
        </w:pBdr>
        <w:shd w:val="clear" w:color="auto" w:fill="EEF3FF"/>
        <w:spacing w:before="0" w:after="140" w:line="276" w:lineRule="auto"/>
        <w:ind w:left="259" w:firstLine="0"/>
      </w:pPr>
      <w:r>
        <w:rPr>
          <w:rFonts w:ascii="Leelawadee UI" w:hAnsi="Leelawadee UI" w:eastAsia="Leelawadee UI" w:cs="Leelawadee UI"/>
          <w:color w:val="404A6B"/>
          <w:sz w:val="21"/>
        </w:rPr>
        <w:t>6.1 甲方可以在服务期限届满之前终止本协议，或在聘用期限届满之前终止某一员工的服务，但甲方需最少提前【60】天以书面形式通知乙方。甲方应按照乙方的指示充分配合，以根据相关法律法规终止相应的服务。服务终止后，所有与该服务相关的未支付的费用将到期且应当支付。</w:t>
      </w:r>
    </w:p>
    <w:p w14:paraId="7C7A7E57">
      <w:pPr>
        <w:spacing w:before="0" w:after="40" w:line="264" w:lineRule="auto"/>
        <w:ind w:firstLine="360"/>
      </w:pPr>
      <w:r>
        <w:rPr>
          <w:rFonts w:ascii="Leelawadee UI" w:hAnsi="Leelawadee UI" w:eastAsia="SimSun" w:cs="Leelawadee UI"/>
          <w:sz w:val="21"/>
        </w:rPr>
        <w:t>6.2 หากผู้รับบริการยุติสัญญานี้หรือบริการของพนักงานรายหนึ่งตามข้อข้างต้น：</w:t>
      </w:r>
    </w:p>
    <w:p w14:paraId="25129614">
      <w:pPr>
        <w:pBdr>
          <w:left w:val="single" w:color="2E74B5" w:sz="16" w:space="6"/>
        </w:pBdr>
        <w:shd w:val="clear" w:color="auto" w:fill="EEF3FF"/>
        <w:spacing w:before="0" w:after="140" w:line="276" w:lineRule="auto"/>
        <w:ind w:left="259" w:firstLine="0"/>
      </w:pPr>
      <w:r>
        <w:rPr>
          <w:rFonts w:ascii="Leelawadee UI" w:hAnsi="Leelawadee UI" w:eastAsia="Leelawadee UI" w:cs="Leelawadee UI"/>
          <w:color w:val="404A6B"/>
          <w:sz w:val="21"/>
        </w:rPr>
        <w:t>6.2 如甲方依据上述条款终止本协议或某一员工的服务，则：</w:t>
      </w:r>
    </w:p>
    <w:p w14:paraId="03E19373">
      <w:pPr>
        <w:spacing w:before="0" w:after="40" w:line="264" w:lineRule="auto"/>
        <w:ind w:firstLine="360"/>
      </w:pPr>
      <w:r>
        <w:rPr>
          <w:rFonts w:ascii="Leelawadee UI" w:hAnsi="Leelawadee UI" w:eastAsia="SimSun" w:cs="Leelawadee UI"/>
          <w:sz w:val="21"/>
        </w:rPr>
        <w:t>6.2.1 ผู้รับบริการต้องชำระต้นทุนคุ้มครองที่ผู้ให้บริการ บริษัทในเครือที่ร่วมมือ หรือหน่วยงานที่ได้รับมอบอำนาจได้จ่ายจริงเนื่องจากเหตุดังกล่าวแก่ผู้ให้บริการ；</w:t>
      </w:r>
    </w:p>
    <w:p w14:paraId="7163D773">
      <w:pPr>
        <w:pBdr>
          <w:left w:val="single" w:color="2E74B5" w:sz="16" w:space="6"/>
        </w:pBdr>
        <w:shd w:val="clear" w:color="auto" w:fill="EEF3FF"/>
        <w:spacing w:before="0" w:after="140" w:line="276" w:lineRule="auto"/>
        <w:ind w:left="259" w:firstLine="0"/>
      </w:pPr>
      <w:r>
        <w:rPr>
          <w:rFonts w:ascii="Leelawadee UI" w:hAnsi="Leelawadee UI" w:eastAsia="Leelawadee UI" w:cs="Leelawadee UI"/>
          <w:color w:val="404A6B"/>
          <w:sz w:val="21"/>
        </w:rPr>
        <w:t xml:space="preserve">6.2.1 </w:t>
      </w:r>
      <w:r>
        <w:rPr>
          <w:rFonts w:ascii="SimSun" w:hAnsi="SimSun" w:eastAsia="SimSun" w:cs="SimSun"/>
          <w:color w:val="404A6B"/>
          <w:sz w:val="21"/>
        </w:rPr>
        <w:t>甲方应当向乙方支付乙方及其合作的关联公司或授权机构因此实际支出的保障成本</w:t>
      </w:r>
      <w:r>
        <w:rPr>
          <w:rFonts w:ascii="Leelawadee UI" w:hAnsi="Leelawadee UI" w:eastAsia="Leelawadee UI" w:cs="Leelawadee UI"/>
          <w:color w:val="404A6B"/>
          <w:sz w:val="21"/>
        </w:rPr>
        <w:t>；</w:t>
      </w:r>
    </w:p>
    <w:p w14:paraId="629D11DD">
      <w:pPr>
        <w:spacing w:before="0" w:after="40" w:line="264" w:lineRule="auto"/>
        <w:ind w:firstLine="360"/>
      </w:pPr>
      <w:r>
        <w:rPr>
          <w:rFonts w:ascii="Leelawadee UI" w:hAnsi="Leelawadee UI" w:eastAsia="SimSun" w:cs="Leelawadee UI"/>
          <w:sz w:val="21"/>
        </w:rPr>
        <w:t>6.2.2 หากตามกฎหมายและข้อบังคับ ณ สถานที่ให้บริการ ความสัมพันธ์ระหว่างผู้ให้บริการ บริษัทในเครือที่ร่วมมือ หรือหน่วยงานที่ได้รับมอบอำนาจ กับพนักงานต้องคงอยู่ต่อไป ผู้รับบริการตกลงที่จะคงความร่วมมือกับผู้ให้บริการตามสัญญานี้ต่อไป และชำระค่าบริการแก่ผู้ให้บริการตามสัญญานี้ต่อไป。</w:t>
      </w:r>
    </w:p>
    <w:p w14:paraId="15827587">
      <w:pPr>
        <w:pBdr>
          <w:left w:val="single" w:color="2E74B5" w:sz="16" w:space="6"/>
        </w:pBdr>
        <w:shd w:val="clear" w:color="auto" w:fill="EEF3FF"/>
        <w:spacing w:before="0" w:after="140" w:line="276" w:lineRule="auto"/>
        <w:ind w:left="259" w:firstLine="0"/>
      </w:pPr>
      <w:r>
        <w:rPr>
          <w:rFonts w:ascii="Leelawadee UI" w:hAnsi="Leelawadee UI" w:eastAsia="Leelawadee UI" w:cs="Leelawadee UI"/>
          <w:color w:val="404A6B"/>
          <w:sz w:val="21"/>
        </w:rPr>
        <w:t>6.2.2 如依据服务地点相关法律法规，乙方及其合作的关联公司或授权机构与员工的关系应当继续维持，则甲方同意继续依据本协议维持与乙方的合作关系，并继续依据本协议向乙方支付费用。</w:t>
      </w:r>
    </w:p>
    <w:p w14:paraId="603E1983">
      <w:pPr>
        <w:spacing w:before="0" w:after="40" w:line="264" w:lineRule="auto"/>
        <w:ind w:firstLine="360"/>
        <w:rPr>
          <w:rFonts w:hint="eastAsia" w:eastAsia="SimSun"/>
          <w:lang w:eastAsia="zh-CN"/>
        </w:rPr>
      </w:pPr>
      <w:r>
        <w:rPr>
          <w:rFonts w:ascii="Leelawadee UI" w:hAnsi="Leelawadee UI" w:eastAsia="SimSun" w:cs="Leelawadee UI"/>
          <w:sz w:val="21"/>
        </w:rPr>
        <w:t xml:space="preserve">6.3 หากผู้ให้บริการฝ่าฝืนสัญญานี้อย่างร้ายแรง และยังไม่ดำเนินการเยียวยาภายใน【20】วันหลังได้รับหนังสือแจ้งจากผู้รับบริการ ผู้รับบริการมีสิทธิยุติสัญญานี้โดยทันทีด้วยหนังสือแจ้ง เพื่อหลีกเลี่ยงข้อสงสัย ผู้รับบริการรับผิดเฉพาะค่าใช้จ่ายที่จำเป็นซึ่งเกิดขึ้นจริงภายในวันสิ้นสุดบริการ หรือเกิดจากการยุติความสัมพันธ์การจ้างที่เกิดขึ้นโดยชอบด้วยกฎหมายและหลีกเลี่ยงไม่ได้ก่อนวันสิ้นสุดบริการ โดยต้องมีมูลเหตุทางกฎหมายและหลักฐานที่ใช้ได้ </w:t>
      </w:r>
      <w:r>
        <w:rPr>
          <w:rFonts w:hint="eastAsia" w:ascii="Leelawadee UI" w:hAnsi="Leelawadee UI" w:eastAsia="SimSun" w:cs="Leelawadee UI"/>
          <w:sz w:val="21"/>
          <w:lang w:eastAsia="zh-CN"/>
        </w:rPr>
        <w:t>ผู้ให้บริการไม่มีสิทธิเรียกร้องค่าใช้จ่ายที่ไม่จำเป็น หรือค่าใช้จ่ายที่หลีกเลี่ยงได้โดยสมควรจากผู้รับบริการ。</w:t>
      </w:r>
    </w:p>
    <w:p w14:paraId="47845ABD">
      <w:pPr>
        <w:pBdr>
          <w:left w:val="single" w:color="2E74B5" w:sz="16" w:space="6"/>
        </w:pBdr>
        <w:shd w:val="clear" w:color="auto" w:fill="EEF3FF"/>
        <w:spacing w:before="0" w:after="140" w:line="276" w:lineRule="auto"/>
        <w:ind w:left="259" w:firstLine="0"/>
        <w:rPr>
          <w:rFonts w:hint="eastAsia" w:eastAsia="SimSun"/>
          <w:lang w:eastAsia="zh-CN"/>
        </w:rPr>
      </w:pPr>
      <w:r>
        <w:rPr>
          <w:rFonts w:ascii="Leelawadee UI" w:hAnsi="Leelawadee UI" w:eastAsia="Leelawadee UI" w:cs="Leelawadee UI"/>
          <w:color w:val="404A6B"/>
          <w:sz w:val="21"/>
        </w:rPr>
        <w:t>6.3 乙方存在严重违反本协议的行为，且乙方在收到甲方的书面通知后【20】日内仍未采取补救措施的，甲方有权通过书面通知的方式立即终止本协议。为避免疑义，甲方仅承担截至服务终止日已实际发生，或因终止前已依法发生且不可避免的雇佣关系终止而产生，并有合法依据及有效凭证的必要费用。</w:t>
      </w:r>
      <w:r>
        <w:rPr>
          <w:rFonts w:hint="eastAsia" w:ascii="Leelawadee UI" w:hAnsi="Leelawadee UI" w:eastAsia="SimSun" w:cs="Leelawadee UI"/>
          <w:color w:val="404A6B"/>
          <w:sz w:val="21"/>
          <w:lang w:eastAsia="zh-CN"/>
        </w:rPr>
        <w:t>乙方不得就非必要或可合理避免的费用向甲方主张。</w:t>
      </w:r>
    </w:p>
    <w:p w14:paraId="4AFFA478">
      <w:pPr>
        <w:spacing w:before="0" w:after="40" w:line="264" w:lineRule="auto"/>
        <w:ind w:firstLine="360"/>
      </w:pPr>
      <w:r>
        <w:rPr>
          <w:rFonts w:ascii="Leelawadee UI" w:hAnsi="Leelawadee UI" w:eastAsia="SimSun" w:cs="Leelawadee UI"/>
          <w:sz w:val="21"/>
        </w:rPr>
        <w:t>6.4 หากผู้รับบริการมีพฤติการณ์ดังต่อไปนี้ ผู้ให้บริการมีสิทธิยุติสัญญานี้ หรือยุติบริการของพนักงานทั้งหมดหรือบางส่วนโดยทันทีด้วยหนังสือแจ้ง：</w:t>
      </w:r>
    </w:p>
    <w:p w14:paraId="20165421">
      <w:pPr>
        <w:pBdr>
          <w:left w:val="single" w:color="2E74B5" w:sz="16" w:space="6"/>
        </w:pBdr>
        <w:shd w:val="clear" w:color="auto" w:fill="EEF3FF"/>
        <w:spacing w:before="0" w:after="140" w:line="276" w:lineRule="auto"/>
        <w:ind w:left="259" w:firstLine="0"/>
      </w:pPr>
      <w:r>
        <w:rPr>
          <w:rFonts w:ascii="Leelawadee UI" w:hAnsi="Leelawadee UI" w:eastAsia="Leelawadee UI" w:cs="Leelawadee UI"/>
          <w:color w:val="404A6B"/>
          <w:sz w:val="21"/>
        </w:rPr>
        <w:t>6.4 甲方存在以下行为的，乙方有权通过书面通知的方式立即终止本协议，或终止全部/部分员工的服务：</w:t>
      </w:r>
    </w:p>
    <w:p w14:paraId="2BB78E17">
      <w:pPr>
        <w:spacing w:before="0" w:after="40" w:line="264" w:lineRule="auto"/>
        <w:ind w:firstLine="360"/>
      </w:pPr>
      <w:r>
        <w:rPr>
          <w:rFonts w:ascii="Leelawadee UI" w:hAnsi="Leelawadee UI" w:eastAsia="SimSun" w:cs="Leelawadee UI"/>
          <w:sz w:val="21"/>
        </w:rPr>
        <w:t>6.4.1 ผู้รับบริการไม่สามารถชำระค่าใช้จ่ายที่เกี่ยวข้องได้ครบถ้วนและตรงเวลาตามสัญญานี้ และยังไม่ชำระครบถ้วนภายใน【20】วันหลังได้รับหนังสือแจ้งเป็นลายลักษณ์อักษรจากผู้ให้บริการ；</w:t>
      </w:r>
    </w:p>
    <w:p w14:paraId="7EEF524F">
      <w:pPr>
        <w:pBdr>
          <w:left w:val="single" w:color="2E74B5" w:sz="16" w:space="6"/>
        </w:pBdr>
        <w:shd w:val="clear" w:color="auto" w:fill="EEF3FF"/>
        <w:spacing w:before="0" w:after="140" w:line="276" w:lineRule="auto"/>
        <w:ind w:left="259" w:firstLine="0"/>
      </w:pPr>
      <w:r>
        <w:rPr>
          <w:rFonts w:ascii="Leelawadee UI" w:hAnsi="Leelawadee UI" w:eastAsia="Leelawadee UI" w:cs="Leelawadee UI"/>
          <w:color w:val="404A6B"/>
          <w:sz w:val="21"/>
        </w:rPr>
        <w:t>6.4.1 甲方未能按本协议约定及时足额支付相关费用，经乙方书面通知后【20】日内仍未足额支付；</w:t>
      </w:r>
    </w:p>
    <w:p w14:paraId="23DE830A">
      <w:pPr>
        <w:spacing w:before="0" w:after="40" w:line="264" w:lineRule="auto"/>
        <w:ind w:firstLine="360"/>
      </w:pPr>
      <w:r>
        <w:rPr>
          <w:rFonts w:hint="eastAsia" w:ascii="Leelawadee UI" w:hAnsi="Leelawadee UI" w:eastAsia="SimSun" w:cs="Leelawadee UI"/>
          <w:sz w:val="21"/>
          <w:lang w:val="en-US" w:eastAsia="zh-CN"/>
        </w:rPr>
        <w:t>6.4.2 ผู้รับบริการมีการฝ่าฝืนสัญญานี้อย่างร้ายแรงในกรณีอื่น。</w:t>
      </w:r>
    </w:p>
    <w:p w14:paraId="42EF304A">
      <w:pPr>
        <w:pBdr>
          <w:left w:val="single" w:color="2E74B5" w:sz="16" w:space="6"/>
        </w:pBdr>
        <w:shd w:val="clear" w:color="auto" w:fill="EEF3FF"/>
        <w:spacing w:before="0" w:after="140" w:line="276" w:lineRule="auto"/>
        <w:ind w:left="259" w:firstLine="0"/>
      </w:pPr>
      <w:r>
        <w:rPr>
          <w:rFonts w:ascii="Leelawadee UI" w:hAnsi="Leelawadee UI" w:eastAsia="Leelawadee UI" w:cs="Leelawadee UI"/>
          <w:color w:val="404A6B"/>
          <w:sz w:val="21"/>
        </w:rPr>
        <w:t>6.4.2 甲方存在其他严重违反本协议的行为。</w:t>
      </w:r>
    </w:p>
    <w:p w14:paraId="7D22D367">
      <w:pPr>
        <w:spacing w:before="0" w:after="40" w:line="264" w:lineRule="auto"/>
        <w:ind w:firstLine="360"/>
      </w:pPr>
      <w:r>
        <w:rPr>
          <w:rFonts w:ascii="Leelawadee UI" w:hAnsi="Leelawadee UI" w:eastAsia="SimSun" w:cs="Leelawadee UI"/>
          <w:sz w:val="21"/>
        </w:rPr>
        <w:t>6.5 หากผู้ให้บริการยุติสัญญานี้ตามข้อข้างต้น ผู้รับบริการต้องชดใช้ค่าใช้จ่ายทั้งหมดที่ผู้ให้บริการจ่ายไป รวมถึงแต่ไม่จำกัดเพียงต้นทุนแรงงาน ต้นทุนคุ้มครอง ต้นทุนพิธีการเริ่มงานและออกจากงาน ค่าชดเชยเลิกจ้าง ค่าทนายความ ค่ารักษาทรัพย์ ค่าความช่วยเหลือทางตุลาการข้ามเขตอำนาจและค่าการส่งเอกสาร ที่เกิดจากการปฏิบัติตามหรือยุติความสัมพันธ์การจ้างกับพนักงาน。</w:t>
      </w:r>
    </w:p>
    <w:p w14:paraId="06F29544">
      <w:pPr>
        <w:pBdr>
          <w:left w:val="single" w:color="2E74B5" w:sz="16" w:space="6"/>
        </w:pBdr>
        <w:shd w:val="clear" w:color="auto" w:fill="EEF3FF"/>
        <w:spacing w:before="0" w:after="140" w:line="276" w:lineRule="auto"/>
        <w:ind w:left="259" w:firstLine="0"/>
      </w:pPr>
      <w:r>
        <w:rPr>
          <w:rFonts w:ascii="Leelawadee UI" w:hAnsi="Leelawadee UI" w:eastAsia="Leelawadee UI" w:cs="Leelawadee UI"/>
          <w:color w:val="404A6B"/>
          <w:sz w:val="21"/>
        </w:rPr>
        <w:t>6.5 乙方依据上述约定终止本协议的，甲方应当赔偿乙方为此支出的全部费用，包括但不限于与员工继续履行雇佣关系或结束雇佣关系而支出的人工成本、保障成本、入职手续与离职手续成本、遣散费、律师费、保全费用、域外司法协助及送达费用等。</w:t>
      </w:r>
    </w:p>
    <w:p w14:paraId="505203C1">
      <w:pPr>
        <w:spacing w:before="280" w:after="140" w:line="259" w:lineRule="auto"/>
      </w:pPr>
      <w:r>
        <w:rPr>
          <w:rFonts w:ascii="Leelawadee UI" w:hAnsi="Leelawadee UI" w:eastAsia="Leelawadee UI" w:cs="Leelawadee UI"/>
          <w:b/>
          <w:bCs/>
          <w:color w:val="2E74B5"/>
          <w:sz w:val="21"/>
          <w:szCs w:val="21"/>
          <w:cs/>
          <w:lang w:val="th-TH" w:bidi="th-TH"/>
        </w:rPr>
        <w:t xml:space="preserve">ข้อที่ 7 การปฏิบัติตามข้อกำหนดด้านข้อมูล / </w:t>
      </w:r>
      <w:r>
        <w:rPr>
          <w:rFonts w:ascii="SimSun" w:hAnsi="SimSun" w:eastAsia="SimSun" w:cs="SimSun"/>
          <w:b/>
          <w:bCs/>
          <w:color w:val="2E74B5"/>
          <w:sz w:val="21"/>
          <w:szCs w:val="21"/>
          <w:cs/>
          <w:lang w:val="th-TH" w:bidi="th-TH"/>
        </w:rPr>
        <w:t>第七条</w:t>
      </w:r>
      <w:r>
        <w:rPr>
          <w:rFonts w:ascii="Leelawadee UI" w:hAnsi="Leelawadee UI" w:eastAsia="Leelawadee UI" w:cs="Leelawadee UI"/>
          <w:b/>
          <w:bCs/>
          <w:color w:val="2E74B5"/>
          <w:sz w:val="21"/>
          <w:szCs w:val="21"/>
          <w:cs/>
          <w:lang w:val="th-TH" w:bidi="th-TH"/>
        </w:rPr>
        <w:t xml:space="preserve"> </w:t>
      </w:r>
      <w:r>
        <w:rPr>
          <w:rFonts w:ascii="SimSun" w:hAnsi="SimSun" w:eastAsia="SimSun" w:cs="SimSun"/>
          <w:b/>
          <w:bCs/>
          <w:color w:val="2E74B5"/>
          <w:sz w:val="21"/>
          <w:szCs w:val="21"/>
          <w:cs/>
          <w:lang w:val="th-TH" w:bidi="th-TH"/>
        </w:rPr>
        <w:t>数据合规</w:t>
      </w:r>
    </w:p>
    <w:p w14:paraId="5E463047">
      <w:pPr>
        <w:spacing w:before="0" w:after="40" w:line="264" w:lineRule="auto"/>
        <w:ind w:firstLine="360"/>
      </w:pPr>
      <w:r>
        <w:rPr>
          <w:rFonts w:ascii="Leelawadee UI" w:hAnsi="Leelawadee UI" w:eastAsia="SimSun" w:cs="Leelawadee UI"/>
          <w:sz w:val="21"/>
        </w:rPr>
        <w:t>7.1 คู่สัญญาทั้งสองฝ่ายต้องปฏิบัติตามกฎหมายและข้อบังคับที่ใช้บังคับเกี่ยวกับการคุ้มครองข้อมูลส่วนบุคคล ความมั่นคงปลอดภัยของข้อมูล และความมั่นคงปลอดภัยทางเครือข่าย เป็นต้น หากขอบเขตธุรกิจของฝ่ายใดเกี่ยวข้องกับการเก็บรวบรวมข้อมูลหลักของรัฐ ข้อมูลสำคัญ หรือข้อมูลส่วนบุคคลของบุคคลธรรมดา ต้องดำเนินการตามกฎหมายและข้อบังคับ ฝ่ายที่ให้ข้อมูลส่วนบุคคลแก่คู่สัญญาอีกฝ่ายรับรองว่าได้รับความยินยอมจากเจ้าของข้อมูลแล้ว และมิได้เก็บรวบรวมหรือให้ข้อมูลส่วนบุคคลโดยผิดกฎหมาย。</w:t>
      </w:r>
    </w:p>
    <w:p w14:paraId="6836B09B">
      <w:pPr>
        <w:pBdr>
          <w:left w:val="single" w:color="2E74B5" w:sz="16" w:space="6"/>
        </w:pBdr>
        <w:shd w:val="clear" w:color="auto" w:fill="EEF3FF"/>
        <w:spacing w:before="0" w:after="140" w:line="276" w:lineRule="auto"/>
        <w:ind w:left="259" w:firstLine="0"/>
      </w:pPr>
      <w:r>
        <w:rPr>
          <w:rFonts w:ascii="Leelawadee UI" w:hAnsi="Leelawadee UI" w:eastAsia="Leelawadee UI" w:cs="Leelawadee UI"/>
          <w:color w:val="404A6B"/>
          <w:sz w:val="21"/>
        </w:rPr>
        <w:t>7.1</w:t>
      </w:r>
      <w:r>
        <w:rPr>
          <w:rFonts w:ascii="SimSun" w:hAnsi="SimSun" w:eastAsia="SimSun" w:cs="SimSun"/>
          <w:color w:val="404A6B"/>
          <w:sz w:val="21"/>
        </w:rPr>
        <w:t>甲乙双方应遵守所适用的关于保护个人信息</w:t>
      </w:r>
      <w:r>
        <w:rPr>
          <w:rFonts w:ascii="Leelawadee UI" w:hAnsi="Leelawadee UI" w:eastAsia="Leelawadee UI" w:cs="Leelawadee UI"/>
          <w:color w:val="404A6B"/>
          <w:sz w:val="21"/>
        </w:rPr>
        <w:t>、</w:t>
      </w:r>
      <w:r>
        <w:rPr>
          <w:rFonts w:ascii="SimSun" w:hAnsi="SimSun" w:eastAsia="SimSun" w:cs="SimSun"/>
          <w:color w:val="404A6B"/>
          <w:sz w:val="21"/>
        </w:rPr>
        <w:t>保障数据安全</w:t>
      </w:r>
      <w:r>
        <w:rPr>
          <w:rFonts w:ascii="Leelawadee UI" w:hAnsi="Leelawadee UI" w:eastAsia="Leelawadee UI" w:cs="Leelawadee UI"/>
          <w:color w:val="404A6B"/>
          <w:sz w:val="21"/>
        </w:rPr>
        <w:t>、</w:t>
      </w:r>
      <w:r>
        <w:rPr>
          <w:rFonts w:ascii="SimSun" w:hAnsi="SimSun" w:eastAsia="SimSun" w:cs="SimSun"/>
          <w:color w:val="404A6B"/>
          <w:sz w:val="21"/>
        </w:rPr>
        <w:t>网络安全等方面的法律法规</w:t>
      </w:r>
      <w:r>
        <w:rPr>
          <w:rFonts w:ascii="Leelawadee UI" w:hAnsi="Leelawadee UI" w:eastAsia="Leelawadee UI" w:cs="Leelawadee UI"/>
          <w:color w:val="404A6B"/>
          <w:sz w:val="21"/>
        </w:rPr>
        <w:t>。</w:t>
      </w:r>
      <w:r>
        <w:rPr>
          <w:rFonts w:ascii="SimSun" w:hAnsi="SimSun" w:eastAsia="SimSun" w:cs="SimSun"/>
          <w:color w:val="404A6B"/>
          <w:sz w:val="21"/>
        </w:rPr>
        <w:t>如一方的业务范围涉及收集国家核心数据</w:t>
      </w:r>
      <w:r>
        <w:rPr>
          <w:rFonts w:ascii="Leelawadee UI" w:hAnsi="Leelawadee UI" w:eastAsia="Leelawadee UI" w:cs="Leelawadee UI"/>
          <w:color w:val="404A6B"/>
          <w:sz w:val="21"/>
        </w:rPr>
        <w:t>、</w:t>
      </w:r>
      <w:r>
        <w:rPr>
          <w:rFonts w:ascii="SimSun" w:hAnsi="SimSun" w:eastAsia="SimSun" w:cs="SimSun"/>
          <w:color w:val="404A6B"/>
          <w:sz w:val="21"/>
        </w:rPr>
        <w:t>重要数据</w:t>
      </w:r>
      <w:r>
        <w:rPr>
          <w:rFonts w:ascii="Leelawadee UI" w:hAnsi="Leelawadee UI" w:eastAsia="Leelawadee UI" w:cs="Leelawadee UI"/>
          <w:color w:val="404A6B"/>
          <w:sz w:val="21"/>
        </w:rPr>
        <w:t>、</w:t>
      </w:r>
      <w:r>
        <w:rPr>
          <w:rFonts w:ascii="SimSun" w:hAnsi="SimSun" w:eastAsia="SimSun" w:cs="SimSun"/>
          <w:color w:val="404A6B"/>
          <w:sz w:val="21"/>
        </w:rPr>
        <w:t>自然人个人信息等内容的</w:t>
      </w:r>
      <w:r>
        <w:rPr>
          <w:rFonts w:ascii="Leelawadee UI" w:hAnsi="Leelawadee UI" w:eastAsia="Leelawadee UI" w:cs="Leelawadee UI"/>
          <w:color w:val="404A6B"/>
          <w:sz w:val="21"/>
        </w:rPr>
        <w:t>，</w:t>
      </w:r>
      <w:r>
        <w:rPr>
          <w:rFonts w:ascii="SimSun" w:hAnsi="SimSun" w:eastAsia="SimSun" w:cs="SimSun"/>
          <w:color w:val="404A6B"/>
          <w:sz w:val="21"/>
        </w:rPr>
        <w:t>应依法</w:t>
      </w:r>
      <w:r>
        <w:rPr>
          <w:rFonts w:ascii="Leelawadee UI" w:hAnsi="Leelawadee UI" w:eastAsia="Leelawadee UI" w:cs="Leelawadee UI"/>
          <w:color w:val="404A6B"/>
          <w:sz w:val="21"/>
        </w:rPr>
        <w:t>、</w:t>
      </w:r>
      <w:r>
        <w:rPr>
          <w:rFonts w:ascii="SimSun" w:hAnsi="SimSun" w:eastAsia="SimSun" w:cs="SimSun"/>
          <w:color w:val="404A6B"/>
          <w:sz w:val="21"/>
        </w:rPr>
        <w:t>依规开展</w:t>
      </w:r>
      <w:r>
        <w:rPr>
          <w:rFonts w:ascii="Leelawadee UI" w:hAnsi="Leelawadee UI" w:eastAsia="Leelawadee UI" w:cs="Leelawadee UI"/>
          <w:color w:val="404A6B"/>
          <w:sz w:val="21"/>
        </w:rPr>
        <w:t>。</w:t>
      </w:r>
      <w:r>
        <w:rPr>
          <w:rFonts w:ascii="SimSun" w:hAnsi="SimSun" w:eastAsia="SimSun" w:cs="SimSun"/>
          <w:color w:val="404A6B"/>
          <w:sz w:val="21"/>
        </w:rPr>
        <w:t>一方承诺向对方提供的个人信息已获得当事人的同意</w:t>
      </w:r>
      <w:r>
        <w:rPr>
          <w:rFonts w:ascii="Leelawadee UI" w:hAnsi="Leelawadee UI" w:eastAsia="Leelawadee UI" w:cs="Leelawadee UI"/>
          <w:color w:val="404A6B"/>
          <w:sz w:val="21"/>
        </w:rPr>
        <w:t>，</w:t>
      </w:r>
      <w:r>
        <w:rPr>
          <w:rFonts w:ascii="SimSun" w:hAnsi="SimSun" w:eastAsia="SimSun" w:cs="SimSun"/>
          <w:color w:val="404A6B"/>
          <w:sz w:val="21"/>
        </w:rPr>
        <w:t>不存在非法收集</w:t>
      </w:r>
      <w:r>
        <w:rPr>
          <w:rFonts w:ascii="Leelawadee UI" w:hAnsi="Leelawadee UI" w:eastAsia="Leelawadee UI" w:cs="Leelawadee UI"/>
          <w:color w:val="404A6B"/>
          <w:sz w:val="21"/>
        </w:rPr>
        <w:t>、</w:t>
      </w:r>
      <w:r>
        <w:rPr>
          <w:rFonts w:ascii="SimSun" w:hAnsi="SimSun" w:eastAsia="SimSun" w:cs="SimSun"/>
          <w:color w:val="404A6B"/>
          <w:sz w:val="21"/>
        </w:rPr>
        <w:t>提供个人信息的行为</w:t>
      </w:r>
      <w:r>
        <w:rPr>
          <w:rFonts w:ascii="Leelawadee UI" w:hAnsi="Leelawadee UI" w:eastAsia="Leelawadee UI" w:cs="Leelawadee UI"/>
          <w:color w:val="404A6B"/>
          <w:sz w:val="21"/>
        </w:rPr>
        <w:t>。</w:t>
      </w:r>
    </w:p>
    <w:p w14:paraId="2DD0233F">
      <w:pPr>
        <w:spacing w:before="0" w:after="40" w:line="264" w:lineRule="auto"/>
        <w:ind w:firstLine="360"/>
      </w:pPr>
      <w:r>
        <w:rPr>
          <w:rFonts w:ascii="Leelawadee UI" w:hAnsi="Leelawadee UI" w:eastAsia="SimSun" w:cs="Leelawadee UI"/>
          <w:sz w:val="21"/>
        </w:rPr>
        <w:t>7.2 คู่สัญญาทั้งสองฝ่ายรับรองว่าจะใช้ข้อมูลส่วนบุคคลหรือข้อมูลที่อีกฝ่ายให้มาเฉพาะเพื่อความร่วมมือและวัตถุประสงค์ของสัญญานี้เท่านั้น ห้ามฝ่ายใดเปิดเผยแก่บุคคลภายนอกโดยไม่ได้รับอนุญาตเป็นลายลักษณ์อักษรจากอีกฝ่าย และเมื่อความร่วมมือสิ้นสุดหรือถูกยกเลิก ต้องคืนหรือลบข้อมูลส่วนบุคคลหรือข้อมูลที่อีกฝ่ายให้มาโดยทันที。</w:t>
      </w:r>
    </w:p>
    <w:p w14:paraId="4B615751">
      <w:pPr>
        <w:pBdr>
          <w:left w:val="single" w:color="2E74B5" w:sz="16" w:space="6"/>
        </w:pBdr>
        <w:shd w:val="clear" w:color="auto" w:fill="EEF3FF"/>
        <w:spacing w:before="0" w:after="140" w:line="276" w:lineRule="auto"/>
        <w:ind w:left="259" w:firstLine="0"/>
      </w:pPr>
      <w:r>
        <w:rPr>
          <w:rFonts w:ascii="Leelawadee UI" w:hAnsi="Leelawadee UI" w:eastAsia="Leelawadee UI" w:cs="Leelawadee UI"/>
          <w:color w:val="404A6B"/>
          <w:sz w:val="21"/>
        </w:rPr>
        <w:t>7.2</w:t>
      </w:r>
      <w:r>
        <w:rPr>
          <w:rFonts w:ascii="SimSun" w:hAnsi="SimSun" w:eastAsia="SimSun" w:cs="SimSun"/>
          <w:color w:val="404A6B"/>
          <w:sz w:val="21"/>
        </w:rPr>
        <w:t>甲乙双方承诺仅基于双方合作及本合同目的使用对方提供的个人信息或数据</w:t>
      </w:r>
      <w:r>
        <w:rPr>
          <w:rFonts w:ascii="Leelawadee UI" w:hAnsi="Leelawadee UI" w:eastAsia="Leelawadee UI" w:cs="Leelawadee UI"/>
          <w:color w:val="404A6B"/>
          <w:sz w:val="21"/>
        </w:rPr>
        <w:t>，</w:t>
      </w:r>
      <w:r>
        <w:rPr>
          <w:rFonts w:ascii="SimSun" w:hAnsi="SimSun" w:eastAsia="SimSun" w:cs="SimSun"/>
          <w:color w:val="404A6B"/>
          <w:sz w:val="21"/>
        </w:rPr>
        <w:t>非经对方书面许可</w:t>
      </w:r>
      <w:r>
        <w:rPr>
          <w:rFonts w:ascii="Leelawadee UI" w:hAnsi="Leelawadee UI" w:eastAsia="Leelawadee UI" w:cs="Leelawadee UI"/>
          <w:color w:val="404A6B"/>
          <w:sz w:val="21"/>
        </w:rPr>
        <w:t>，</w:t>
      </w:r>
      <w:r>
        <w:rPr>
          <w:rFonts w:ascii="SimSun" w:hAnsi="SimSun" w:eastAsia="SimSun" w:cs="SimSun"/>
          <w:color w:val="404A6B"/>
          <w:sz w:val="21"/>
        </w:rPr>
        <w:t>任何一方不得泄露给第三方</w:t>
      </w:r>
      <w:r>
        <w:rPr>
          <w:rFonts w:ascii="Leelawadee UI" w:hAnsi="Leelawadee UI" w:eastAsia="Leelawadee UI" w:cs="Leelawadee UI"/>
          <w:color w:val="404A6B"/>
          <w:sz w:val="21"/>
        </w:rPr>
        <w:t>，</w:t>
      </w:r>
      <w:r>
        <w:rPr>
          <w:rFonts w:ascii="SimSun" w:hAnsi="SimSun" w:eastAsia="SimSun" w:cs="SimSun"/>
          <w:color w:val="404A6B"/>
          <w:sz w:val="21"/>
        </w:rPr>
        <w:t>且合作解除或终止后应及时返还或删除对方提供的个人信息或数据</w:t>
      </w:r>
      <w:r>
        <w:rPr>
          <w:rFonts w:ascii="Leelawadee UI" w:hAnsi="Leelawadee UI" w:eastAsia="Leelawadee UI" w:cs="Leelawadee UI"/>
          <w:color w:val="404A6B"/>
          <w:sz w:val="21"/>
        </w:rPr>
        <w:t>。</w:t>
      </w:r>
    </w:p>
    <w:p w14:paraId="0D89E390">
      <w:pPr>
        <w:spacing w:before="0" w:after="40" w:line="264" w:lineRule="auto"/>
        <w:ind w:firstLine="360"/>
      </w:pPr>
      <w:r>
        <w:rPr>
          <w:rFonts w:ascii="Leelawadee UI" w:hAnsi="Leelawadee UI" w:eastAsia="SimSun" w:cs="Leelawadee UI"/>
          <w:sz w:val="21"/>
        </w:rPr>
        <w:t>7.3 หากฝ่ายใดฝ่าฝืนข้อนี้จนทำให้อีกฝ่ายถูกบุคคลภายนอกเรียกร้องสิทธิ ฟ้องร้อง หรือถูกลงโทษทางปกครอง ฝ่ายที่ผิดต้องรับผิดชอบค่าใช้จ่ายทั้งหมดของข้อพิพาทดังกล่าวเอง ต่อสู้คดีและรับผิดชอบต่อการดำเนินคดีหรือกระบวนการทางกฎหมายใดที่เกิดจากเหตุนี้ และฝ่ายที่ปฏิบัติตามมีสิทธิยุติข้อตกลงนี้。</w:t>
      </w:r>
    </w:p>
    <w:p w14:paraId="42E272EC">
      <w:pPr>
        <w:pBdr>
          <w:left w:val="single" w:color="2E74B5" w:sz="16" w:space="6"/>
        </w:pBdr>
        <w:shd w:val="clear" w:color="auto" w:fill="EEF3FF"/>
        <w:spacing w:before="0" w:after="140" w:line="276" w:lineRule="auto"/>
        <w:ind w:left="259" w:firstLine="0"/>
      </w:pPr>
      <w:r>
        <w:rPr>
          <w:rFonts w:ascii="Leelawadee UI" w:hAnsi="Leelawadee UI" w:eastAsia="Leelawadee UI" w:cs="Leelawadee UI"/>
          <w:color w:val="404A6B"/>
          <w:sz w:val="21"/>
        </w:rPr>
        <w:t>7.3</w:t>
      </w:r>
      <w:r>
        <w:rPr>
          <w:rFonts w:ascii="SimSun" w:hAnsi="SimSun" w:eastAsia="SimSun" w:cs="SimSun"/>
          <w:color w:val="404A6B"/>
          <w:sz w:val="21"/>
        </w:rPr>
        <w:t>如因一方违反本条款约定致使对方遭受第三方权利主张或起诉或被行政处罚等</w:t>
      </w:r>
      <w:r>
        <w:rPr>
          <w:rFonts w:ascii="Leelawadee UI" w:hAnsi="Leelawadee UI" w:eastAsia="Leelawadee UI" w:cs="Leelawadee UI"/>
          <w:color w:val="404A6B"/>
          <w:sz w:val="21"/>
        </w:rPr>
        <w:t>，</w:t>
      </w:r>
      <w:r>
        <w:rPr>
          <w:rFonts w:ascii="SimSun" w:hAnsi="SimSun" w:eastAsia="SimSun" w:cs="SimSun"/>
          <w:color w:val="404A6B"/>
          <w:sz w:val="21"/>
        </w:rPr>
        <w:t>违约方应自行承担此类纠纷的全部费用</w:t>
      </w:r>
      <w:r>
        <w:rPr>
          <w:rFonts w:ascii="Leelawadee UI" w:hAnsi="Leelawadee UI" w:eastAsia="Leelawadee UI" w:cs="Leelawadee UI"/>
          <w:color w:val="404A6B"/>
          <w:sz w:val="21"/>
        </w:rPr>
        <w:t>，</w:t>
      </w:r>
      <w:r>
        <w:rPr>
          <w:rFonts w:ascii="SimSun" w:hAnsi="SimSun" w:eastAsia="SimSun" w:cs="SimSun"/>
          <w:color w:val="404A6B"/>
          <w:sz w:val="21"/>
        </w:rPr>
        <w:t>并对由此而引起的任何诉讼或法律程序进行抗辩并承担责任</w:t>
      </w:r>
      <w:r>
        <w:rPr>
          <w:rFonts w:ascii="Leelawadee UI" w:hAnsi="Leelawadee UI" w:eastAsia="Leelawadee UI" w:cs="Leelawadee UI"/>
          <w:color w:val="404A6B"/>
          <w:sz w:val="21"/>
        </w:rPr>
        <w:t>，</w:t>
      </w:r>
      <w:r>
        <w:rPr>
          <w:rFonts w:ascii="SimSun" w:hAnsi="SimSun" w:eastAsia="SimSun" w:cs="SimSun"/>
          <w:color w:val="404A6B"/>
          <w:sz w:val="21"/>
        </w:rPr>
        <w:t>且守约方有权终止本协议</w:t>
      </w:r>
      <w:r>
        <w:rPr>
          <w:rFonts w:ascii="Leelawadee UI" w:hAnsi="Leelawadee UI" w:eastAsia="Leelawadee UI" w:cs="Leelawadee UI"/>
          <w:color w:val="404A6B"/>
          <w:sz w:val="21"/>
        </w:rPr>
        <w:t>。</w:t>
      </w:r>
    </w:p>
    <w:p w14:paraId="286F62E4">
      <w:pPr>
        <w:spacing w:before="280" w:after="140" w:line="259" w:lineRule="auto"/>
      </w:pPr>
      <w:r>
        <w:rPr>
          <w:rFonts w:ascii="Leelawadee UI" w:hAnsi="Leelawadee UI" w:eastAsia="Leelawadee UI" w:cs="Leelawadee UI"/>
          <w:b/>
          <w:bCs/>
          <w:color w:val="2E74B5"/>
          <w:sz w:val="21"/>
          <w:szCs w:val="21"/>
          <w:cs/>
          <w:lang w:val="th-TH" w:bidi="th-TH"/>
        </w:rPr>
        <w:t xml:space="preserve">ข้อที่ 8 ข้อกำหนดต่อต้านการให้สินบน / </w:t>
      </w:r>
      <w:r>
        <w:rPr>
          <w:rFonts w:ascii="SimSun" w:hAnsi="SimSun" w:eastAsia="SimSun" w:cs="SimSun"/>
          <w:b/>
          <w:bCs/>
          <w:color w:val="2E74B5"/>
          <w:sz w:val="21"/>
          <w:szCs w:val="21"/>
          <w:cs/>
          <w:lang w:val="th-TH" w:bidi="th-TH"/>
        </w:rPr>
        <w:t>第八条</w:t>
      </w:r>
      <w:r>
        <w:rPr>
          <w:rFonts w:ascii="Leelawadee UI" w:hAnsi="Leelawadee UI" w:eastAsia="Leelawadee UI" w:cs="Leelawadee UI"/>
          <w:b/>
          <w:bCs/>
          <w:color w:val="2E74B5"/>
          <w:sz w:val="21"/>
          <w:szCs w:val="21"/>
          <w:cs/>
          <w:lang w:val="th-TH" w:bidi="th-TH"/>
        </w:rPr>
        <w:t xml:space="preserve"> </w:t>
      </w:r>
      <w:r>
        <w:rPr>
          <w:rFonts w:ascii="SimSun" w:hAnsi="SimSun" w:eastAsia="SimSun" w:cs="SimSun"/>
          <w:b/>
          <w:bCs/>
          <w:color w:val="2E74B5"/>
          <w:sz w:val="21"/>
          <w:szCs w:val="21"/>
          <w:cs/>
          <w:lang w:val="th-TH" w:bidi="th-TH"/>
        </w:rPr>
        <w:t>反贿赂条款</w:t>
      </w:r>
    </w:p>
    <w:p w14:paraId="65DAAEA5">
      <w:pPr>
        <w:spacing w:before="0" w:after="40" w:line="264" w:lineRule="auto"/>
        <w:ind w:firstLine="360"/>
      </w:pPr>
      <w:r>
        <w:rPr>
          <w:rFonts w:ascii="Leelawadee UI" w:hAnsi="Leelawadee UI" w:eastAsia="SimSun" w:cs="Leelawadee UI"/>
          <w:sz w:val="21"/>
        </w:rPr>
        <w:t>8.1 แต่ละฝ่ายรับรองว่าจะไม่จ่ายค่าคอมมิชชั่น ค่าตอบแทน หรือเงินคืนโดยลับนอกบัญชี ให้ของขวัญหรือการรับรอง หรือให้สินบนแฝงในรูปแบบการตกแต่ง งาน หรือโอกาสเดินทางไปต่างประเทศ แก่พนักงาน ผู้บริหาร เจ้าหน้าที่ หรือญาติของอีกฝ่าย หรือของบุคคลภายนอกใดที่เกี่ยวข้องกับความร่วมมือนี้ ไม่ว่าโดยตรงหรือโดยอ้อม และจะไม่ทำข้อตกลงใดเกี่ยวกับเรื่องดังกล่าวกับพนักงาน ผู้บริหาร หรือเจ้าหน้าที่ของอีกฝ่ายหรือบุคคลภายนอกดังกล่าว。</w:t>
      </w:r>
    </w:p>
    <w:p w14:paraId="367AE174">
      <w:pPr>
        <w:pBdr>
          <w:left w:val="single" w:color="2E74B5" w:sz="16" w:space="6"/>
        </w:pBdr>
        <w:shd w:val="clear" w:color="auto" w:fill="EEF3FF"/>
        <w:spacing w:before="0" w:after="140" w:line="276" w:lineRule="auto"/>
        <w:ind w:left="259" w:firstLine="0"/>
      </w:pPr>
      <w:r>
        <w:rPr>
          <w:rFonts w:ascii="Leelawadee UI" w:hAnsi="Leelawadee UI" w:eastAsia="Leelawadee UI" w:cs="Leelawadee UI"/>
          <w:color w:val="404A6B"/>
          <w:sz w:val="21"/>
        </w:rPr>
        <w:t>8.1</w:t>
      </w:r>
      <w:r>
        <w:rPr>
          <w:rFonts w:ascii="SimSun" w:hAnsi="SimSun" w:eastAsia="SimSun" w:cs="SimSun"/>
          <w:color w:val="404A6B"/>
          <w:sz w:val="21"/>
        </w:rPr>
        <w:t>任何一方保证不向另一方及与本合作有关的任何第三方的雇员或管理</w:t>
      </w:r>
      <w:r>
        <w:rPr>
          <w:rFonts w:ascii="Leelawadee UI" w:hAnsi="Leelawadee UI" w:eastAsia="Leelawadee UI" w:cs="Leelawadee UI"/>
          <w:color w:val="404A6B"/>
          <w:sz w:val="21"/>
        </w:rPr>
        <w:t>、</w:t>
      </w:r>
      <w:r>
        <w:rPr>
          <w:rFonts w:ascii="SimSun" w:hAnsi="SimSun" w:eastAsia="SimSun" w:cs="SimSun"/>
          <w:color w:val="404A6B"/>
          <w:sz w:val="21"/>
        </w:rPr>
        <w:t>工作人员</w:t>
      </w:r>
      <w:r>
        <w:rPr>
          <w:rFonts w:ascii="Leelawadee UI" w:hAnsi="Leelawadee UI" w:eastAsia="Leelawadee UI" w:cs="Leelawadee UI"/>
          <w:color w:val="404A6B"/>
          <w:sz w:val="21"/>
        </w:rPr>
        <w:t>、</w:t>
      </w:r>
      <w:r>
        <w:rPr>
          <w:rFonts w:ascii="SimSun" w:hAnsi="SimSun" w:eastAsia="SimSun" w:cs="SimSun"/>
          <w:color w:val="404A6B"/>
          <w:sz w:val="21"/>
        </w:rPr>
        <w:t>亲属</w:t>
      </w:r>
      <w:r>
        <w:rPr>
          <w:rFonts w:ascii="Leelawadee UI" w:hAnsi="Leelawadee UI" w:eastAsia="Leelawadee UI" w:cs="Leelawadee UI"/>
          <w:color w:val="404A6B"/>
          <w:sz w:val="21"/>
        </w:rPr>
        <w:t>，</w:t>
      </w:r>
      <w:r>
        <w:rPr>
          <w:rFonts w:ascii="SimSun" w:hAnsi="SimSun" w:eastAsia="SimSun" w:cs="SimSun"/>
          <w:color w:val="404A6B"/>
          <w:sz w:val="21"/>
        </w:rPr>
        <w:t>直接或间接</w:t>
      </w:r>
      <w:r>
        <w:rPr>
          <w:rFonts w:ascii="Leelawadee UI" w:hAnsi="Leelawadee UI" w:eastAsia="Leelawadee UI" w:cs="Leelawadee UI"/>
          <w:color w:val="404A6B"/>
          <w:sz w:val="21"/>
        </w:rPr>
        <w:t>，</w:t>
      </w:r>
      <w:r>
        <w:rPr>
          <w:rFonts w:ascii="SimSun" w:hAnsi="SimSun" w:eastAsia="SimSun" w:cs="SimSun"/>
          <w:color w:val="404A6B"/>
          <w:sz w:val="21"/>
        </w:rPr>
        <w:t>在账外暗中支付任何佣金</w:t>
      </w:r>
      <w:r>
        <w:rPr>
          <w:rFonts w:ascii="Leelawadee UI" w:hAnsi="Leelawadee UI" w:eastAsia="Leelawadee UI" w:cs="Leelawadee UI"/>
          <w:color w:val="404A6B"/>
          <w:sz w:val="21"/>
        </w:rPr>
        <w:t>、</w:t>
      </w:r>
      <w:r>
        <w:rPr>
          <w:rFonts w:ascii="SimSun" w:hAnsi="SimSun" w:eastAsia="SimSun" w:cs="SimSun"/>
          <w:color w:val="404A6B"/>
          <w:sz w:val="21"/>
        </w:rPr>
        <w:t>报酬或给予回扣</w:t>
      </w:r>
      <w:r>
        <w:rPr>
          <w:rFonts w:ascii="Leelawadee UI" w:hAnsi="Leelawadee UI" w:eastAsia="Leelawadee UI" w:cs="Leelawadee UI"/>
          <w:color w:val="404A6B"/>
          <w:sz w:val="21"/>
        </w:rPr>
        <w:t>，</w:t>
      </w:r>
      <w:r>
        <w:rPr>
          <w:rFonts w:ascii="SimSun" w:hAnsi="SimSun" w:eastAsia="SimSun" w:cs="SimSun"/>
          <w:color w:val="404A6B"/>
          <w:sz w:val="21"/>
        </w:rPr>
        <w:t>或者提供任何礼品或款待</w:t>
      </w:r>
      <w:r>
        <w:rPr>
          <w:rFonts w:ascii="Leelawadee UI" w:hAnsi="Leelawadee UI" w:eastAsia="Leelawadee UI" w:cs="Leelawadee UI"/>
          <w:color w:val="404A6B"/>
          <w:sz w:val="21"/>
        </w:rPr>
        <w:t>，</w:t>
      </w:r>
      <w:r>
        <w:rPr>
          <w:rFonts w:ascii="SimSun" w:hAnsi="SimSun" w:eastAsia="SimSun" w:cs="SimSun"/>
          <w:color w:val="404A6B"/>
          <w:sz w:val="21"/>
        </w:rPr>
        <w:t>或者以提供装修</w:t>
      </w:r>
      <w:r>
        <w:rPr>
          <w:rFonts w:ascii="Leelawadee UI" w:hAnsi="Leelawadee UI" w:eastAsia="Leelawadee UI" w:cs="Leelawadee UI"/>
          <w:color w:val="404A6B"/>
          <w:sz w:val="21"/>
        </w:rPr>
        <w:t>、</w:t>
      </w:r>
      <w:r>
        <w:rPr>
          <w:rFonts w:ascii="SimSun" w:hAnsi="SimSun" w:eastAsia="SimSun" w:cs="SimSun"/>
          <w:color w:val="404A6B"/>
          <w:sz w:val="21"/>
        </w:rPr>
        <w:t>工作和出国机会等方式变相提供贿赂的</w:t>
      </w:r>
      <w:r>
        <w:rPr>
          <w:rFonts w:ascii="Leelawadee UI" w:hAnsi="Leelawadee UI" w:eastAsia="Leelawadee UI" w:cs="Leelawadee UI"/>
          <w:color w:val="404A6B"/>
          <w:sz w:val="21"/>
        </w:rPr>
        <w:t>，</w:t>
      </w:r>
      <w:r>
        <w:rPr>
          <w:rFonts w:ascii="SimSun" w:hAnsi="SimSun" w:eastAsia="SimSun" w:cs="SimSun"/>
          <w:color w:val="404A6B"/>
          <w:sz w:val="21"/>
        </w:rPr>
        <w:t>亦不向另一方及与本合作有关的任何第三方雇员或管理</w:t>
      </w:r>
      <w:r>
        <w:rPr>
          <w:rFonts w:ascii="Leelawadee UI" w:hAnsi="Leelawadee UI" w:eastAsia="Leelawadee UI" w:cs="Leelawadee UI"/>
          <w:color w:val="404A6B"/>
          <w:sz w:val="21"/>
        </w:rPr>
        <w:t>、</w:t>
      </w:r>
      <w:r>
        <w:rPr>
          <w:rFonts w:ascii="SimSun" w:hAnsi="SimSun" w:eastAsia="SimSun" w:cs="SimSun"/>
          <w:color w:val="404A6B"/>
          <w:sz w:val="21"/>
        </w:rPr>
        <w:t>工作人员就上述事项达成任何安排</w:t>
      </w:r>
      <w:r>
        <w:rPr>
          <w:rFonts w:ascii="Leelawadee UI" w:hAnsi="Leelawadee UI" w:eastAsia="Leelawadee UI" w:cs="Leelawadee UI"/>
          <w:color w:val="404A6B"/>
          <w:sz w:val="21"/>
        </w:rPr>
        <w:t>。</w:t>
      </w:r>
    </w:p>
    <w:p w14:paraId="0846DB80">
      <w:pPr>
        <w:spacing w:before="0" w:after="40" w:line="264" w:lineRule="auto"/>
        <w:ind w:firstLine="360"/>
      </w:pPr>
      <w:r>
        <w:rPr>
          <w:rFonts w:ascii="Leelawadee UI" w:hAnsi="Leelawadee UI" w:eastAsia="SimSun" w:cs="Leelawadee UI"/>
          <w:sz w:val="21"/>
        </w:rPr>
        <w:t>8.2 หากฝ่ายใดฝ่าฝืนข้อนี้ ให้ถือเป็นการผิดสัญญาอย่างร้ายแรง ฝ่ายที่ปฏิบัติตามมีสิทธิแจ้งเป็นลายลักษณ์อักษรเพื่อยุติสัญญานี้ฝ่ายเดียว และสงวนสิทธิในการดำเนินมาตรการทางกฎหมายเพิ่มเติม โดยฝ่ายที่ผิดต้องรับผิดชอบความเสียหายทั้งหมดที่เกิดแก่ฝ่ายที่ปฏิบัติตาม。</w:t>
      </w:r>
    </w:p>
    <w:p w14:paraId="7A6B5945">
      <w:pPr>
        <w:pBdr>
          <w:left w:val="single" w:color="2E74B5" w:sz="16" w:space="6"/>
        </w:pBdr>
        <w:shd w:val="clear" w:color="auto" w:fill="EEF3FF"/>
        <w:spacing w:before="0" w:after="140" w:line="276" w:lineRule="auto"/>
        <w:ind w:left="259" w:firstLine="0"/>
      </w:pPr>
      <w:r>
        <w:rPr>
          <w:rFonts w:ascii="Leelawadee UI" w:hAnsi="Leelawadee UI" w:eastAsia="Leelawadee UI" w:cs="Leelawadee UI"/>
          <w:color w:val="404A6B"/>
          <w:sz w:val="21"/>
        </w:rPr>
        <w:t>8.2</w:t>
      </w:r>
      <w:r>
        <w:rPr>
          <w:rFonts w:ascii="SimSun" w:hAnsi="SimSun" w:eastAsia="SimSun" w:cs="SimSun"/>
          <w:color w:val="404A6B"/>
          <w:sz w:val="21"/>
        </w:rPr>
        <w:t>若任何一方违反了本条规定</w:t>
      </w:r>
      <w:r>
        <w:rPr>
          <w:rFonts w:ascii="Leelawadee UI" w:hAnsi="Leelawadee UI" w:eastAsia="Leelawadee UI" w:cs="Leelawadee UI"/>
          <w:color w:val="404A6B"/>
          <w:sz w:val="21"/>
        </w:rPr>
        <w:t>，</w:t>
      </w:r>
      <w:r>
        <w:rPr>
          <w:rFonts w:ascii="SimSun" w:hAnsi="SimSun" w:eastAsia="SimSun" w:cs="SimSun"/>
          <w:color w:val="404A6B"/>
          <w:sz w:val="21"/>
        </w:rPr>
        <w:t>则视为严重违约</w:t>
      </w:r>
      <w:r>
        <w:rPr>
          <w:rFonts w:ascii="Leelawadee UI" w:hAnsi="Leelawadee UI" w:eastAsia="Leelawadee UI" w:cs="Leelawadee UI"/>
          <w:color w:val="404A6B"/>
          <w:sz w:val="21"/>
        </w:rPr>
        <w:t>。</w:t>
      </w:r>
      <w:r>
        <w:rPr>
          <w:rFonts w:ascii="SimSun" w:hAnsi="SimSun" w:eastAsia="SimSun" w:cs="SimSun"/>
          <w:color w:val="404A6B"/>
          <w:sz w:val="21"/>
        </w:rPr>
        <w:t>守约方有权以书面形式通知违约方单方终止本合同</w:t>
      </w:r>
      <w:r>
        <w:rPr>
          <w:rFonts w:ascii="Leelawadee UI" w:hAnsi="Leelawadee UI" w:eastAsia="Leelawadee UI" w:cs="Leelawadee UI"/>
          <w:color w:val="404A6B"/>
          <w:sz w:val="21"/>
        </w:rPr>
        <w:t>，</w:t>
      </w:r>
      <w:r>
        <w:rPr>
          <w:rFonts w:ascii="SimSun" w:hAnsi="SimSun" w:eastAsia="SimSun" w:cs="SimSun"/>
          <w:color w:val="404A6B"/>
          <w:sz w:val="21"/>
        </w:rPr>
        <w:t>同时保留依法采取进一步法律措施的权利</w:t>
      </w:r>
      <w:r>
        <w:rPr>
          <w:rFonts w:ascii="Leelawadee UI" w:hAnsi="Leelawadee UI" w:eastAsia="Leelawadee UI" w:cs="Leelawadee UI"/>
          <w:color w:val="404A6B"/>
          <w:sz w:val="21"/>
        </w:rPr>
        <w:t>，</w:t>
      </w:r>
      <w:r>
        <w:rPr>
          <w:rFonts w:ascii="SimSun" w:hAnsi="SimSun" w:eastAsia="SimSun" w:cs="SimSun"/>
          <w:color w:val="404A6B"/>
          <w:sz w:val="21"/>
        </w:rPr>
        <w:t>违约方应承担由此给守约方带来的一切损失</w:t>
      </w:r>
      <w:r>
        <w:rPr>
          <w:rFonts w:ascii="Leelawadee UI" w:hAnsi="Leelawadee UI" w:eastAsia="Leelawadee UI" w:cs="Leelawadee UI"/>
          <w:color w:val="404A6B"/>
          <w:sz w:val="21"/>
        </w:rPr>
        <w:t>。</w:t>
      </w:r>
    </w:p>
    <w:p w14:paraId="303219DD">
      <w:pPr>
        <w:spacing w:before="280" w:after="140" w:line="259" w:lineRule="auto"/>
      </w:pPr>
      <w:r>
        <w:rPr>
          <w:rFonts w:ascii="Leelawadee UI" w:hAnsi="Leelawadee UI" w:eastAsia="Leelawadee UI" w:cs="Leelawadee UI"/>
          <w:b/>
          <w:bCs/>
          <w:color w:val="2E74B5"/>
          <w:sz w:val="21"/>
          <w:szCs w:val="21"/>
          <w:cs/>
          <w:lang w:val="th-TH" w:bidi="th-TH"/>
        </w:rPr>
        <w:t xml:space="preserve">ข้อที่ 9 อื่น ๆ / </w:t>
      </w:r>
      <w:r>
        <w:rPr>
          <w:rFonts w:ascii="SimSun" w:hAnsi="SimSun" w:eastAsia="SimSun" w:cs="SimSun"/>
          <w:b/>
          <w:bCs/>
          <w:color w:val="2E74B5"/>
          <w:sz w:val="21"/>
          <w:szCs w:val="21"/>
          <w:cs/>
          <w:lang w:val="th-TH" w:bidi="th-TH"/>
        </w:rPr>
        <w:t>第九条</w:t>
      </w:r>
      <w:r>
        <w:rPr>
          <w:rFonts w:ascii="Leelawadee UI" w:hAnsi="Leelawadee UI" w:eastAsia="Leelawadee UI" w:cs="Leelawadee UI"/>
          <w:b/>
          <w:bCs/>
          <w:color w:val="2E74B5"/>
          <w:sz w:val="21"/>
          <w:szCs w:val="21"/>
          <w:cs/>
          <w:lang w:val="th-TH" w:bidi="th-TH"/>
        </w:rPr>
        <w:t xml:space="preserve"> </w:t>
      </w:r>
      <w:r>
        <w:rPr>
          <w:rFonts w:ascii="SimSun" w:hAnsi="SimSun" w:eastAsia="SimSun" w:cs="SimSun"/>
          <w:b/>
          <w:bCs/>
          <w:color w:val="2E74B5"/>
          <w:sz w:val="21"/>
          <w:szCs w:val="21"/>
          <w:cs/>
          <w:lang w:val="th-TH" w:bidi="th-TH"/>
        </w:rPr>
        <w:t>其他</w:t>
      </w:r>
    </w:p>
    <w:p w14:paraId="4C8B085F">
      <w:pPr>
        <w:keepNext w:val="0"/>
        <w:spacing w:before="0" w:after="40" w:line="264" w:lineRule="auto"/>
        <w:ind w:firstLine="360"/>
      </w:pPr>
      <w:r>
        <w:rPr>
          <w:rFonts w:ascii="Leelawadee UI" w:hAnsi="Leelawadee UI" w:eastAsia="SimSun" w:cs="Leelawadee UI"/>
          <w:sz w:val="21"/>
        </w:rPr>
        <w:t>9.</w:t>
      </w:r>
      <w:r>
        <w:rPr>
          <w:rFonts w:hint="eastAsia" w:ascii="Leelawadee UI" w:hAnsi="Leelawadee UI" w:eastAsia="SimSun" w:cs="Leelawadee UI"/>
          <w:sz w:val="21"/>
          <w:lang w:val="en-US" w:eastAsia="zh-CN"/>
        </w:rPr>
        <w:t>1</w:t>
      </w:r>
      <w:r>
        <w:rPr>
          <w:rFonts w:ascii="Leelawadee UI" w:hAnsi="Leelawadee UI" w:eastAsia="SimSun" w:cs="Leelawadee UI"/>
          <w:sz w:val="21"/>
        </w:rPr>
        <w:t xml:space="preserve"> </w:t>
      </w:r>
      <w:r>
        <w:rPr>
          <w:rFonts w:ascii="Leelawadee UI" w:hAnsi="Leelawadee UI" w:eastAsia="SimSun" w:cs="Leelawadee UI"/>
          <w:sz w:val="21"/>
          <w:szCs w:val="21"/>
          <w:cs/>
          <w:lang w:val="th-TH" w:bidi="th-TH"/>
        </w:rPr>
        <w:t>สัญญาฉบับนี้จัดทำขึ้นเป็นสองภาษา ได้แก่ ภาษาไทย และ ภาษาจีน ทั้งนี้ หากเกิดความคลาดเคลื่อน</w:t>
      </w:r>
    </w:p>
    <w:p w14:paraId="6D1E0C9C">
      <w:pPr>
        <w:keepNext w:val="0"/>
        <w:spacing w:before="0" w:after="40" w:line="264" w:lineRule="auto"/>
        <w:ind w:firstLine="360"/>
      </w:pPr>
      <w:r>
        <w:rPr>
          <w:rFonts w:ascii="Leelawadee UI" w:hAnsi="Leelawadee UI" w:eastAsia="SimSun" w:cs="Leelawadee UI"/>
          <w:sz w:val="21"/>
        </w:rPr>
        <w:tab/>
      </w:r>
      <w:r>
        <w:rPr>
          <w:rFonts w:ascii="Leelawadee UI" w:hAnsi="Leelawadee UI" w:eastAsia="SimSun" w:cs="Leelawadee UI"/>
          <w:sz w:val="21"/>
          <w:szCs w:val="21"/>
          <w:cs/>
          <w:lang w:val="th-TH" w:bidi="th-TH"/>
        </w:rPr>
        <w:t xml:space="preserve">หรือข้อโต้แย้งในการตีความ ระหว่างข้อความภาษาไทยกับภาษาจีน ให้ถือเอาข้อความภาษาไทยเป็นหลัก </w:t>
      </w:r>
    </w:p>
    <w:p w14:paraId="38896FCF">
      <w:pPr>
        <w:keepNext w:val="0"/>
        <w:spacing w:before="0" w:after="40" w:line="264" w:lineRule="auto"/>
        <w:ind w:firstLine="360"/>
      </w:pPr>
      <w:r>
        <w:rPr>
          <w:rFonts w:ascii="Leelawadee UI" w:hAnsi="Leelawadee UI" w:eastAsia="SimSun" w:cs="Leelawadee UI"/>
          <w:sz w:val="21"/>
        </w:rPr>
        <w:tab/>
      </w:r>
      <w:r>
        <w:rPr>
          <w:rFonts w:ascii="Leelawadee UI" w:hAnsi="Leelawadee UI" w:eastAsia="SimSun" w:cs="Leelawadee UI"/>
          <w:sz w:val="21"/>
          <w:szCs w:val="21"/>
          <w:cs/>
          <w:lang w:val="th-TH" w:bidi="th-TH"/>
        </w:rPr>
        <w:t>ในการตีความและบังคับใช้สัญญา</w:t>
      </w:r>
    </w:p>
    <w:p w14:paraId="77485BE2">
      <w:pPr>
        <w:keepNext w:val="0"/>
        <w:pBdr>
          <w:left w:val="single" w:color="2E74B5" w:sz="16" w:space="6"/>
        </w:pBdr>
        <w:shd w:val="clear" w:color="auto" w:fill="EEF3FF"/>
        <w:spacing w:before="0" w:after="140" w:line="276" w:lineRule="auto"/>
        <w:ind w:left="259" w:firstLine="0"/>
      </w:pPr>
      <w:r>
        <w:rPr>
          <w:rFonts w:ascii="Calibri" w:hAnsi="Calibri" w:eastAsia="SimSun" w:cs="Leelawadee UI"/>
          <w:color w:val="404A6B"/>
          <w:sz w:val="21"/>
        </w:rPr>
        <w:tab/>
      </w:r>
      <w:r>
        <w:rPr>
          <w:rFonts w:ascii="Calibri" w:hAnsi="Calibri" w:eastAsia="SimSun" w:cs="Leelawadee UI"/>
          <w:color w:val="404A6B"/>
          <w:sz w:val="21"/>
        </w:rPr>
        <w:t>9.</w:t>
      </w:r>
      <w:r>
        <w:rPr>
          <w:rFonts w:hint="eastAsia" w:ascii="Calibri" w:hAnsi="Calibri" w:eastAsia="SimSun" w:cs="Leelawadee UI"/>
          <w:color w:val="404A6B"/>
          <w:sz w:val="21"/>
          <w:lang w:val="en-US" w:eastAsia="zh-CN"/>
        </w:rPr>
        <w:t>1</w:t>
      </w:r>
      <w:r>
        <w:rPr>
          <w:rFonts w:ascii="Calibri" w:hAnsi="Calibri" w:eastAsia="SimSun" w:cs="Leelawadee UI"/>
          <w:color w:val="404A6B"/>
          <w:sz w:val="21"/>
        </w:rPr>
        <w:t xml:space="preserve"> 本合同以泰文和中文两种语言制作，如泰文与中文文本在解释上存在差异或争议，应以泰</w:t>
      </w:r>
    </w:p>
    <w:p w14:paraId="4BB365EB">
      <w:pPr>
        <w:keepNext w:val="0"/>
        <w:pBdr>
          <w:left w:val="single" w:color="2E74B5" w:sz="16" w:space="6"/>
        </w:pBdr>
        <w:shd w:val="clear" w:color="auto" w:fill="EEF3FF"/>
        <w:spacing w:before="0" w:after="140" w:line="276" w:lineRule="auto"/>
        <w:ind w:left="259" w:firstLine="0"/>
      </w:pPr>
      <w:r>
        <w:rPr>
          <w:rFonts w:ascii="Calibri" w:hAnsi="Calibri" w:eastAsia="SimSun" w:cs="Leelawadee UI"/>
          <w:color w:val="404A6B"/>
          <w:sz w:val="21"/>
        </w:rPr>
        <w:tab/>
      </w:r>
      <w:r>
        <w:rPr>
          <w:rFonts w:ascii="Calibri" w:hAnsi="Calibri" w:eastAsia="SimSun" w:cs="Leelawadee UI"/>
          <w:color w:val="404A6B"/>
          <w:sz w:val="21"/>
        </w:rPr>
        <w:t>文文本为准进行解释和适用。</w:t>
      </w:r>
    </w:p>
    <w:p w14:paraId="54F72C23">
      <w:pPr>
        <w:keepNext/>
        <w:spacing w:before="0" w:after="40" w:line="264" w:lineRule="auto"/>
        <w:ind w:firstLine="360"/>
      </w:pPr>
      <w:r>
        <w:rPr>
          <w:rFonts w:ascii="Leelawadee UI" w:hAnsi="Leelawadee UI" w:eastAsia="SimSun" w:cs="Leelawadee UI"/>
          <w:sz w:val="21"/>
        </w:rPr>
        <w:t>9.</w:t>
      </w:r>
      <w:r>
        <w:rPr>
          <w:rFonts w:hint="eastAsia" w:ascii="Leelawadee UI" w:hAnsi="Leelawadee UI" w:eastAsia="SimSun" w:cs="Leelawadee UI"/>
          <w:sz w:val="21"/>
          <w:lang w:val="en-US" w:eastAsia="zh-CN"/>
        </w:rPr>
        <w:t>2</w:t>
      </w:r>
      <w:r>
        <w:rPr>
          <w:rFonts w:ascii="Leelawadee UI" w:hAnsi="Leelawadee UI" w:eastAsia="SimSun" w:cs="Leelawadee UI"/>
          <w:sz w:val="21"/>
        </w:rPr>
        <w:t xml:space="preserve"> </w:t>
      </w:r>
      <w:r>
        <w:rPr>
          <w:rFonts w:ascii="Leelawadee UI" w:hAnsi="Leelawadee UI" w:eastAsia="SimSun" w:cs="Leelawadee UI"/>
          <w:sz w:val="21"/>
          <w:szCs w:val="21"/>
          <w:cs/>
          <w:lang w:val="th-TH" w:bidi="th-TH"/>
        </w:rPr>
        <w:t>สัญญาฉบับนี้ทำขึ้นเป็นสองฉบับมีข้อความถูกต้องตรงกันทุกประการคู่สัญญาทั้งสองฝ่ายต่างอ่านข้อความใน</w:t>
      </w:r>
    </w:p>
    <w:p w14:paraId="500CA458">
      <w:pPr>
        <w:keepNext/>
        <w:spacing w:before="0" w:after="40" w:line="264" w:lineRule="auto"/>
        <w:ind w:firstLine="360"/>
      </w:pPr>
      <w:r>
        <w:rPr>
          <w:rFonts w:ascii="Leelawadee UI" w:hAnsi="Leelawadee UI" w:eastAsia="SimSun" w:cs="Leelawadee UI"/>
          <w:sz w:val="21"/>
        </w:rPr>
        <w:tab/>
      </w:r>
      <w:r>
        <w:rPr>
          <w:rFonts w:ascii="Leelawadee UI" w:hAnsi="Leelawadee UI" w:eastAsia="SimSun" w:cs="Leelawadee UI"/>
          <w:sz w:val="21"/>
          <w:szCs w:val="21"/>
          <w:cs/>
          <w:lang w:val="th-TH" w:bidi="th-TH"/>
        </w:rPr>
        <w:t>สัญญาฉบับนี้ไปโดยตลอดแล้ว และเห็นว่าถูกต้องตรงความประสงค์ของคู่สัญญาทั้งสองฝ่ายทุกประการและ</w:t>
      </w:r>
    </w:p>
    <w:p w14:paraId="11142E13">
      <w:pPr>
        <w:keepNext/>
        <w:spacing w:before="0" w:after="40" w:line="264" w:lineRule="auto"/>
        <w:ind w:firstLine="360"/>
      </w:pPr>
      <w:r>
        <w:rPr>
          <w:rFonts w:ascii="Leelawadee UI" w:hAnsi="Leelawadee UI" w:eastAsia="SimSun" w:cs="Leelawadee UI"/>
          <w:sz w:val="21"/>
          <w:szCs w:val="21"/>
          <w:cs/>
          <w:lang w:val="th-TH" w:bidi="th-TH"/>
        </w:rPr>
        <w:t>เพื่อเป็นหลักฐานจึงลงรายมือชื่อไว้เป็นสำคัญต่อหน้าพยาน</w:t>
      </w:r>
    </w:p>
    <w:p w14:paraId="0386740D">
      <w:pPr>
        <w:keepNext w:val="0"/>
        <w:pBdr>
          <w:left w:val="single" w:color="2E74B5" w:sz="16" w:space="6"/>
        </w:pBdr>
        <w:shd w:val="clear" w:color="auto" w:fill="EEF3FF"/>
        <w:spacing w:before="0" w:after="140" w:line="276" w:lineRule="auto"/>
        <w:ind w:left="259" w:firstLine="0"/>
      </w:pPr>
      <w:r>
        <w:rPr>
          <w:rFonts w:ascii="Calibri" w:hAnsi="Calibri" w:eastAsia="SimSun" w:cs="Leelawadee UI"/>
          <w:color w:val="404A6B"/>
          <w:sz w:val="21"/>
        </w:rPr>
        <w:tab/>
      </w:r>
      <w:r>
        <w:rPr>
          <w:rFonts w:ascii="Calibri" w:hAnsi="Calibri" w:eastAsia="SimSun" w:cs="Leelawadee UI"/>
          <w:color w:val="404A6B"/>
          <w:sz w:val="21"/>
        </w:rPr>
        <w:t>9.</w:t>
      </w:r>
      <w:r>
        <w:rPr>
          <w:rFonts w:hint="eastAsia" w:ascii="Calibri" w:hAnsi="Calibri" w:eastAsia="SimSun" w:cs="Leelawadee UI"/>
          <w:color w:val="404A6B"/>
          <w:sz w:val="21"/>
          <w:lang w:val="en-US" w:eastAsia="zh-CN"/>
        </w:rPr>
        <w:t>2</w:t>
      </w:r>
      <w:r>
        <w:rPr>
          <w:rFonts w:ascii="Calibri" w:hAnsi="Calibri" w:eastAsia="SimSun" w:cs="Leelawadee UI"/>
          <w:color w:val="404A6B"/>
          <w:sz w:val="21"/>
        </w:rPr>
        <w:t xml:space="preserve"> 本合同一式两份，双方各执一份，内容完全一致。双方当事人已详细阅读本合同的全部条款，确认其内容完全符合双方的真实意思表示，特此在见证人面前签字以兹证明。</w:t>
      </w:r>
    </w:p>
    <w:p w14:paraId="483ADAF3">
      <w:pPr>
        <w:keepNext/>
        <w:spacing w:before="0" w:after="40" w:line="264" w:lineRule="auto"/>
        <w:ind w:firstLine="360"/>
      </w:pPr>
      <w:r>
        <w:rPr>
          <w:rFonts w:ascii="Leelawadee UI" w:hAnsi="Leelawadee UI" w:eastAsia="SimSun" w:cs="Leelawadee UI"/>
          <w:sz w:val="21"/>
        </w:rPr>
        <w:t>9.</w:t>
      </w:r>
      <w:r>
        <w:rPr>
          <w:rFonts w:hint="eastAsia" w:ascii="Leelawadee UI" w:hAnsi="Leelawadee UI" w:eastAsia="SimSun" w:cs="Leelawadee UI"/>
          <w:sz w:val="21"/>
          <w:lang w:val="en-US" w:eastAsia="zh-CN"/>
        </w:rPr>
        <w:t>3</w:t>
      </w:r>
      <w:r>
        <w:rPr>
          <w:rFonts w:ascii="Leelawadee UI" w:hAnsi="Leelawadee UI" w:eastAsia="SimSun" w:cs="Leelawadee UI"/>
          <w:sz w:val="21"/>
        </w:rPr>
        <w:t xml:space="preserve"> สัญญาฉบับนี้อยู่ภายใต้บังคับและตีความตามกฎหมายแห่งราชอาณาจักรไทย ข้อพิพาทใด ๆ ที่เกิดจากหรือเกี่ยวเนื่องกับสัญญาฉบับนี้ ให้เสนอเข้าสู่การอนุญาโตตุลาการ ณ สถาบันอนุญาโตตุลาการไทย (THAC) หรือยื่นต่อศาลที่คู่สัญญาตกลงให้มีเขตอำนาจ</w:t>
      </w:r>
    </w:p>
    <w:p w14:paraId="370ECFA6">
      <w:pPr>
        <w:keepNext w:val="0"/>
        <w:pBdr>
          <w:left w:val="single" w:color="2E74B5" w:sz="16" w:space="6"/>
        </w:pBdr>
        <w:shd w:val="clear" w:color="auto" w:fill="EEF3FF"/>
        <w:spacing w:before="0" w:after="140" w:line="276" w:lineRule="auto"/>
        <w:ind w:left="259" w:firstLine="0"/>
        <w:rPr>
          <w:rFonts w:ascii="Calibri" w:hAnsi="Calibri" w:eastAsia="SimSun" w:cs="Leelawadee UI"/>
          <w:color w:val="404A6B"/>
          <w:sz w:val="21"/>
        </w:rPr>
      </w:pPr>
      <w:r>
        <w:rPr>
          <w:rFonts w:ascii="Calibri" w:hAnsi="Calibri" w:eastAsia="SimSun" w:cs="Leelawadee UI"/>
          <w:color w:val="404A6B"/>
          <w:sz w:val="21"/>
        </w:rPr>
        <w:tab/>
      </w:r>
      <w:r>
        <w:rPr>
          <w:rFonts w:ascii="Calibri" w:hAnsi="Calibri" w:eastAsia="SimSun" w:cs="Leelawadee UI"/>
          <w:color w:val="404A6B"/>
          <w:sz w:val="21"/>
        </w:rPr>
        <w:t>9.</w:t>
      </w:r>
      <w:r>
        <w:rPr>
          <w:rFonts w:hint="eastAsia" w:ascii="Calibri" w:hAnsi="Calibri" w:eastAsia="SimSun" w:cs="Leelawadee UI"/>
          <w:color w:val="404A6B"/>
          <w:sz w:val="21"/>
          <w:lang w:val="en-US" w:eastAsia="zh-CN"/>
        </w:rPr>
        <w:t>3</w:t>
      </w:r>
      <w:r>
        <w:rPr>
          <w:rFonts w:ascii="Calibri" w:hAnsi="Calibri" w:eastAsia="SimSun" w:cs="Leelawadee UI"/>
          <w:color w:val="404A6B"/>
          <w:sz w:val="21"/>
        </w:rPr>
        <w:t xml:space="preserve"> 本合同适用泰国法律。因本合同引起或与本合同有关的任何争议，提交泰国仲裁中心（THAC）仲裁，或提交双方约定的有管辖权法院。</w:t>
      </w:r>
    </w:p>
    <w:p w14:paraId="38A196DB">
      <w:pPr>
        <w:pageBreakBefore/>
        <w:spacing w:before="280" w:after="140" w:line="259" w:lineRule="auto"/>
      </w:pPr>
      <w:r>
        <w:rPr>
          <w:rFonts w:ascii="Leelawadee UI" w:hAnsi="Leelawadee UI" w:eastAsia="Leelawadee UI" w:cs="Leelawadee UI"/>
          <w:b/>
          <w:bCs/>
          <w:color w:val="2E74B5"/>
          <w:sz w:val="21"/>
          <w:szCs w:val="21"/>
          <w:cs/>
          <w:lang w:val="th-TH" w:bidi="th-TH"/>
        </w:rPr>
        <w:t xml:space="preserve">การลงนามโดยผู้มีอำนาจ | </w:t>
      </w:r>
      <w:r>
        <w:rPr>
          <w:rFonts w:ascii="SimSun" w:hAnsi="SimSun" w:eastAsia="SimSun" w:cs="SimSun"/>
          <w:b/>
          <w:bCs/>
          <w:color w:val="2E74B5"/>
          <w:sz w:val="21"/>
          <w:szCs w:val="21"/>
          <w:cs/>
          <w:lang w:val="th-TH" w:bidi="th-TH"/>
        </w:rPr>
        <w:t>授权签署</w:t>
      </w:r>
    </w:p>
    <w:p w14:paraId="2FB1E240">
      <w:pPr>
        <w:spacing w:before="0" w:after="40" w:line="264" w:lineRule="auto"/>
        <w:ind w:firstLine="360"/>
      </w:pPr>
      <w:r>
        <w:rPr>
          <w:rFonts w:ascii="Leelawadee UI" w:hAnsi="Leelawadee UI" w:eastAsia="SimSun" w:cs="Leelawadee UI"/>
          <w:sz w:val="21"/>
        </w:rPr>
        <w:t>คู่สัญญาได้อ่าน เข้าใจ และตกลงผูกพันตามสัญญานี้ โดยให้ผู้มีอำนาจลงนามด้านล่าง</w:t>
      </w:r>
    </w:p>
    <w:p w14:paraId="3523F11C">
      <w:pPr>
        <w:pBdr>
          <w:left w:val="single" w:color="2E74B5" w:sz="16" w:space="6"/>
        </w:pBdr>
        <w:shd w:val="clear" w:color="auto" w:fill="EEF3FF"/>
        <w:spacing w:before="0" w:after="140" w:line="276" w:lineRule="auto"/>
        <w:ind w:left="259" w:firstLine="0"/>
      </w:pPr>
      <w:r>
        <w:rPr>
          <w:rFonts w:ascii="SimSun" w:hAnsi="SimSun" w:eastAsia="SimSun" w:cs="SimSun"/>
          <w:color w:val="404A6B"/>
          <w:sz w:val="21"/>
        </w:rPr>
        <w:t>双方已阅读</w:t>
      </w:r>
      <w:r>
        <w:rPr>
          <w:rFonts w:ascii="Leelawadee UI" w:hAnsi="Leelawadee UI" w:eastAsia="Leelawadee UI" w:cs="Leelawadee UI"/>
          <w:color w:val="404A6B"/>
          <w:sz w:val="21"/>
        </w:rPr>
        <w:t>、</w:t>
      </w:r>
      <w:r>
        <w:rPr>
          <w:rFonts w:ascii="SimSun" w:hAnsi="SimSun" w:eastAsia="SimSun" w:cs="SimSun"/>
          <w:color w:val="404A6B"/>
          <w:sz w:val="21"/>
        </w:rPr>
        <w:t>理解并同意受本协议约束</w:t>
      </w:r>
      <w:r>
        <w:rPr>
          <w:rFonts w:ascii="Leelawadee UI" w:hAnsi="Leelawadee UI" w:eastAsia="Leelawadee UI" w:cs="Leelawadee UI"/>
          <w:color w:val="404A6B"/>
          <w:sz w:val="21"/>
        </w:rPr>
        <w:t>，</w:t>
      </w:r>
      <w:r>
        <w:rPr>
          <w:rFonts w:ascii="SimSun" w:hAnsi="SimSun" w:eastAsia="SimSun" w:cs="SimSun"/>
          <w:color w:val="404A6B"/>
          <w:sz w:val="21"/>
        </w:rPr>
        <w:t>并由授权代表在下方签署</w:t>
      </w:r>
      <w:r>
        <w:rPr>
          <w:rFonts w:ascii="Leelawadee UI" w:hAnsi="Leelawadee UI" w:eastAsia="Leelawadee UI" w:cs="Leelawadee UI"/>
          <w:color w:val="404A6B"/>
          <w:sz w:val="21"/>
        </w:rPr>
        <w:t>。</w:t>
      </w:r>
    </w:p>
    <w:tbl>
      <w:tblPr>
        <w:tblStyle w:val="32"/>
        <w:tblW w:w="10800" w:type="dxa"/>
        <w:jc w:val="center"/>
        <w:tblBorders>
          <w:top w:val="single" w:color="D0D7E2" w:sz="6" w:space="0"/>
          <w:left w:val="single" w:color="D0D7E2" w:sz="6" w:space="0"/>
          <w:bottom w:val="single" w:color="D0D7E2" w:sz="6" w:space="0"/>
          <w:right w:val="single" w:color="D0D7E2" w:sz="6" w:space="0"/>
          <w:insideH w:val="single" w:color="D0D7E2" w:sz="6" w:space="0"/>
          <w:insideV w:val="single" w:color="D0D7E2" w:sz="6" w:space="0"/>
        </w:tblBorders>
        <w:tblLayout w:type="fixed"/>
        <w:tblCellMar>
          <w:top w:w="130" w:type="dxa"/>
          <w:left w:w="170" w:type="dxa"/>
          <w:bottom w:w="130" w:type="dxa"/>
          <w:right w:w="170" w:type="dxa"/>
        </w:tblCellMar>
      </w:tblPr>
      <w:tblGrid>
        <w:gridCol w:w="5400"/>
        <w:gridCol w:w="5400"/>
      </w:tblGrid>
      <w:tr w14:paraId="33F04B8B">
        <w:tblPrEx>
          <w:tblBorders>
            <w:top w:val="single" w:color="D0D7E2" w:sz="6" w:space="0"/>
            <w:left w:val="single" w:color="D0D7E2" w:sz="6" w:space="0"/>
            <w:bottom w:val="single" w:color="D0D7E2" w:sz="6" w:space="0"/>
            <w:right w:val="single" w:color="D0D7E2" w:sz="6" w:space="0"/>
            <w:insideH w:val="single" w:color="D0D7E2" w:sz="6" w:space="0"/>
            <w:insideV w:val="single" w:color="D0D7E2" w:sz="6" w:space="0"/>
          </w:tblBorders>
          <w:tblCellMar>
            <w:top w:w="130" w:type="dxa"/>
            <w:left w:w="170" w:type="dxa"/>
            <w:bottom w:w="130" w:type="dxa"/>
            <w:right w:w="170" w:type="dxa"/>
          </w:tblCellMar>
        </w:tblPrEx>
        <w:trPr>
          <w:jc w:val="center"/>
        </w:trPr>
        <w:tc>
          <w:tcPr>
            <w:tcW w:w="5400" w:type="dxa"/>
            <w:shd w:val="clear" w:color="auto" w:fill="F2F4F7"/>
            <w:vAlign w:val="center"/>
          </w:tcPr>
          <w:p w14:paraId="6DE51EB4">
            <w:pPr>
              <w:spacing w:before="0" w:after="40" w:line="264" w:lineRule="auto"/>
              <w:ind w:firstLine="360"/>
            </w:pPr>
            <w:r>
              <w:rPr>
                <w:rFonts w:ascii="Leelawadee UI" w:hAnsi="Leelawadee UI" w:eastAsia="Leelawadee UI" w:cs="Leelawadee UI"/>
                <w:sz w:val="21"/>
              </w:rPr>
              <w:t xml:space="preserve">ฝ่าย ก / </w:t>
            </w:r>
            <w:r>
              <w:rPr>
                <w:rFonts w:ascii="SimSun" w:hAnsi="SimSun" w:eastAsia="SimSun" w:cs="SimSun"/>
                <w:sz w:val="21"/>
              </w:rPr>
              <w:t>甲方</w:t>
            </w:r>
            <w:r>
              <w:rPr>
                <w:rFonts w:ascii="Leelawadee UI" w:hAnsi="Leelawadee UI" w:eastAsia="SimSun" w:cs="Leelawadee UI"/>
                <w:sz w:val="21"/>
              </w:rPr>
              <w:br w:type="textWrapping"/>
            </w:r>
            <w:r>
              <w:rPr>
                <w:rFonts w:ascii="Leelawadee UI" w:hAnsi="Leelawadee UI" w:eastAsia="SimSun" w:cs="Leelawadee UI"/>
                <w:sz w:val="21"/>
              </w:rPr>
              <w:t>[ชื่อนิติบุคคลของฝ่าย ก]</w:t>
            </w:r>
            <w:r>
              <w:rPr>
                <w:rFonts w:ascii="Leelawadee UI" w:hAnsi="Leelawadee UI" w:eastAsia="SimSun" w:cs="Leelawadee UI"/>
                <w:sz w:val="21"/>
              </w:rPr>
              <w:br w:type="textWrapping"/>
            </w:r>
            <w:r>
              <w:rPr>
                <w:rFonts w:ascii="Leelawadee UI" w:hAnsi="Leelawadee UI" w:eastAsia="Leelawadee UI" w:cs="Leelawadee UI"/>
                <w:sz w:val="21"/>
              </w:rPr>
              <w:t>[</w:t>
            </w:r>
            <w:r>
              <w:rPr>
                <w:rFonts w:ascii="SimSun" w:hAnsi="SimSun" w:eastAsia="SimSun" w:cs="SimSun"/>
                <w:sz w:val="21"/>
              </w:rPr>
              <w:t>甲方中文法定名称</w:t>
            </w:r>
            <w:r>
              <w:rPr>
                <w:rFonts w:ascii="Leelawadee UI" w:hAnsi="Leelawadee UI" w:eastAsia="Leelawadee UI" w:cs="Leelawadee UI"/>
                <w:sz w:val="21"/>
              </w:rPr>
              <w:t>]</w:t>
            </w:r>
          </w:p>
        </w:tc>
        <w:tc>
          <w:tcPr>
            <w:tcW w:w="5400" w:type="dxa"/>
            <w:shd w:val="clear" w:color="auto" w:fill="F2F4F7"/>
            <w:vAlign w:val="center"/>
          </w:tcPr>
          <w:p w14:paraId="79BC613E">
            <w:pPr>
              <w:spacing w:before="0" w:after="40" w:line="264" w:lineRule="auto"/>
              <w:ind w:firstLine="360"/>
            </w:pPr>
            <w:r>
              <w:rPr>
                <w:rFonts w:ascii="Leelawadee UI" w:hAnsi="Leelawadee UI" w:eastAsia="Leelawadee UI" w:cs="Leelawadee UI"/>
                <w:sz w:val="21"/>
              </w:rPr>
              <w:t xml:space="preserve">ฝ่าย ข / </w:t>
            </w:r>
            <w:r>
              <w:rPr>
                <w:rFonts w:ascii="SimSun" w:hAnsi="SimSun" w:eastAsia="SimSun" w:cs="SimSun"/>
                <w:sz w:val="21"/>
              </w:rPr>
              <w:t>乙方</w:t>
            </w:r>
            <w:r>
              <w:rPr>
                <w:rFonts w:ascii="Leelawadee UI" w:hAnsi="Leelawadee UI" w:eastAsia="SimSun" w:cs="Leelawadee UI"/>
                <w:sz w:val="21"/>
              </w:rPr>
              <w:br w:type="textWrapping"/>
            </w:r>
            <w:r>
              <w:rPr>
                <w:rFonts w:ascii="Leelawadee UI" w:hAnsi="Leelawadee UI" w:eastAsia="SimSun" w:cs="Leelawadee UI"/>
                <w:sz w:val="21"/>
              </w:rPr>
              <w:t>บริษัท ไฮเออร์บ็อกซ์ จำกัด</w:t>
            </w:r>
            <w:r>
              <w:rPr>
                <w:rFonts w:ascii="Leelawadee UI" w:hAnsi="Leelawadee UI" w:eastAsia="SimSun" w:cs="Leelawadee UI"/>
                <w:sz w:val="21"/>
              </w:rPr>
              <w:br w:type="textWrapping"/>
            </w:r>
            <w:r>
              <w:rPr>
                <w:rFonts w:ascii="SimSun" w:hAnsi="SimSun" w:eastAsia="SimSun" w:cs="SimSun"/>
                <w:sz w:val="21"/>
              </w:rPr>
              <w:t>海钡人力有限公司</w:t>
            </w:r>
          </w:p>
        </w:tc>
      </w:tr>
      <w:tr w14:paraId="599E5A83">
        <w:tblPrEx>
          <w:tblBorders>
            <w:top w:val="single" w:color="D0D7E2" w:sz="6" w:space="0"/>
            <w:left w:val="single" w:color="D0D7E2" w:sz="6" w:space="0"/>
            <w:bottom w:val="single" w:color="D0D7E2" w:sz="6" w:space="0"/>
            <w:right w:val="single" w:color="D0D7E2" w:sz="6" w:space="0"/>
            <w:insideH w:val="single" w:color="D0D7E2" w:sz="6" w:space="0"/>
            <w:insideV w:val="single" w:color="D0D7E2" w:sz="6" w:space="0"/>
          </w:tblBorders>
          <w:tblCellMar>
            <w:top w:w="130" w:type="dxa"/>
            <w:left w:w="170" w:type="dxa"/>
            <w:bottom w:w="130" w:type="dxa"/>
            <w:right w:w="170" w:type="dxa"/>
          </w:tblCellMar>
        </w:tblPrEx>
        <w:trPr>
          <w:jc w:val="center"/>
        </w:trPr>
        <w:tc>
          <w:tcPr>
            <w:tcW w:w="5400" w:type="dxa"/>
            <w:vAlign w:val="center"/>
          </w:tcPr>
          <w:p w14:paraId="2C5933D4">
            <w:pPr>
              <w:spacing w:before="0" w:after="40" w:line="264" w:lineRule="auto"/>
              <w:ind w:firstLine="360"/>
            </w:pPr>
            <w:r>
              <w:rPr>
                <w:rFonts w:ascii="Leelawadee UI" w:hAnsi="Leelawadee UI" w:eastAsia="Leelawadee UI" w:cs="Leelawadee UI"/>
                <w:sz w:val="21"/>
              </w:rPr>
              <w:t xml:space="preserve">ตราประทับบริษัท / </w:t>
            </w:r>
            <w:r>
              <w:rPr>
                <w:rFonts w:ascii="SimSun" w:hAnsi="SimSun" w:eastAsia="SimSun" w:cs="SimSun"/>
                <w:sz w:val="21"/>
              </w:rPr>
              <w:t>公司盖章</w:t>
            </w:r>
            <w:r>
              <w:rPr>
                <w:rFonts w:ascii="Leelawadee UI" w:hAnsi="Leelawadee UI" w:eastAsia="Leelawadee UI" w:cs="Leelawadee UI"/>
                <w:sz w:val="21"/>
              </w:rPr>
              <w:t>:</w:t>
            </w:r>
            <w:r>
              <w:rPr>
                <w:rFonts w:ascii="Leelawadee UI" w:hAnsi="Leelawadee UI" w:eastAsia="SimSun" w:cs="Leelawadee UI"/>
                <w:sz w:val="21"/>
              </w:rPr>
              <w:br w:type="textWrapping"/>
            </w:r>
            <w:r>
              <w:rPr>
                <w:rFonts w:ascii="Leelawadee UI" w:hAnsi="Leelawadee UI" w:eastAsia="SimSun" w:cs="Leelawadee UI"/>
                <w:sz w:val="21"/>
              </w:rPr>
              <w:br w:type="textWrapping"/>
            </w:r>
            <w:r>
              <w:rPr>
                <w:rFonts w:ascii="Leelawadee UI" w:hAnsi="Leelawadee UI" w:eastAsia="SimSun" w:cs="Leelawadee UI"/>
                <w:sz w:val="21"/>
              </w:rPr>
              <w:br w:type="textWrapping"/>
            </w:r>
          </w:p>
        </w:tc>
        <w:tc>
          <w:tcPr>
            <w:tcW w:w="5400" w:type="dxa"/>
            <w:vAlign w:val="center"/>
          </w:tcPr>
          <w:p w14:paraId="22800E06">
            <w:pPr>
              <w:spacing w:before="0" w:after="40" w:line="264" w:lineRule="auto"/>
              <w:ind w:firstLine="360"/>
            </w:pPr>
            <w:r>
              <w:rPr>
                <w:rFonts w:ascii="Leelawadee UI" w:hAnsi="Leelawadee UI" w:eastAsia="Leelawadee UI" w:cs="Leelawadee UI"/>
                <w:sz w:val="21"/>
              </w:rPr>
              <w:t xml:space="preserve">ตราประทับบริษัท / </w:t>
            </w:r>
            <w:r>
              <w:rPr>
                <w:rFonts w:ascii="SimSun" w:hAnsi="SimSun" w:eastAsia="SimSun" w:cs="SimSun"/>
                <w:sz w:val="21"/>
              </w:rPr>
              <w:t>公司盖章</w:t>
            </w:r>
            <w:r>
              <w:rPr>
                <w:rFonts w:ascii="Leelawadee UI" w:hAnsi="Leelawadee UI" w:eastAsia="Leelawadee UI" w:cs="Leelawadee UI"/>
                <w:sz w:val="21"/>
              </w:rPr>
              <w:t>:</w:t>
            </w:r>
            <w:r>
              <w:rPr>
                <w:rFonts w:ascii="Leelawadee UI" w:hAnsi="Leelawadee UI" w:eastAsia="SimSun" w:cs="Leelawadee UI"/>
                <w:sz w:val="21"/>
              </w:rPr>
              <w:br w:type="textWrapping"/>
            </w:r>
            <w:r>
              <w:rPr>
                <w:rFonts w:ascii="Leelawadee UI" w:hAnsi="Leelawadee UI" w:eastAsia="SimSun" w:cs="Leelawadee UI"/>
                <w:sz w:val="21"/>
              </w:rPr>
              <w:br w:type="textWrapping"/>
            </w:r>
            <w:r>
              <w:rPr>
                <w:rFonts w:ascii="Leelawadee UI" w:hAnsi="Leelawadee UI" w:eastAsia="SimSun" w:cs="Leelawadee UI"/>
                <w:sz w:val="21"/>
              </w:rPr>
              <w:br w:type="textWrapping"/>
            </w:r>
          </w:p>
        </w:tc>
      </w:tr>
      <w:tr w14:paraId="4BAB955B">
        <w:tblPrEx>
          <w:tblBorders>
            <w:top w:val="single" w:color="D0D7E2" w:sz="6" w:space="0"/>
            <w:left w:val="single" w:color="D0D7E2" w:sz="6" w:space="0"/>
            <w:bottom w:val="single" w:color="D0D7E2" w:sz="6" w:space="0"/>
            <w:right w:val="single" w:color="D0D7E2" w:sz="6" w:space="0"/>
            <w:insideH w:val="single" w:color="D0D7E2" w:sz="6" w:space="0"/>
            <w:insideV w:val="single" w:color="D0D7E2" w:sz="6" w:space="0"/>
          </w:tblBorders>
          <w:tblCellMar>
            <w:top w:w="130" w:type="dxa"/>
            <w:left w:w="170" w:type="dxa"/>
            <w:bottom w:w="130" w:type="dxa"/>
            <w:right w:w="170" w:type="dxa"/>
          </w:tblCellMar>
        </w:tblPrEx>
        <w:trPr>
          <w:jc w:val="center"/>
        </w:trPr>
        <w:tc>
          <w:tcPr>
            <w:tcW w:w="5400" w:type="dxa"/>
            <w:vAlign w:val="center"/>
          </w:tcPr>
          <w:p w14:paraId="687FA0E2">
            <w:pPr>
              <w:spacing w:before="0" w:after="40" w:line="264" w:lineRule="auto"/>
              <w:ind w:firstLine="360"/>
            </w:pPr>
            <w:r>
              <w:rPr>
                <w:rFonts w:ascii="Leelawadee UI" w:hAnsi="Leelawadee UI" w:eastAsia="Leelawadee UI" w:cs="Leelawadee UI"/>
                <w:sz w:val="21"/>
              </w:rPr>
              <w:t xml:space="preserve">ลายมือชื่อผู้แทนที่ได้รับมอบอำนาจ / </w:t>
            </w:r>
            <w:r>
              <w:rPr>
                <w:rFonts w:ascii="SimSun" w:hAnsi="SimSun" w:eastAsia="SimSun" w:cs="SimSun"/>
                <w:sz w:val="21"/>
              </w:rPr>
              <w:t>授权代表签字</w:t>
            </w:r>
            <w:r>
              <w:rPr>
                <w:rFonts w:ascii="Leelawadee UI" w:hAnsi="Leelawadee UI" w:eastAsia="Leelawadee UI" w:cs="Leelawadee UI"/>
                <w:sz w:val="21"/>
              </w:rPr>
              <w:t>:</w:t>
            </w:r>
            <w:r>
              <w:rPr>
                <w:rFonts w:ascii="Leelawadee UI" w:hAnsi="Leelawadee UI" w:eastAsia="SimSun" w:cs="Leelawadee UI"/>
                <w:sz w:val="21"/>
              </w:rPr>
              <w:br w:type="textWrapping"/>
            </w:r>
            <w:r>
              <w:rPr>
                <w:rFonts w:ascii="Leelawadee UI" w:hAnsi="Leelawadee UI" w:eastAsia="SimSun" w:cs="Leelawadee UI"/>
                <w:sz w:val="21"/>
              </w:rPr>
              <w:br w:type="textWrapping"/>
            </w:r>
            <w:r>
              <w:rPr>
                <w:rFonts w:ascii="Leelawadee UI" w:hAnsi="Leelawadee UI" w:eastAsia="SimSun" w:cs="Leelawadee UI"/>
                <w:sz w:val="21"/>
              </w:rPr>
              <w:t>____________________________</w:t>
            </w:r>
          </w:p>
        </w:tc>
        <w:tc>
          <w:tcPr>
            <w:tcW w:w="5400" w:type="dxa"/>
            <w:vAlign w:val="center"/>
          </w:tcPr>
          <w:p w14:paraId="10B52F7B">
            <w:pPr>
              <w:spacing w:before="0" w:after="40" w:line="264" w:lineRule="auto"/>
              <w:ind w:firstLine="360"/>
            </w:pPr>
            <w:r>
              <w:rPr>
                <w:rFonts w:ascii="Leelawadee UI" w:hAnsi="Leelawadee UI" w:eastAsia="Leelawadee UI" w:cs="Leelawadee UI"/>
                <w:sz w:val="21"/>
              </w:rPr>
              <w:t xml:space="preserve">ลายมือชื่อผู้แทนที่ได้รับมอบอำนาจ / </w:t>
            </w:r>
            <w:r>
              <w:rPr>
                <w:rFonts w:ascii="SimSun" w:hAnsi="SimSun" w:eastAsia="SimSun" w:cs="SimSun"/>
                <w:sz w:val="21"/>
              </w:rPr>
              <w:t>授权代表签字</w:t>
            </w:r>
            <w:r>
              <w:rPr>
                <w:rFonts w:ascii="Leelawadee UI" w:hAnsi="Leelawadee UI" w:eastAsia="Leelawadee UI" w:cs="Leelawadee UI"/>
                <w:sz w:val="21"/>
              </w:rPr>
              <w:t>:</w:t>
            </w:r>
            <w:r>
              <w:rPr>
                <w:rFonts w:ascii="Leelawadee UI" w:hAnsi="Leelawadee UI" w:eastAsia="SimSun" w:cs="Leelawadee UI"/>
                <w:sz w:val="21"/>
              </w:rPr>
              <w:br w:type="textWrapping"/>
            </w:r>
            <w:r>
              <w:rPr>
                <w:rFonts w:ascii="Leelawadee UI" w:hAnsi="Leelawadee UI" w:eastAsia="SimSun" w:cs="Leelawadee UI"/>
                <w:sz w:val="21"/>
              </w:rPr>
              <w:br w:type="textWrapping"/>
            </w:r>
            <w:r>
              <w:rPr>
                <w:rFonts w:ascii="Leelawadee UI" w:hAnsi="Leelawadee UI" w:eastAsia="SimSun" w:cs="Leelawadee UI"/>
                <w:sz w:val="21"/>
              </w:rPr>
              <w:t>____________________________</w:t>
            </w:r>
          </w:p>
        </w:tc>
      </w:tr>
      <w:tr w14:paraId="1250E714">
        <w:tblPrEx>
          <w:tblBorders>
            <w:top w:val="single" w:color="D0D7E2" w:sz="6" w:space="0"/>
            <w:left w:val="single" w:color="D0D7E2" w:sz="6" w:space="0"/>
            <w:bottom w:val="single" w:color="D0D7E2" w:sz="6" w:space="0"/>
            <w:right w:val="single" w:color="D0D7E2" w:sz="6" w:space="0"/>
            <w:insideH w:val="single" w:color="D0D7E2" w:sz="6" w:space="0"/>
            <w:insideV w:val="single" w:color="D0D7E2" w:sz="6" w:space="0"/>
          </w:tblBorders>
          <w:tblCellMar>
            <w:top w:w="130" w:type="dxa"/>
            <w:left w:w="170" w:type="dxa"/>
            <w:bottom w:w="130" w:type="dxa"/>
            <w:right w:w="170" w:type="dxa"/>
          </w:tblCellMar>
        </w:tblPrEx>
        <w:trPr>
          <w:jc w:val="center"/>
        </w:trPr>
        <w:tc>
          <w:tcPr>
            <w:tcW w:w="5400" w:type="dxa"/>
            <w:vAlign w:val="center"/>
          </w:tcPr>
          <w:p w14:paraId="240776F1">
            <w:pPr>
              <w:spacing w:before="0" w:after="40" w:line="264" w:lineRule="auto"/>
              <w:ind w:firstLine="360"/>
            </w:pPr>
            <w:r>
              <w:rPr>
                <w:rFonts w:ascii="Leelawadee UI" w:hAnsi="Leelawadee UI" w:eastAsia="Leelawadee UI" w:cs="Leelawadee UI"/>
                <w:sz w:val="21"/>
              </w:rPr>
              <w:t xml:space="preserve">ผู้ติดต่อ / </w:t>
            </w:r>
            <w:r>
              <w:rPr>
                <w:rFonts w:ascii="SimSun" w:hAnsi="SimSun" w:eastAsia="SimSun" w:cs="SimSun"/>
                <w:sz w:val="21"/>
              </w:rPr>
              <w:t>联系人</w:t>
            </w:r>
            <w:r>
              <w:rPr>
                <w:rFonts w:ascii="Leelawadee UI" w:hAnsi="Leelawadee UI" w:eastAsia="Leelawadee UI" w:cs="Leelawadee UI"/>
                <w:sz w:val="21"/>
              </w:rPr>
              <w:t>: [</w:t>
            </w:r>
            <w:r>
              <w:rPr>
                <w:rFonts w:ascii="SimSun" w:hAnsi="SimSun" w:eastAsia="SimSun" w:cs="SimSun"/>
                <w:sz w:val="21"/>
              </w:rPr>
              <w:t>待填写</w:t>
            </w:r>
            <w:r>
              <w:rPr>
                <w:rFonts w:ascii="Leelawadee UI" w:hAnsi="Leelawadee UI" w:eastAsia="Leelawadee UI" w:cs="Leelawadee UI"/>
                <w:sz w:val="21"/>
              </w:rPr>
              <w:t>]</w:t>
            </w:r>
          </w:p>
        </w:tc>
        <w:tc>
          <w:tcPr>
            <w:tcW w:w="5400" w:type="dxa"/>
            <w:vAlign w:val="center"/>
          </w:tcPr>
          <w:p w14:paraId="4CB4DE6D">
            <w:pPr>
              <w:spacing w:before="0" w:after="40" w:line="264" w:lineRule="auto"/>
              <w:ind w:firstLine="360"/>
            </w:pPr>
            <w:r>
              <w:rPr>
                <w:rFonts w:ascii="Leelawadee UI" w:hAnsi="Leelawadee UI" w:eastAsia="Leelawadee UI" w:cs="Leelawadee UI"/>
                <w:sz w:val="21"/>
              </w:rPr>
              <w:t xml:space="preserve">ผู้ติดต่อ / </w:t>
            </w:r>
            <w:r>
              <w:rPr>
                <w:rFonts w:ascii="SimSun" w:hAnsi="SimSun" w:eastAsia="SimSun" w:cs="SimSun"/>
                <w:sz w:val="21"/>
              </w:rPr>
              <w:t>联系人</w:t>
            </w:r>
            <w:r>
              <w:rPr>
                <w:rFonts w:ascii="Leelawadee UI" w:hAnsi="Leelawadee UI" w:eastAsia="Leelawadee UI" w:cs="Leelawadee UI"/>
                <w:sz w:val="21"/>
              </w:rPr>
              <w:t>: Norasingha Fong</w:t>
            </w:r>
          </w:p>
        </w:tc>
      </w:tr>
      <w:tr w14:paraId="0CD0132D">
        <w:tblPrEx>
          <w:tblBorders>
            <w:top w:val="single" w:color="D0D7E2" w:sz="6" w:space="0"/>
            <w:left w:val="single" w:color="D0D7E2" w:sz="6" w:space="0"/>
            <w:bottom w:val="single" w:color="D0D7E2" w:sz="6" w:space="0"/>
            <w:right w:val="single" w:color="D0D7E2" w:sz="6" w:space="0"/>
            <w:insideH w:val="single" w:color="D0D7E2" w:sz="6" w:space="0"/>
            <w:insideV w:val="single" w:color="D0D7E2" w:sz="6" w:space="0"/>
          </w:tblBorders>
          <w:tblCellMar>
            <w:top w:w="130" w:type="dxa"/>
            <w:left w:w="170" w:type="dxa"/>
            <w:bottom w:w="130" w:type="dxa"/>
            <w:right w:w="170" w:type="dxa"/>
          </w:tblCellMar>
        </w:tblPrEx>
        <w:trPr>
          <w:jc w:val="center"/>
        </w:trPr>
        <w:tc>
          <w:tcPr>
            <w:tcW w:w="5400" w:type="dxa"/>
            <w:vAlign w:val="center"/>
          </w:tcPr>
          <w:p w14:paraId="1A04903F">
            <w:pPr>
              <w:spacing w:before="0" w:after="40" w:line="264" w:lineRule="auto"/>
              <w:ind w:firstLine="360"/>
            </w:pPr>
            <w:r>
              <w:rPr>
                <w:rFonts w:ascii="Leelawadee UI" w:hAnsi="Leelawadee UI" w:eastAsia="Leelawadee UI" w:cs="Leelawadee UI"/>
                <w:sz w:val="21"/>
              </w:rPr>
              <w:t xml:space="preserve">ข้อมูลติดต่อ / </w:t>
            </w:r>
            <w:r>
              <w:rPr>
                <w:rFonts w:ascii="SimSun" w:hAnsi="SimSun" w:eastAsia="SimSun" w:cs="SimSun"/>
                <w:sz w:val="21"/>
              </w:rPr>
              <w:t>联系方式</w:t>
            </w:r>
            <w:r>
              <w:rPr>
                <w:rFonts w:ascii="Leelawadee UI" w:hAnsi="Leelawadee UI" w:eastAsia="Leelawadee UI" w:cs="Leelawadee UI"/>
                <w:sz w:val="21"/>
              </w:rPr>
              <w:t>: [</w:t>
            </w:r>
            <w:r>
              <w:rPr>
                <w:rFonts w:ascii="SimSun" w:hAnsi="SimSun" w:eastAsia="SimSun" w:cs="SimSun"/>
                <w:sz w:val="21"/>
              </w:rPr>
              <w:t>电话</w:t>
            </w:r>
            <w:r>
              <w:rPr>
                <w:rFonts w:ascii="Leelawadee UI" w:hAnsi="Leelawadee UI" w:eastAsia="Leelawadee UI" w:cs="Leelawadee UI"/>
                <w:sz w:val="21"/>
              </w:rPr>
              <w:t xml:space="preserve"> / </w:t>
            </w:r>
            <w:r>
              <w:rPr>
                <w:rFonts w:ascii="SimSun" w:hAnsi="SimSun" w:eastAsia="SimSun" w:cs="SimSun"/>
                <w:sz w:val="21"/>
              </w:rPr>
              <w:t>邮箱</w:t>
            </w:r>
            <w:r>
              <w:rPr>
                <w:rFonts w:ascii="Leelawadee UI" w:hAnsi="Leelawadee UI" w:eastAsia="Leelawadee UI" w:cs="Leelawadee UI"/>
                <w:sz w:val="21"/>
              </w:rPr>
              <w:t>]</w:t>
            </w:r>
          </w:p>
        </w:tc>
        <w:tc>
          <w:tcPr>
            <w:tcW w:w="5400" w:type="dxa"/>
            <w:vAlign w:val="center"/>
          </w:tcPr>
          <w:p w14:paraId="04BAF390">
            <w:pPr>
              <w:spacing w:before="0" w:after="40" w:line="264" w:lineRule="auto"/>
              <w:ind w:firstLine="360"/>
            </w:pPr>
            <w:r>
              <w:rPr>
                <w:rFonts w:ascii="Leelawadee UI" w:hAnsi="Leelawadee UI" w:eastAsia="Leelawadee UI" w:cs="Leelawadee UI"/>
                <w:sz w:val="21"/>
              </w:rPr>
              <w:t xml:space="preserve">ข้อมูลติดต่อ / </w:t>
            </w:r>
            <w:r>
              <w:rPr>
                <w:rFonts w:ascii="SimSun" w:hAnsi="SimSun" w:eastAsia="SimSun" w:cs="SimSun"/>
                <w:sz w:val="21"/>
              </w:rPr>
              <w:t>联系方式</w:t>
            </w:r>
            <w:r>
              <w:rPr>
                <w:rFonts w:ascii="Leelawadee UI" w:hAnsi="Leelawadee UI" w:eastAsia="Leelawadee UI" w:cs="Leelawadee UI"/>
                <w:sz w:val="21"/>
              </w:rPr>
              <w:t>: [</w:t>
            </w:r>
            <w:r>
              <w:rPr>
                <w:rFonts w:ascii="SimSun" w:hAnsi="SimSun" w:eastAsia="SimSun" w:cs="SimSun"/>
                <w:sz w:val="21"/>
              </w:rPr>
              <w:t>电话</w:t>
            </w:r>
            <w:r>
              <w:rPr>
                <w:rFonts w:ascii="Leelawadee UI" w:hAnsi="Leelawadee UI" w:eastAsia="Leelawadee UI" w:cs="Leelawadee UI"/>
                <w:sz w:val="21"/>
              </w:rPr>
              <w:t xml:space="preserve"> / </w:t>
            </w:r>
            <w:r>
              <w:rPr>
                <w:rFonts w:ascii="SimSun" w:hAnsi="SimSun" w:eastAsia="SimSun" w:cs="SimSun"/>
                <w:sz w:val="21"/>
              </w:rPr>
              <w:t>邮箱</w:t>
            </w:r>
            <w:r>
              <w:rPr>
                <w:rFonts w:ascii="Leelawadee UI" w:hAnsi="Leelawadee UI" w:eastAsia="Leelawadee UI" w:cs="Leelawadee UI"/>
                <w:sz w:val="21"/>
              </w:rPr>
              <w:t>]</w:t>
            </w:r>
          </w:p>
        </w:tc>
      </w:tr>
      <w:tr w14:paraId="4C1C24CA">
        <w:tblPrEx>
          <w:tblBorders>
            <w:top w:val="single" w:color="D0D7E2" w:sz="6" w:space="0"/>
            <w:left w:val="single" w:color="D0D7E2" w:sz="6" w:space="0"/>
            <w:bottom w:val="single" w:color="D0D7E2" w:sz="6" w:space="0"/>
            <w:right w:val="single" w:color="D0D7E2" w:sz="6" w:space="0"/>
            <w:insideH w:val="single" w:color="D0D7E2" w:sz="6" w:space="0"/>
            <w:insideV w:val="single" w:color="D0D7E2" w:sz="6" w:space="0"/>
          </w:tblBorders>
          <w:tblCellMar>
            <w:top w:w="130" w:type="dxa"/>
            <w:left w:w="170" w:type="dxa"/>
            <w:bottom w:w="130" w:type="dxa"/>
            <w:right w:w="170" w:type="dxa"/>
          </w:tblCellMar>
        </w:tblPrEx>
        <w:trPr>
          <w:jc w:val="center"/>
        </w:trPr>
        <w:tc>
          <w:tcPr>
            <w:tcW w:w="5400" w:type="dxa"/>
            <w:vAlign w:val="center"/>
          </w:tcPr>
          <w:p w14:paraId="07C0648A">
            <w:pPr>
              <w:spacing w:before="0" w:after="40" w:line="264" w:lineRule="auto"/>
              <w:ind w:firstLine="360"/>
            </w:pPr>
            <w:r>
              <w:rPr>
                <w:rFonts w:ascii="Leelawadee UI" w:hAnsi="Leelawadee UI" w:eastAsia="Leelawadee UI" w:cs="Leelawadee UI"/>
                <w:sz w:val="21"/>
              </w:rPr>
              <w:t xml:space="preserve">วันที่ลงนาม / </w:t>
            </w:r>
            <w:r>
              <w:rPr>
                <w:rFonts w:ascii="SimSun" w:hAnsi="SimSun" w:eastAsia="SimSun" w:cs="SimSun"/>
                <w:sz w:val="21"/>
              </w:rPr>
              <w:t>签署日期</w:t>
            </w:r>
            <w:r>
              <w:rPr>
                <w:rFonts w:ascii="Leelawadee UI" w:hAnsi="Leelawadee UI" w:eastAsia="Leelawadee UI" w:cs="Leelawadee UI"/>
                <w:sz w:val="21"/>
              </w:rPr>
              <w:t>: [____</w:t>
            </w:r>
            <w:r>
              <w:rPr>
                <w:rFonts w:ascii="SimSun" w:hAnsi="SimSun" w:eastAsia="SimSun" w:cs="SimSun"/>
                <w:sz w:val="21"/>
              </w:rPr>
              <w:t>年</w:t>
            </w:r>
            <w:r>
              <w:rPr>
                <w:rFonts w:ascii="Leelawadee UI" w:hAnsi="Leelawadee UI" w:eastAsia="Leelawadee UI" w:cs="Leelawadee UI"/>
                <w:sz w:val="21"/>
              </w:rPr>
              <w:t>__</w:t>
            </w:r>
            <w:r>
              <w:rPr>
                <w:rFonts w:ascii="SimSun" w:hAnsi="SimSun" w:eastAsia="SimSun" w:cs="SimSun"/>
                <w:sz w:val="21"/>
              </w:rPr>
              <w:t>月</w:t>
            </w:r>
            <w:r>
              <w:rPr>
                <w:rFonts w:ascii="Leelawadee UI" w:hAnsi="Leelawadee UI" w:eastAsia="Leelawadee UI" w:cs="Leelawadee UI"/>
                <w:sz w:val="21"/>
              </w:rPr>
              <w:t>__</w:t>
            </w:r>
            <w:r>
              <w:rPr>
                <w:rFonts w:ascii="SimSun" w:hAnsi="SimSun" w:eastAsia="SimSun" w:cs="SimSun"/>
                <w:sz w:val="21"/>
              </w:rPr>
              <w:t>日</w:t>
            </w:r>
            <w:r>
              <w:rPr>
                <w:rFonts w:ascii="Leelawadee UI" w:hAnsi="Leelawadee UI" w:eastAsia="Leelawadee UI" w:cs="Leelawadee UI"/>
                <w:sz w:val="21"/>
              </w:rPr>
              <w:t>]</w:t>
            </w:r>
          </w:p>
        </w:tc>
        <w:tc>
          <w:tcPr>
            <w:tcW w:w="5400" w:type="dxa"/>
            <w:vAlign w:val="center"/>
          </w:tcPr>
          <w:p w14:paraId="014ED308">
            <w:pPr>
              <w:spacing w:before="0" w:after="40" w:line="264" w:lineRule="auto"/>
              <w:ind w:firstLine="360"/>
            </w:pPr>
            <w:r>
              <w:rPr>
                <w:rFonts w:ascii="Leelawadee UI" w:hAnsi="Leelawadee UI" w:eastAsia="Leelawadee UI" w:cs="Leelawadee UI"/>
                <w:sz w:val="21"/>
              </w:rPr>
              <w:t xml:space="preserve">วันที่ลงนาม / </w:t>
            </w:r>
            <w:r>
              <w:rPr>
                <w:rFonts w:ascii="SimSun" w:hAnsi="SimSun" w:eastAsia="SimSun" w:cs="SimSun"/>
                <w:sz w:val="21"/>
              </w:rPr>
              <w:t>签署日期</w:t>
            </w:r>
            <w:r>
              <w:rPr>
                <w:rFonts w:ascii="Leelawadee UI" w:hAnsi="Leelawadee UI" w:eastAsia="Leelawadee UI" w:cs="Leelawadee UI"/>
                <w:sz w:val="21"/>
              </w:rPr>
              <w:t>: [____</w:t>
            </w:r>
            <w:r>
              <w:rPr>
                <w:rFonts w:ascii="SimSun" w:hAnsi="SimSun" w:eastAsia="SimSun" w:cs="SimSun"/>
                <w:sz w:val="21"/>
              </w:rPr>
              <w:t>年</w:t>
            </w:r>
            <w:r>
              <w:rPr>
                <w:rFonts w:ascii="Leelawadee UI" w:hAnsi="Leelawadee UI" w:eastAsia="Leelawadee UI" w:cs="Leelawadee UI"/>
                <w:sz w:val="21"/>
              </w:rPr>
              <w:t>__</w:t>
            </w:r>
            <w:r>
              <w:rPr>
                <w:rFonts w:ascii="SimSun" w:hAnsi="SimSun" w:eastAsia="SimSun" w:cs="SimSun"/>
                <w:sz w:val="21"/>
              </w:rPr>
              <w:t>月</w:t>
            </w:r>
            <w:r>
              <w:rPr>
                <w:rFonts w:ascii="Leelawadee UI" w:hAnsi="Leelawadee UI" w:eastAsia="Leelawadee UI" w:cs="Leelawadee UI"/>
                <w:sz w:val="21"/>
              </w:rPr>
              <w:t>__</w:t>
            </w:r>
            <w:r>
              <w:rPr>
                <w:rFonts w:ascii="SimSun" w:hAnsi="SimSun" w:eastAsia="SimSun" w:cs="SimSun"/>
                <w:sz w:val="21"/>
              </w:rPr>
              <w:t>日</w:t>
            </w:r>
            <w:r>
              <w:rPr>
                <w:rFonts w:ascii="Leelawadee UI" w:hAnsi="Leelawadee UI" w:eastAsia="Leelawadee UI" w:cs="Leelawadee UI"/>
                <w:sz w:val="21"/>
              </w:rPr>
              <w:t>]</w:t>
            </w:r>
          </w:p>
        </w:tc>
      </w:tr>
    </w:tbl>
    <w:p w14:paraId="6C2B1D58">
      <w:pPr>
        <w:pageBreakBefore/>
        <w:spacing w:before="280" w:after="140" w:line="259" w:lineRule="auto"/>
      </w:pPr>
      <w:r>
        <w:rPr>
          <w:rFonts w:ascii="Leelawadee UI" w:hAnsi="Leelawadee UI" w:eastAsia="Leelawadee UI" w:cs="Leelawadee UI"/>
          <w:b/>
          <w:bCs/>
          <w:color w:val="2E74B5"/>
          <w:sz w:val="30"/>
          <w:szCs w:val="30"/>
          <w:cs/>
          <w:lang w:val="th-TH" w:bidi="th-TH"/>
        </w:rPr>
        <w:t xml:space="preserve">เอกสารแนบ 1: หลักฐานคุณสมบัติของฝ่าย ก / </w:t>
      </w:r>
      <w:r>
        <w:rPr>
          <w:rFonts w:ascii="SimSun" w:hAnsi="SimSun" w:eastAsia="SimSun" w:cs="SimSun"/>
          <w:b/>
          <w:bCs/>
          <w:color w:val="2E74B5"/>
          <w:sz w:val="30"/>
          <w:szCs w:val="30"/>
          <w:cs/>
          <w:lang w:val="th-TH" w:bidi="th-TH"/>
        </w:rPr>
        <w:t>附件</w:t>
      </w:r>
      <w:r>
        <w:rPr>
          <w:rFonts w:ascii="SimSun" w:hAnsi="SimSun" w:eastAsia="SimSun" w:cs="SimSun"/>
          <w:b/>
          <w:bCs/>
          <w:color w:val="2E74B5"/>
          <w:sz w:val="30"/>
          <w:szCs w:val="30"/>
          <w:cs w:val="0"/>
          <w:lang w:val="th-TH" w:bidi="th-TH"/>
        </w:rPr>
        <w:t>一：甲方主</w:t>
      </w:r>
      <w:r>
        <w:rPr>
          <w:rFonts w:ascii="SimSun" w:hAnsi="SimSun" w:eastAsia="SimSun" w:cs="SimSun"/>
          <w:b/>
          <w:bCs/>
          <w:color w:val="2E74B5"/>
          <w:sz w:val="30"/>
          <w:szCs w:val="30"/>
          <w:cs/>
          <w:lang w:val="th-TH" w:bidi="th-TH"/>
        </w:rPr>
        <w:t>体资格证明</w:t>
      </w:r>
    </w:p>
    <w:p w14:paraId="5A73CC23">
      <w:pPr>
        <w:spacing w:before="0" w:after="40" w:line="264" w:lineRule="auto"/>
        <w:ind w:firstLine="360"/>
      </w:pPr>
      <w:r>
        <w:rPr>
          <w:rFonts w:hint="eastAsia" w:ascii="Leelawadee UI" w:hAnsi="Leelawadee UI" w:eastAsia="SimSun" w:cs="Leelawadee UI"/>
          <w:sz w:val="21"/>
          <w:lang w:val="en-US" w:eastAsia="zh-CN"/>
        </w:rPr>
        <w:t>[</w:t>
      </w:r>
      <w:r>
        <w:rPr>
          <w:rFonts w:ascii="Leelawadee UI" w:hAnsi="Leelawadee UI" w:eastAsia="SimSun" w:cs="Leelawadee UI"/>
          <w:sz w:val="21"/>
        </w:rPr>
        <w:t>วางเอกสารรับรองนิติบุคคลของฝ่าย ก ไว้ที่หน้านี้</w:t>
      </w:r>
      <w:r>
        <w:rPr>
          <w:rFonts w:hint="eastAsia" w:ascii="Leelawadee UI" w:hAnsi="Leelawadee UI" w:eastAsia="SimSun" w:cs="Leelawadee UI"/>
          <w:sz w:val="21"/>
          <w:lang w:val="en-US" w:eastAsia="zh-CN"/>
        </w:rPr>
        <w:t xml:space="preserve">  </w:t>
      </w:r>
      <w:r>
        <w:rPr>
          <w:rFonts w:ascii="SimSun" w:hAnsi="SimSun" w:eastAsia="SimSun" w:cs="SimSun"/>
          <w:color w:val="404A6B"/>
          <w:sz w:val="21"/>
        </w:rPr>
        <w:t>请在本页附入甲方主体资格证明文件</w:t>
      </w:r>
      <w:r>
        <w:rPr>
          <w:rFonts w:ascii="Leelawadee UI" w:hAnsi="Leelawadee UI" w:eastAsia="Leelawadee UI" w:cs="Leelawadee UI"/>
          <w:color w:val="404A6B"/>
          <w:sz w:val="21"/>
        </w:rPr>
        <w:t>。</w:t>
      </w:r>
      <w:r>
        <w:rPr>
          <w:rFonts w:hint="eastAsia" w:ascii="Leelawadee UI" w:hAnsi="Leelawadee UI" w:eastAsia="SimSun" w:cs="Leelawadee UI"/>
          <w:sz w:val="21"/>
          <w:lang w:val="en-US" w:eastAsia="zh-CN"/>
        </w:rPr>
        <w:t>]</w:t>
      </w:r>
    </w:p>
    <w:p w14:paraId="0D594348">
      <w:pPr>
        <w:pageBreakBefore/>
        <w:spacing w:before="280" w:after="140" w:line="259" w:lineRule="auto"/>
      </w:pPr>
      <w:r>
        <w:rPr>
          <w:rFonts w:ascii="Leelawadee UI" w:hAnsi="Leelawadee UI" w:eastAsia="Leelawadee UI" w:cs="Leelawadee UI"/>
          <w:b/>
          <w:bCs/>
          <w:color w:val="2E74B5"/>
          <w:sz w:val="30"/>
          <w:szCs w:val="30"/>
          <w:cs/>
          <w:lang w:val="th-TH" w:bidi="th-TH"/>
        </w:rPr>
        <w:t xml:space="preserve">เอกสารแนบ 2: หลักฐานคุณสมบัติของฝ่าย ข / </w:t>
      </w:r>
      <w:r>
        <w:rPr>
          <w:rFonts w:ascii="SimSun" w:hAnsi="SimSun" w:eastAsia="SimSun" w:cs="SimSun"/>
          <w:b/>
          <w:bCs/>
          <w:color w:val="2E74B5"/>
          <w:sz w:val="30"/>
          <w:szCs w:val="30"/>
          <w:cs/>
          <w:lang w:val="th-TH" w:bidi="th-TH"/>
        </w:rPr>
        <w:t>附</w:t>
      </w:r>
      <w:r>
        <w:rPr>
          <w:rFonts w:ascii="SimSun" w:hAnsi="SimSun" w:eastAsia="SimSun" w:cs="SimSun"/>
          <w:b/>
          <w:bCs/>
          <w:color w:val="2E74B5"/>
          <w:sz w:val="30"/>
          <w:szCs w:val="30"/>
          <w:cs w:val="0"/>
          <w:lang w:val="th-TH" w:bidi="th-TH"/>
        </w:rPr>
        <w:t>件二：乙方</w:t>
      </w:r>
      <w:r>
        <w:rPr>
          <w:rFonts w:ascii="SimSun" w:hAnsi="SimSun" w:eastAsia="SimSun" w:cs="SimSun"/>
          <w:b/>
          <w:bCs/>
          <w:color w:val="2E74B5"/>
          <w:sz w:val="30"/>
          <w:szCs w:val="30"/>
          <w:cs/>
          <w:lang w:val="th-TH" w:bidi="th-TH"/>
        </w:rPr>
        <w:t>主体资格证明</w:t>
      </w:r>
    </w:p>
    <w:p w14:paraId="5020E734">
      <w:pPr>
        <w:spacing w:before="0" w:after="40" w:line="264" w:lineRule="auto"/>
        <w:ind w:firstLine="360"/>
        <w:rPr>
          <w:rFonts w:hint="eastAsia" w:ascii="SimSun" w:hAnsi="SimSun" w:eastAsia="SimSun" w:cs="SimSun"/>
          <w:color w:val="404A6B"/>
          <w:sz w:val="21"/>
          <w:lang w:eastAsia="zh-CN"/>
        </w:rPr>
      </w:pPr>
      <w:r>
        <w:rPr>
          <w:rFonts w:hint="eastAsia" w:ascii="SimSun" w:hAnsi="SimSun" w:eastAsia="SimSun" w:cs="SimSun"/>
          <w:color w:val="404A6B"/>
          <w:sz w:val="21"/>
          <w:lang w:eastAsia="zh-CN"/>
        </w:rPr>
        <w:drawing>
          <wp:inline distT="0" distB="0" distL="114300" distR="114300">
            <wp:extent cx="5688330" cy="8047990"/>
            <wp:effectExtent l="0" t="0" r="11430" b="13970"/>
            <wp:docPr id="2" name="图片 2" descr="p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page-1"/>
                    <pic:cNvPicPr>
                      <a:picLocks noChangeAspect="1"/>
                    </pic:cNvPicPr>
                  </pic:nvPicPr>
                  <pic:blipFill>
                    <a:blip r:embed="rId8"/>
                    <a:stretch>
                      <a:fillRect/>
                    </a:stretch>
                  </pic:blipFill>
                  <pic:spPr>
                    <a:xfrm>
                      <a:off x="0" y="0"/>
                      <a:ext cx="5688330" cy="8047990"/>
                    </a:xfrm>
                    <a:prstGeom prst="rect">
                      <a:avLst/>
                    </a:prstGeom>
                  </pic:spPr>
                </pic:pic>
              </a:graphicData>
            </a:graphic>
          </wp:inline>
        </w:drawing>
      </w:r>
    </w:p>
    <w:p w14:paraId="11B48B36">
      <w:pPr>
        <w:rPr>
          <w:rFonts w:hint="eastAsia" w:ascii="SimSun" w:hAnsi="SimSun" w:eastAsia="SimSun" w:cs="SimSun"/>
          <w:color w:val="404A6B"/>
          <w:sz w:val="21"/>
          <w:lang w:eastAsia="zh-CN"/>
        </w:rPr>
      </w:pPr>
      <w:r>
        <w:rPr>
          <w:rFonts w:hint="eastAsia" w:ascii="SimSun" w:hAnsi="SimSun" w:eastAsia="SimSun" w:cs="SimSun"/>
          <w:color w:val="404A6B"/>
          <w:sz w:val="21"/>
          <w:lang w:eastAsia="zh-CN"/>
        </w:rPr>
        <w:br w:type="page"/>
      </w:r>
    </w:p>
    <w:p w14:paraId="6FA0026C">
      <w:pPr>
        <w:pageBreakBefore/>
        <w:spacing w:before="280" w:after="140" w:line="259" w:lineRule="auto"/>
      </w:pPr>
      <w:r>
        <w:rPr>
          <w:rFonts w:ascii="Leelawadee UI" w:hAnsi="Leelawadee UI" w:eastAsia="Leelawadee UI" w:cs="Leelawadee UI"/>
          <w:b/>
          <w:bCs/>
          <w:color w:val="2E74B5"/>
          <w:sz w:val="30"/>
          <w:szCs w:val="30"/>
          <w:cs/>
          <w:lang w:val="th-TH" w:bidi="th-TH"/>
        </w:rPr>
        <w:t>เอกสารแนบท้ายคำอธิบายต้นทุนคุ้มครองในการบริหารการจ้างงาน</w:t>
      </w:r>
      <w:r>
        <w:rPr>
          <w:rFonts w:hint="eastAsia" w:ascii="Leelawadee UI" w:hAnsi="Leelawadee UI" w:eastAsia="SimSun" w:cs="Leelawadee UI"/>
          <w:b/>
          <w:bCs/>
          <w:color w:val="2E74B5"/>
          <w:sz w:val="30"/>
          <w:szCs w:val="30"/>
          <w:cs w:val="0"/>
          <w:lang w:val="en-US" w:eastAsia="zh-CN" w:bidi="th-TH"/>
        </w:rPr>
        <w:t xml:space="preserve">  / </w:t>
      </w:r>
      <w:r>
        <w:rPr>
          <w:rFonts w:ascii="SimSun" w:hAnsi="SimSun" w:eastAsia="SimSun" w:cs="SimSun"/>
          <w:b/>
          <w:bCs/>
          <w:color w:val="2E74B5"/>
          <w:sz w:val="30"/>
          <w:szCs w:val="30"/>
          <w:cs w:val="0"/>
          <w:lang w:val="th-TH" w:bidi="th-TH"/>
        </w:rPr>
        <w:t>雇佣管理保障成本说明及结算依据附件</w:t>
      </w:r>
      <w:bookmarkStart w:id="0" w:name="_GoBack"/>
      <w:bookmarkEnd w:id="0"/>
    </w:p>
    <w:p w14:paraId="43869D30">
      <w:pPr>
        <w:spacing w:before="0" w:after="40" w:line="264" w:lineRule="auto"/>
        <w:ind w:left="0" w:firstLine="0"/>
      </w:pPr>
      <w:r>
        <w:rPr>
          <w:rFonts w:ascii="Leelawadee UI" w:hAnsi="Leelawadee UI" w:eastAsia="Leelawadee UI" w:cs="Leelawadee UI"/>
          <w:b w:val="0"/>
          <w:i w:val="0"/>
          <w:color w:val="000000"/>
          <w:sz w:val="21"/>
        </w:rPr>
        <w:t>เอกสารแนบท้ายฉบับนี้จัดทำขึ้นเพื่อแจ้งล่วงหน้าและใช้เป็นเกณฑ์อ้างอิงในการประมาณการและกระทบยอดต้นทุนคุ้มครองที่อาจเกิดขึ้น ไม่จำเป็นต้องลงนามแยกต่างหาก และไม่แก้ไข ยกเลิก หรือแทนที่ข้อกำหนดของสัญญาหลัก เว้นแต่คู่สัญญาจะตกลงเป็นลายลักษณ์อักษร</w:t>
      </w:r>
    </w:p>
    <w:p w14:paraId="36B008A8">
      <w:pPr>
        <w:shd w:val="clear" w:fill="F4F6F9"/>
        <w:spacing w:before="0" w:after="120" w:line="264" w:lineRule="auto"/>
        <w:ind w:left="259" w:firstLine="0"/>
      </w:pPr>
      <w:r>
        <w:rPr>
          <w:rFonts w:ascii="SimSun" w:hAnsi="SimSun" w:eastAsia="SimSun" w:cs="SimSun"/>
          <w:b w:val="0"/>
          <w:i w:val="0"/>
          <w:color w:val="404A6B"/>
          <w:sz w:val="21"/>
        </w:rPr>
        <w:t>本附件用于提前告知并作为未来估算、核算和结算可能产生的保障成本的依据，无需双方另行签署；除非双方另行书面约定，本附件不修改、取消或替代主协议条款。</w:t>
      </w:r>
    </w:p>
    <w:p w14:paraId="433F89F1">
      <w:pPr>
        <w:keepNext/>
        <w:spacing w:before="200" w:after="100" w:line="252" w:lineRule="auto"/>
        <w:ind w:left="0" w:firstLine="0"/>
      </w:pPr>
      <w:r>
        <w:rPr>
          <w:rFonts w:ascii="Leelawadee UI" w:hAnsi="Leelawadee UI" w:eastAsia="Leelawadee UI" w:cs="Leelawadee UI"/>
          <w:b/>
          <w:i w:val="0"/>
          <w:color w:val="2E74B5"/>
          <w:sz w:val="22"/>
        </w:rPr>
        <w:t xml:space="preserve">ข้อ 1 วัตถุประสงค์และหลักการ | </w:t>
      </w:r>
      <w:r>
        <w:rPr>
          <w:rFonts w:ascii="SimSun" w:hAnsi="SimSun" w:eastAsia="SimSun" w:cs="SimSun"/>
          <w:b/>
          <w:i w:val="0"/>
          <w:color w:val="2E74B5"/>
          <w:sz w:val="22"/>
        </w:rPr>
        <w:t>第一条 目的与原则</w:t>
      </w:r>
    </w:p>
    <w:p w14:paraId="52891872">
      <w:pPr>
        <w:spacing w:before="0" w:after="40" w:line="264" w:lineRule="auto"/>
        <w:ind w:left="0" w:firstLine="0"/>
      </w:pPr>
      <w:r>
        <w:rPr>
          <w:rFonts w:ascii="Leelawadee UI" w:hAnsi="Leelawadee UI" w:eastAsia="Leelawadee UI" w:cs="Leelawadee UI"/>
          <w:b w:val="0"/>
          <w:i w:val="0"/>
          <w:color w:val="000000"/>
          <w:sz w:val="21"/>
        </w:rPr>
        <w:t>เอกสารนี้อธิบายต้นทุนที่อาจเกิดขึ้นเมื่อมีการลาออก การเลิกจ้าง การสิ้นสุดการจ้าง หรือการจัดการความเสี่ยงด้านแรงงานของพนักงานในประเทศไทย และกำหนดวิธีการประมาณการ อนุมัติ เรียกเก็บ และกระทบยอด</w:t>
      </w:r>
    </w:p>
    <w:p w14:paraId="2D8804E3">
      <w:pPr>
        <w:shd w:val="clear" w:fill="F4F6F9"/>
        <w:spacing w:before="0" w:after="80" w:line="264" w:lineRule="auto"/>
        <w:ind w:left="259" w:firstLine="0"/>
      </w:pPr>
      <w:r>
        <w:rPr>
          <w:rFonts w:ascii="SimSun" w:hAnsi="SimSun" w:eastAsia="SimSun" w:cs="SimSun"/>
          <w:b w:val="0"/>
          <w:i w:val="0"/>
          <w:color w:val="404A6B"/>
          <w:sz w:val="21"/>
        </w:rPr>
        <w:t>本附件说明员工在泰国辞职、被解雇、雇佣终止或劳动风险管理过程中可能产生的成本，并约定估算、审批、收取和结算方式。</w:t>
      </w:r>
    </w:p>
    <w:p w14:paraId="67BEC413">
      <w:pPr>
        <w:spacing w:before="0" w:after="40" w:line="264" w:lineRule="auto"/>
        <w:ind w:left="0" w:firstLine="0"/>
      </w:pPr>
      <w:r>
        <w:rPr>
          <w:rFonts w:ascii="Leelawadee UI" w:hAnsi="Leelawadee UI" w:eastAsia="Leelawadee UI" w:cs="Leelawadee UI"/>
          <w:b w:val="0"/>
          <w:i w:val="0"/>
          <w:color w:val="000000"/>
          <w:sz w:val="21"/>
        </w:rPr>
        <w:t>ฝ่าย ข เป็นนายจ้างตามกฎหมายสำหรับการจ้างงานที่ฝ่าย ข รับผิดชอบ ฝ่าย ก จะชำระคืนเฉพาะต้นทุนที่เกิดขึ้นจริง ชอบด้วยกฎหมาย จำเป็น และสมเหตุสมผลตามเอกสารหลักฐานและ本附件</w:t>
      </w:r>
    </w:p>
    <w:p w14:paraId="681EABF0">
      <w:pPr>
        <w:shd w:val="clear" w:fill="F4F6F9"/>
        <w:spacing w:before="0" w:after="80" w:line="264" w:lineRule="auto"/>
        <w:ind w:left="259" w:firstLine="0"/>
      </w:pPr>
      <w:r>
        <w:rPr>
          <w:rFonts w:ascii="SimSun" w:hAnsi="SimSun" w:eastAsia="SimSun" w:cs="SimSun"/>
          <w:b w:val="0"/>
          <w:i w:val="0"/>
          <w:color w:val="404A6B"/>
          <w:sz w:val="21"/>
        </w:rPr>
        <w:t>对于由乙方负责的雇佣关系，乙方为法律意义上的雇主。甲方仅根据证据和本附件向乙方偿付实际发生、合法、必要且合理的成本。</w:t>
      </w:r>
    </w:p>
    <w:p w14:paraId="194290F6">
      <w:pPr>
        <w:keepNext/>
        <w:spacing w:before="200" w:after="100" w:line="252" w:lineRule="auto"/>
        <w:ind w:left="0" w:firstLine="0"/>
      </w:pPr>
      <w:r>
        <w:rPr>
          <w:rFonts w:ascii="Leelawadee UI" w:hAnsi="Leelawadee UI" w:eastAsia="Leelawadee UI" w:cs="Leelawadee UI"/>
          <w:b/>
          <w:i w:val="0"/>
          <w:color w:val="2E74B5"/>
          <w:sz w:val="22"/>
        </w:rPr>
        <w:t xml:space="preserve">ข้อ 2 ประเภทเหตุการณ์และหลักทั่วไป | </w:t>
      </w:r>
      <w:r>
        <w:rPr>
          <w:rFonts w:ascii="SimSun" w:hAnsi="SimSun" w:eastAsia="SimSun" w:cs="SimSun"/>
          <w:b/>
          <w:i w:val="0"/>
          <w:color w:val="2E74B5"/>
          <w:sz w:val="22"/>
        </w:rPr>
        <w:t>第二条 事件类型与一般规则</w:t>
      </w:r>
    </w:p>
    <w:p w14:paraId="0ABCD491">
      <w:pPr>
        <w:spacing w:before="0" w:after="40" w:line="264" w:lineRule="auto"/>
        <w:ind w:left="0" w:firstLine="0"/>
      </w:pPr>
      <w:r>
        <w:rPr>
          <w:rFonts w:ascii="Leelawadee UI" w:hAnsi="Leelawadee UI" w:eastAsia="Leelawadee UI" w:cs="Leelawadee UI"/>
          <w:b w:val="0"/>
          <w:i w:val="0"/>
          <w:color w:val="000000"/>
          <w:sz w:val="21"/>
        </w:rPr>
        <w:t>การลาออกโดยสมัครใจของพนักงานโดยทั่วไปไม่ก่อให้เกิดค่าชดเชยตามกฎหมาย แต่ยังอาจมีค่าจ้างค้างจ่าย ค่าทำงานแทนการบอกกล่าวล่วงหน้าในกรณีที่เกี่ยวข้อง วันหยุดพักผ่อนสะสม และภาษีหรือเงินสมทบที่ต้องชำระ</w:t>
      </w:r>
    </w:p>
    <w:p w14:paraId="76AB18E7">
      <w:pPr>
        <w:shd w:val="clear" w:fill="F4F6F9"/>
        <w:spacing w:before="0" w:after="80" w:line="264" w:lineRule="auto"/>
        <w:ind w:left="259" w:firstLine="0"/>
      </w:pPr>
      <w:r>
        <w:rPr>
          <w:rFonts w:ascii="SimSun" w:hAnsi="SimSun" w:eastAsia="SimSun" w:cs="SimSun"/>
          <w:b w:val="0"/>
          <w:i w:val="0"/>
          <w:color w:val="404A6B"/>
          <w:sz w:val="21"/>
        </w:rPr>
        <w:t>员工自愿辞职通常不产生法定遣散费，但仍可能产生未付工资、适用时的通知期替代付款、未休假结算以及应缴税费或社会保险。</w:t>
      </w:r>
    </w:p>
    <w:p w14:paraId="2FBFDBD2">
      <w:pPr>
        <w:spacing w:before="0" w:after="40" w:line="264" w:lineRule="auto"/>
        <w:ind w:left="0" w:firstLine="0"/>
      </w:pPr>
      <w:r>
        <w:rPr>
          <w:rFonts w:ascii="Leelawadee UI" w:hAnsi="Leelawadee UI" w:eastAsia="Leelawadee UI" w:cs="Leelawadee UI"/>
          <w:b w:val="0"/>
          <w:i w:val="0"/>
          <w:color w:val="000000"/>
          <w:sz w:val="21"/>
        </w:rPr>
        <w:t>การเลิกจ้างโดยนายจ้าง การตกลงยุติร่วมกัน การสิ้นสุดสัญญาจ้างกำหนดระยะเวลา การเกษียณ การปรับโครงสร้าง หรือเหตุผิดวินัย ต้องประเมินแยกตามข้อเท็จจริง เอกสารการจ้าง และกฎหมายที่ใช้บังคับ</w:t>
      </w:r>
    </w:p>
    <w:p w14:paraId="2E0EB5AE">
      <w:pPr>
        <w:shd w:val="clear" w:fill="F4F6F9"/>
        <w:spacing w:before="0" w:after="80" w:line="264" w:lineRule="auto"/>
        <w:ind w:left="259" w:firstLine="0"/>
      </w:pPr>
      <w:r>
        <w:rPr>
          <w:rFonts w:ascii="SimSun" w:hAnsi="SimSun" w:eastAsia="SimSun" w:cs="SimSun"/>
          <w:b w:val="0"/>
          <w:i w:val="0"/>
          <w:color w:val="404A6B"/>
          <w:sz w:val="21"/>
        </w:rPr>
        <w:t>雇主解雇、双方协商终止、固定期限届满、退休、重组或纪律性终止，应根据事实、雇佣文件和适用法律分别评估。</w:t>
      </w:r>
    </w:p>
    <w:p w14:paraId="32C9ED36">
      <w:pPr>
        <w:keepNext/>
        <w:spacing w:before="200" w:after="100" w:line="252" w:lineRule="auto"/>
        <w:ind w:left="0" w:firstLine="0"/>
      </w:pPr>
      <w:r>
        <w:rPr>
          <w:rFonts w:ascii="Leelawadee UI" w:hAnsi="Leelawadee UI" w:eastAsia="Leelawadee UI" w:cs="Leelawadee UI"/>
          <w:b/>
          <w:i w:val="0"/>
          <w:color w:val="2E74B5"/>
          <w:sz w:val="22"/>
        </w:rPr>
        <w:t xml:space="preserve">ข้อ 3 ค่าจ้างค้างจ่ายและค่าบอกกล่าวล่วงหน้า | </w:t>
      </w:r>
      <w:r>
        <w:rPr>
          <w:rFonts w:ascii="SimSun" w:hAnsi="SimSun" w:eastAsia="SimSun" w:cs="SimSun"/>
          <w:b/>
          <w:i w:val="0"/>
          <w:color w:val="2E74B5"/>
          <w:sz w:val="22"/>
        </w:rPr>
        <w:t>第三条 未付工资与通知期付款</w:t>
      </w:r>
    </w:p>
    <w:p w14:paraId="33B107A4">
      <w:pPr>
        <w:spacing w:before="0" w:after="40" w:line="264" w:lineRule="auto"/>
        <w:ind w:left="0" w:firstLine="0"/>
      </w:pPr>
      <w:r>
        <w:rPr>
          <w:rFonts w:ascii="Leelawadee UI" w:hAnsi="Leelawadee UI" w:eastAsia="Leelawadee UI" w:cs="Leelawadee UI"/>
          <w:b w:val="0"/>
          <w:i w:val="0"/>
          <w:color w:val="000000"/>
          <w:sz w:val="21"/>
        </w:rPr>
        <w:t>เมื่อการเลิกจ้างต้องมีการบอกกล่าวล่วงหน้า ให้นับอย่างน้อยหนึ่งรอบการจ่ายค่าจ้างตามมาตรา 17 แห่งพระราชบัญญัติคุ้มครองแรงงาน หากเลิกจ้างทันที นายจ้างอาจต้องจ่ายค่าจ้างแทนการบอกกล่าวล่วงหน้าตามมาตรา 17/1</w:t>
      </w:r>
    </w:p>
    <w:p w14:paraId="7CF79E83">
      <w:pPr>
        <w:shd w:val="clear" w:fill="F4F6F9"/>
        <w:spacing w:before="0" w:after="80" w:line="264" w:lineRule="auto"/>
        <w:ind w:left="259" w:firstLine="0"/>
      </w:pPr>
      <w:r>
        <w:rPr>
          <w:rFonts w:ascii="SimSun" w:hAnsi="SimSun" w:eastAsia="SimSun" w:cs="SimSun"/>
          <w:b w:val="0"/>
          <w:i w:val="0"/>
          <w:color w:val="404A6B"/>
          <w:sz w:val="21"/>
        </w:rPr>
        <w:t>如法律要求通知期，原则上按《劳动保护法》第17条至少覆盖一个工资支付周期。立即终止时，雇主可能需依据第17/1条支付代通知期工资。</w:t>
      </w:r>
    </w:p>
    <w:p w14:paraId="75F948D6">
      <w:pPr>
        <w:spacing w:before="0" w:after="40" w:line="264" w:lineRule="auto"/>
        <w:ind w:left="0" w:firstLine="0"/>
      </w:pPr>
      <w:r>
        <w:rPr>
          <w:rFonts w:ascii="Leelawadee UI" w:hAnsi="Leelawadee UI" w:eastAsia="Leelawadee UI" w:cs="Leelawadee UI"/>
          <w:b w:val="0"/>
          <w:i w:val="0"/>
          <w:color w:val="000000"/>
          <w:sz w:val="21"/>
        </w:rPr>
        <w:t>นอกจากนั้นอาจมีค่าจ้างถึงวันสุดท้าย ค่าล่วงเวลา ค่าทำงานในวันหยุด ค่าจ้างวันหยุดตามกฎหมาย ค่าเบี้ยเลี้ยงหรือผลประโยชน์ที่ถึงกำหนด และรายการหักภาษีหรือเงินสมทบ</w:t>
      </w:r>
    </w:p>
    <w:p w14:paraId="6D845AD8">
      <w:pPr>
        <w:shd w:val="clear" w:fill="F4F6F9"/>
        <w:spacing w:before="0" w:after="80" w:line="264" w:lineRule="auto"/>
        <w:ind w:left="259" w:firstLine="0"/>
        <w:rPr>
          <w:rFonts w:ascii="SimSun" w:hAnsi="SimSun" w:eastAsia="SimSun" w:cs="SimSun"/>
          <w:b w:val="0"/>
          <w:i w:val="0"/>
          <w:color w:val="404A6B"/>
          <w:sz w:val="21"/>
        </w:rPr>
      </w:pPr>
      <w:r>
        <w:rPr>
          <w:rFonts w:ascii="SimSun" w:hAnsi="SimSun" w:eastAsia="SimSun" w:cs="SimSun"/>
          <w:b w:val="0"/>
          <w:i w:val="0"/>
          <w:color w:val="404A6B"/>
          <w:sz w:val="21"/>
        </w:rPr>
        <w:t>此外可能包括截至最后工作日的工资、加班费、节假日工作费、法定假日工资、已到期津贴或福利，以及应扣缴税费和社会保险项目。</w:t>
      </w:r>
    </w:p>
    <w:p w14:paraId="634048C3">
      <w:pPr>
        <w:spacing w:before="0" w:after="40" w:line="264" w:lineRule="auto"/>
        <w:ind w:left="0" w:firstLine="0"/>
      </w:pPr>
      <w:r>
        <w:rPr>
          <w:rFonts w:ascii="Leelawadee UI" w:hAnsi="Leelawadee UI" w:eastAsia="Leelawadee UI" w:cs="Leelawadee UI"/>
          <w:b/>
          <w:i w:val="0"/>
          <w:color w:val="2E74B5"/>
          <w:sz w:val="22"/>
        </w:rPr>
        <w:t xml:space="preserve">ข้อ 4 ค่าชดเชยตามอายุงาน | </w:t>
      </w:r>
      <w:r>
        <w:rPr>
          <w:rFonts w:ascii="SimSun" w:hAnsi="SimSun" w:eastAsia="SimSun" w:cs="SimSun"/>
          <w:b/>
          <w:i w:val="0"/>
          <w:color w:val="2E74B5"/>
          <w:sz w:val="22"/>
        </w:rPr>
        <w:t>第四条 按工龄计算的法定遣散费</w:t>
      </w:r>
    </w:p>
    <w:p w14:paraId="0A406748">
      <w:pPr>
        <w:spacing w:before="0" w:after="40" w:line="264" w:lineRule="auto"/>
        <w:ind w:left="0" w:firstLine="0"/>
      </w:pPr>
      <w:r>
        <w:rPr>
          <w:rFonts w:ascii="Leelawadee UI" w:hAnsi="Leelawadee UI" w:eastAsia="Leelawadee UI" w:cs="Leelawadee UI"/>
          <w:b w:val="0"/>
          <w:i w:val="0"/>
          <w:color w:val="000000"/>
          <w:sz w:val="21"/>
        </w:rPr>
        <w:t>หากการเลิกจ้างเข้าเงื่อนไขที่ต้องจ่ายค่าชดเชยตามมาตรา 118 แห่งพระราชบัญญัติคุ้มครองแรงงาน อัตราขั้นต่ำโดยทั่วไปเป็นดังนี้</w:t>
      </w:r>
    </w:p>
    <w:p w14:paraId="2E64877A">
      <w:pPr>
        <w:shd w:val="clear" w:fill="F4F6F9"/>
        <w:spacing w:before="0" w:after="80" w:line="264" w:lineRule="auto"/>
        <w:ind w:left="259" w:firstLine="0"/>
        <w:rPr>
          <w:rFonts w:ascii="SimSun" w:hAnsi="SimSun" w:eastAsia="SimSun" w:cs="SimSun"/>
          <w:b w:val="0"/>
          <w:i w:val="0"/>
          <w:color w:val="404A6B"/>
          <w:sz w:val="21"/>
        </w:rPr>
      </w:pPr>
      <w:r>
        <w:rPr>
          <w:rFonts w:ascii="SimSun" w:hAnsi="SimSun" w:eastAsia="SimSun" w:cs="SimSun"/>
          <w:b w:val="0"/>
          <w:i w:val="0"/>
          <w:color w:val="404A6B"/>
          <w:sz w:val="21"/>
        </w:rPr>
        <w:t>如终止符合《劳动保护法》第118条规定的遣散费条件，通常适用以下最低标准：</w:t>
      </w:r>
    </w:p>
    <w:tbl>
      <w:tblPr>
        <w:tblStyle w:val="32"/>
        <w:tblW w:w="0" w:type="auto"/>
        <w:jc w:val="center"/>
        <w:tblBorders>
          <w:top w:val="single" w:color="D0D7E2" w:sz="6" w:space="0"/>
          <w:left w:val="single" w:color="D0D7E2" w:sz="6" w:space="0"/>
          <w:bottom w:val="single" w:color="D0D7E2" w:sz="6" w:space="0"/>
          <w:right w:val="single" w:color="D0D7E2" w:sz="6" w:space="0"/>
          <w:insideH w:val="single" w:color="D0D7E2" w:sz="6" w:space="0"/>
          <w:insideV w:val="single" w:color="D0D7E2" w:sz="6" w:space="0"/>
        </w:tblBorders>
        <w:tblLayout w:type="fixed"/>
        <w:tblCellMar>
          <w:top w:w="0" w:type="dxa"/>
          <w:left w:w="108" w:type="dxa"/>
          <w:bottom w:w="0" w:type="dxa"/>
          <w:right w:w="108" w:type="dxa"/>
        </w:tblCellMar>
      </w:tblPr>
      <w:tblGrid>
        <w:gridCol w:w="3260"/>
        <w:gridCol w:w="1920"/>
        <w:gridCol w:w="5620"/>
      </w:tblGrid>
      <w:tr w14:paraId="6ABF84C7">
        <w:tblPrEx>
          <w:tblBorders>
            <w:top w:val="single" w:color="D0D7E2" w:sz="6" w:space="0"/>
            <w:left w:val="single" w:color="D0D7E2" w:sz="6" w:space="0"/>
            <w:bottom w:val="single" w:color="D0D7E2" w:sz="6" w:space="0"/>
            <w:right w:val="single" w:color="D0D7E2" w:sz="6" w:space="0"/>
            <w:insideH w:val="single" w:color="D0D7E2" w:sz="6" w:space="0"/>
            <w:insideV w:val="single" w:color="D0D7E2" w:sz="6" w:space="0"/>
          </w:tblBorders>
          <w:tblCellMar>
            <w:top w:w="0" w:type="dxa"/>
            <w:left w:w="108" w:type="dxa"/>
            <w:bottom w:w="0" w:type="dxa"/>
            <w:right w:w="108" w:type="dxa"/>
          </w:tblCellMar>
        </w:tblPrEx>
        <w:trPr>
          <w:jc w:val="center"/>
        </w:trPr>
        <w:tc>
          <w:tcPr>
            <w:tcW w:w="3260" w:type="dxa"/>
            <w:shd w:val="clear" w:color="auto" w:fill="F2F4F7"/>
            <w:tcMar>
              <w:top w:w="90" w:type="dxa"/>
              <w:left w:w="120" w:type="dxa"/>
              <w:bottom w:w="90" w:type="dxa"/>
              <w:right w:w="120" w:type="dxa"/>
            </w:tcMar>
            <w:vAlign w:val="center"/>
          </w:tcPr>
          <w:p w14:paraId="0AF42B60">
            <w:pPr>
              <w:spacing w:after="0" w:line="240" w:lineRule="auto"/>
              <w:jc w:val="center"/>
            </w:pPr>
            <w:r>
              <w:rPr>
                <w:rFonts w:ascii="Leelawadee UI" w:hAnsi="Leelawadee UI" w:eastAsia="Leelawadee UI" w:cs="Leelawadee UI"/>
                <w:b/>
                <w:color w:val="0B2545"/>
                <w:sz w:val="17"/>
              </w:rPr>
              <w:t>ระยะเวลาทำงานต่อเนื่อง</w:t>
            </w:r>
            <w:r>
              <w:rPr>
                <w:rFonts w:ascii="Leelawadee UI" w:hAnsi="Leelawadee UI" w:eastAsia="Leelawadee UI" w:cs="Leelawadee UI"/>
                <w:b/>
                <w:color w:val="000000"/>
                <w:sz w:val="17"/>
              </w:rPr>
              <w:t xml:space="preserve"> | </w:t>
            </w:r>
            <w:r>
              <w:rPr>
                <w:rFonts w:ascii="SimSun" w:hAnsi="SimSun" w:eastAsia="SimSun" w:cs="SimSun"/>
                <w:b/>
                <w:color w:val="0B2545"/>
                <w:sz w:val="17"/>
              </w:rPr>
              <w:t>连续工龄</w:t>
            </w:r>
          </w:p>
        </w:tc>
        <w:tc>
          <w:tcPr>
            <w:tcW w:w="1920" w:type="dxa"/>
            <w:shd w:val="clear" w:color="auto" w:fill="F2F4F7"/>
            <w:tcMar>
              <w:top w:w="90" w:type="dxa"/>
              <w:left w:w="120" w:type="dxa"/>
              <w:bottom w:w="90" w:type="dxa"/>
              <w:right w:w="120" w:type="dxa"/>
            </w:tcMar>
            <w:vAlign w:val="center"/>
          </w:tcPr>
          <w:p w14:paraId="5E573943">
            <w:pPr>
              <w:spacing w:after="0" w:line="240" w:lineRule="auto"/>
              <w:jc w:val="center"/>
            </w:pPr>
            <w:r>
              <w:rPr>
                <w:rFonts w:ascii="Leelawadee UI" w:hAnsi="Leelawadee UI" w:eastAsia="Leelawadee UI" w:cs="Leelawadee UI"/>
                <w:b/>
                <w:color w:val="0B2545"/>
                <w:sz w:val="17"/>
              </w:rPr>
              <w:t>ขั้นต่ำ</w:t>
            </w:r>
            <w:r>
              <w:rPr>
                <w:rFonts w:ascii="Leelawadee UI" w:hAnsi="Leelawadee UI" w:eastAsia="Leelawadee UI" w:cs="Leelawadee UI"/>
                <w:b/>
                <w:color w:val="000000"/>
                <w:sz w:val="17"/>
              </w:rPr>
              <w:t xml:space="preserve"> | </w:t>
            </w:r>
            <w:r>
              <w:rPr>
                <w:rFonts w:ascii="SimSun" w:hAnsi="SimSun" w:eastAsia="SimSun" w:cs="SimSun"/>
                <w:b/>
                <w:color w:val="0B2545"/>
                <w:sz w:val="17"/>
              </w:rPr>
              <w:t>最低天数</w:t>
            </w:r>
          </w:p>
        </w:tc>
        <w:tc>
          <w:tcPr>
            <w:tcW w:w="5620" w:type="dxa"/>
            <w:shd w:val="clear" w:color="auto" w:fill="F2F4F7"/>
            <w:tcMar>
              <w:top w:w="90" w:type="dxa"/>
              <w:left w:w="120" w:type="dxa"/>
              <w:bottom w:w="90" w:type="dxa"/>
              <w:right w:w="120" w:type="dxa"/>
            </w:tcMar>
            <w:vAlign w:val="center"/>
          </w:tcPr>
          <w:p w14:paraId="032280D6">
            <w:pPr>
              <w:spacing w:after="0" w:line="240" w:lineRule="auto"/>
              <w:jc w:val="center"/>
            </w:pPr>
            <w:r>
              <w:rPr>
                <w:rFonts w:ascii="Leelawadee UI" w:hAnsi="Leelawadee UI" w:eastAsia="Leelawadee UI" w:cs="Leelawadee UI"/>
                <w:b/>
                <w:color w:val="0B2545"/>
                <w:sz w:val="17"/>
              </w:rPr>
              <w:t>หลักการคำนวณ</w:t>
            </w:r>
            <w:r>
              <w:rPr>
                <w:rFonts w:ascii="Leelawadee UI" w:hAnsi="Leelawadee UI" w:eastAsia="Leelawadee UI" w:cs="Leelawadee UI"/>
                <w:b/>
                <w:color w:val="000000"/>
                <w:sz w:val="17"/>
              </w:rPr>
              <w:t xml:space="preserve"> | </w:t>
            </w:r>
            <w:r>
              <w:rPr>
                <w:rFonts w:ascii="SimSun" w:hAnsi="SimSun" w:eastAsia="SimSun" w:cs="SimSun"/>
                <w:b/>
                <w:color w:val="0B2545"/>
                <w:sz w:val="17"/>
              </w:rPr>
              <w:t>计算口径</w:t>
            </w:r>
          </w:p>
        </w:tc>
      </w:tr>
      <w:tr w14:paraId="5F2D2814">
        <w:tblPrEx>
          <w:tblBorders>
            <w:top w:val="single" w:color="D0D7E2" w:sz="6" w:space="0"/>
            <w:left w:val="single" w:color="D0D7E2" w:sz="6" w:space="0"/>
            <w:bottom w:val="single" w:color="D0D7E2" w:sz="6" w:space="0"/>
            <w:right w:val="single" w:color="D0D7E2" w:sz="6" w:space="0"/>
            <w:insideH w:val="single" w:color="D0D7E2" w:sz="6" w:space="0"/>
            <w:insideV w:val="single" w:color="D0D7E2" w:sz="6" w:space="0"/>
          </w:tblBorders>
          <w:tblCellMar>
            <w:top w:w="0" w:type="dxa"/>
            <w:left w:w="108" w:type="dxa"/>
            <w:bottom w:w="0" w:type="dxa"/>
            <w:right w:w="108" w:type="dxa"/>
          </w:tblCellMar>
        </w:tblPrEx>
        <w:trPr>
          <w:jc w:val="center"/>
        </w:trPr>
        <w:tc>
          <w:tcPr>
            <w:tcW w:w="3260" w:type="dxa"/>
            <w:tcMar>
              <w:top w:w="90" w:type="dxa"/>
              <w:left w:w="120" w:type="dxa"/>
              <w:bottom w:w="90" w:type="dxa"/>
              <w:right w:w="120" w:type="dxa"/>
            </w:tcMar>
            <w:vAlign w:val="center"/>
          </w:tcPr>
          <w:p w14:paraId="6C36ACCD">
            <w:pPr>
              <w:spacing w:after="0" w:line="240" w:lineRule="auto"/>
              <w:jc w:val="left"/>
            </w:pPr>
            <w:r>
              <w:rPr>
                <w:rFonts w:ascii="Leelawadee UI" w:hAnsi="Leelawadee UI" w:eastAsia="Leelawadee UI" w:cs="Leelawadee UI"/>
                <w:b w:val="0"/>
                <w:color w:val="000000"/>
                <w:sz w:val="17"/>
              </w:rPr>
              <w:t xml:space="preserve">120 วัน–น้อยกว่า 1 ปี | </w:t>
            </w:r>
            <w:r>
              <w:rPr>
                <w:rFonts w:ascii="SimSun" w:hAnsi="SimSun" w:eastAsia="SimSun" w:cs="SimSun"/>
                <w:b w:val="0"/>
                <w:color w:val="404A6B"/>
                <w:sz w:val="17"/>
              </w:rPr>
              <w:t>120天至不满1年</w:t>
            </w:r>
          </w:p>
        </w:tc>
        <w:tc>
          <w:tcPr>
            <w:tcW w:w="1920" w:type="dxa"/>
            <w:tcMar>
              <w:top w:w="90" w:type="dxa"/>
              <w:left w:w="120" w:type="dxa"/>
              <w:bottom w:w="90" w:type="dxa"/>
              <w:right w:w="120" w:type="dxa"/>
            </w:tcMar>
            <w:vAlign w:val="center"/>
          </w:tcPr>
          <w:p w14:paraId="5E263F3F">
            <w:pPr>
              <w:spacing w:after="0" w:line="240" w:lineRule="auto"/>
              <w:jc w:val="center"/>
            </w:pPr>
            <w:r>
              <w:rPr>
                <w:rFonts w:ascii="Leelawadee UI" w:hAnsi="Leelawadee UI" w:eastAsia="Leelawadee UI" w:cs="Leelawadee UI"/>
                <w:b w:val="0"/>
                <w:color w:val="000000"/>
                <w:sz w:val="17"/>
              </w:rPr>
              <w:t xml:space="preserve">30 วัน | </w:t>
            </w:r>
            <w:r>
              <w:rPr>
                <w:rFonts w:ascii="SimSun" w:hAnsi="SimSun" w:eastAsia="SimSun" w:cs="SimSun"/>
                <w:b w:val="0"/>
                <w:color w:val="404A6B"/>
                <w:sz w:val="17"/>
              </w:rPr>
              <w:t>30天</w:t>
            </w:r>
          </w:p>
        </w:tc>
        <w:tc>
          <w:tcPr>
            <w:tcW w:w="5620" w:type="dxa"/>
            <w:tcMar>
              <w:top w:w="90" w:type="dxa"/>
              <w:left w:w="120" w:type="dxa"/>
              <w:bottom w:w="90" w:type="dxa"/>
              <w:right w:w="120" w:type="dxa"/>
            </w:tcMar>
            <w:vAlign w:val="center"/>
          </w:tcPr>
          <w:p w14:paraId="25B389FF">
            <w:pPr>
              <w:spacing w:after="0" w:line="240" w:lineRule="auto"/>
              <w:jc w:val="left"/>
            </w:pPr>
            <w:r>
              <w:rPr>
                <w:rFonts w:ascii="Leelawadee UI" w:hAnsi="Leelawadee UI" w:eastAsia="Leelawadee UI" w:cs="Leelawadee UI"/>
                <w:b w:val="0"/>
                <w:color w:val="000000"/>
                <w:sz w:val="17"/>
              </w:rPr>
              <w:t xml:space="preserve">อัตราค่าจ้างล่าสุด/ค่าจ้าง 30 วัน | </w:t>
            </w:r>
            <w:r>
              <w:rPr>
                <w:rFonts w:ascii="SimSun" w:hAnsi="SimSun" w:eastAsia="SimSun" w:cs="SimSun"/>
                <w:b w:val="0"/>
                <w:color w:val="404A6B"/>
                <w:sz w:val="17"/>
              </w:rPr>
              <w:t>最近工资/30天工资</w:t>
            </w:r>
          </w:p>
        </w:tc>
      </w:tr>
      <w:tr w14:paraId="3BD45F0E">
        <w:tblPrEx>
          <w:tblBorders>
            <w:top w:val="single" w:color="D0D7E2" w:sz="6" w:space="0"/>
            <w:left w:val="single" w:color="D0D7E2" w:sz="6" w:space="0"/>
            <w:bottom w:val="single" w:color="D0D7E2" w:sz="6" w:space="0"/>
            <w:right w:val="single" w:color="D0D7E2" w:sz="6" w:space="0"/>
            <w:insideH w:val="single" w:color="D0D7E2" w:sz="6" w:space="0"/>
            <w:insideV w:val="single" w:color="D0D7E2" w:sz="6" w:space="0"/>
          </w:tblBorders>
          <w:tblCellMar>
            <w:top w:w="0" w:type="dxa"/>
            <w:left w:w="108" w:type="dxa"/>
            <w:bottom w:w="0" w:type="dxa"/>
            <w:right w:w="108" w:type="dxa"/>
          </w:tblCellMar>
        </w:tblPrEx>
        <w:trPr>
          <w:jc w:val="center"/>
        </w:trPr>
        <w:tc>
          <w:tcPr>
            <w:tcW w:w="3260" w:type="dxa"/>
            <w:tcMar>
              <w:top w:w="90" w:type="dxa"/>
              <w:left w:w="120" w:type="dxa"/>
              <w:bottom w:w="90" w:type="dxa"/>
              <w:right w:w="120" w:type="dxa"/>
            </w:tcMar>
            <w:vAlign w:val="center"/>
          </w:tcPr>
          <w:p w14:paraId="308189D2">
            <w:pPr>
              <w:spacing w:after="0" w:line="240" w:lineRule="auto"/>
              <w:jc w:val="left"/>
            </w:pPr>
            <w:r>
              <w:rPr>
                <w:rFonts w:ascii="Leelawadee UI" w:hAnsi="Leelawadee UI" w:eastAsia="Leelawadee UI" w:cs="Leelawadee UI"/>
                <w:b w:val="0"/>
                <w:color w:val="000000"/>
                <w:sz w:val="17"/>
              </w:rPr>
              <w:t xml:space="preserve">1–น้อยกว่า 3 ปี | </w:t>
            </w:r>
            <w:r>
              <w:rPr>
                <w:rFonts w:ascii="SimSun" w:hAnsi="SimSun" w:eastAsia="SimSun" w:cs="SimSun"/>
                <w:b w:val="0"/>
                <w:color w:val="404A6B"/>
                <w:sz w:val="17"/>
              </w:rPr>
              <w:t>1年至不满3年</w:t>
            </w:r>
          </w:p>
        </w:tc>
        <w:tc>
          <w:tcPr>
            <w:tcW w:w="1920" w:type="dxa"/>
            <w:tcMar>
              <w:top w:w="90" w:type="dxa"/>
              <w:left w:w="120" w:type="dxa"/>
              <w:bottom w:w="90" w:type="dxa"/>
              <w:right w:w="120" w:type="dxa"/>
            </w:tcMar>
            <w:vAlign w:val="center"/>
          </w:tcPr>
          <w:p w14:paraId="633B0A0F">
            <w:pPr>
              <w:spacing w:after="0" w:line="240" w:lineRule="auto"/>
              <w:jc w:val="center"/>
            </w:pPr>
            <w:r>
              <w:rPr>
                <w:rFonts w:ascii="Leelawadee UI" w:hAnsi="Leelawadee UI" w:eastAsia="Leelawadee UI" w:cs="Leelawadee UI"/>
                <w:b w:val="0"/>
                <w:color w:val="000000"/>
                <w:sz w:val="17"/>
              </w:rPr>
              <w:t xml:space="preserve">90 วัน | </w:t>
            </w:r>
            <w:r>
              <w:rPr>
                <w:rFonts w:ascii="SimSun" w:hAnsi="SimSun" w:eastAsia="SimSun" w:cs="SimSun"/>
                <w:b w:val="0"/>
                <w:color w:val="404A6B"/>
                <w:sz w:val="17"/>
              </w:rPr>
              <w:t>90天</w:t>
            </w:r>
          </w:p>
        </w:tc>
        <w:tc>
          <w:tcPr>
            <w:tcW w:w="5620" w:type="dxa"/>
            <w:tcMar>
              <w:top w:w="90" w:type="dxa"/>
              <w:left w:w="120" w:type="dxa"/>
              <w:bottom w:w="90" w:type="dxa"/>
              <w:right w:w="120" w:type="dxa"/>
            </w:tcMar>
            <w:vAlign w:val="center"/>
          </w:tcPr>
          <w:p w14:paraId="72D807EF">
            <w:pPr>
              <w:spacing w:after="0" w:line="240" w:lineRule="auto"/>
              <w:jc w:val="left"/>
            </w:pPr>
            <w:r>
              <w:rPr>
                <w:rFonts w:ascii="Leelawadee UI" w:hAnsi="Leelawadee UI" w:eastAsia="Leelawadee UI" w:cs="Leelawadee UI"/>
                <w:b w:val="0"/>
                <w:color w:val="000000"/>
                <w:sz w:val="17"/>
              </w:rPr>
              <w:t xml:space="preserve">อัตราค่าจ้างล่าสุด/ค่าจ้าง 90 วัน | </w:t>
            </w:r>
            <w:r>
              <w:rPr>
                <w:rFonts w:ascii="SimSun" w:hAnsi="SimSun" w:eastAsia="SimSun" w:cs="SimSun"/>
                <w:b w:val="0"/>
                <w:color w:val="404A6B"/>
                <w:sz w:val="17"/>
              </w:rPr>
              <w:t>最近工资/90天工资</w:t>
            </w:r>
          </w:p>
        </w:tc>
      </w:tr>
      <w:tr w14:paraId="7D2CB507">
        <w:tblPrEx>
          <w:tblBorders>
            <w:top w:val="single" w:color="D0D7E2" w:sz="6" w:space="0"/>
            <w:left w:val="single" w:color="D0D7E2" w:sz="6" w:space="0"/>
            <w:bottom w:val="single" w:color="D0D7E2" w:sz="6" w:space="0"/>
            <w:right w:val="single" w:color="D0D7E2" w:sz="6" w:space="0"/>
            <w:insideH w:val="single" w:color="D0D7E2" w:sz="6" w:space="0"/>
            <w:insideV w:val="single" w:color="D0D7E2" w:sz="6" w:space="0"/>
          </w:tblBorders>
          <w:tblCellMar>
            <w:top w:w="0" w:type="dxa"/>
            <w:left w:w="108" w:type="dxa"/>
            <w:bottom w:w="0" w:type="dxa"/>
            <w:right w:w="108" w:type="dxa"/>
          </w:tblCellMar>
        </w:tblPrEx>
        <w:trPr>
          <w:jc w:val="center"/>
        </w:trPr>
        <w:tc>
          <w:tcPr>
            <w:tcW w:w="3260" w:type="dxa"/>
            <w:tcMar>
              <w:top w:w="90" w:type="dxa"/>
              <w:left w:w="120" w:type="dxa"/>
              <w:bottom w:w="90" w:type="dxa"/>
              <w:right w:w="120" w:type="dxa"/>
            </w:tcMar>
            <w:vAlign w:val="center"/>
          </w:tcPr>
          <w:p w14:paraId="75F03733">
            <w:pPr>
              <w:spacing w:after="0" w:line="240" w:lineRule="auto"/>
              <w:jc w:val="left"/>
            </w:pPr>
            <w:r>
              <w:rPr>
                <w:rFonts w:ascii="Leelawadee UI" w:hAnsi="Leelawadee UI" w:eastAsia="Leelawadee UI" w:cs="Leelawadee UI"/>
                <w:b w:val="0"/>
                <w:color w:val="000000"/>
                <w:sz w:val="17"/>
              </w:rPr>
              <w:t xml:space="preserve">3–น้อยกว่า 6 ปี | </w:t>
            </w:r>
            <w:r>
              <w:rPr>
                <w:rFonts w:ascii="SimSun" w:hAnsi="SimSun" w:eastAsia="SimSun" w:cs="SimSun"/>
                <w:b w:val="0"/>
                <w:color w:val="404A6B"/>
                <w:sz w:val="17"/>
              </w:rPr>
              <w:t>3年至不满6年</w:t>
            </w:r>
          </w:p>
        </w:tc>
        <w:tc>
          <w:tcPr>
            <w:tcW w:w="1920" w:type="dxa"/>
            <w:tcMar>
              <w:top w:w="90" w:type="dxa"/>
              <w:left w:w="120" w:type="dxa"/>
              <w:bottom w:w="90" w:type="dxa"/>
              <w:right w:w="120" w:type="dxa"/>
            </w:tcMar>
            <w:vAlign w:val="center"/>
          </w:tcPr>
          <w:p w14:paraId="428D84D1">
            <w:pPr>
              <w:spacing w:after="0" w:line="240" w:lineRule="auto"/>
              <w:jc w:val="center"/>
            </w:pPr>
            <w:r>
              <w:rPr>
                <w:rFonts w:ascii="Leelawadee UI" w:hAnsi="Leelawadee UI" w:eastAsia="Leelawadee UI" w:cs="Leelawadee UI"/>
                <w:b w:val="0"/>
                <w:color w:val="000000"/>
                <w:sz w:val="17"/>
              </w:rPr>
              <w:t xml:space="preserve">180 วัน | </w:t>
            </w:r>
            <w:r>
              <w:rPr>
                <w:rFonts w:ascii="SimSun" w:hAnsi="SimSun" w:eastAsia="SimSun" w:cs="SimSun"/>
                <w:b w:val="0"/>
                <w:color w:val="404A6B"/>
                <w:sz w:val="17"/>
              </w:rPr>
              <w:t>180天</w:t>
            </w:r>
          </w:p>
        </w:tc>
        <w:tc>
          <w:tcPr>
            <w:tcW w:w="5620" w:type="dxa"/>
            <w:tcMar>
              <w:top w:w="90" w:type="dxa"/>
              <w:left w:w="120" w:type="dxa"/>
              <w:bottom w:w="90" w:type="dxa"/>
              <w:right w:w="120" w:type="dxa"/>
            </w:tcMar>
            <w:vAlign w:val="center"/>
          </w:tcPr>
          <w:p w14:paraId="5AA16C02">
            <w:pPr>
              <w:spacing w:after="0" w:line="240" w:lineRule="auto"/>
              <w:jc w:val="left"/>
            </w:pPr>
            <w:r>
              <w:rPr>
                <w:rFonts w:ascii="Leelawadee UI" w:hAnsi="Leelawadee UI" w:eastAsia="Leelawadee UI" w:cs="Leelawadee UI"/>
                <w:b w:val="0"/>
                <w:color w:val="000000"/>
                <w:sz w:val="17"/>
              </w:rPr>
              <w:t xml:space="preserve">อัตราค่าจ้างล่าสุด/ค่าจ้าง 180 วัน | </w:t>
            </w:r>
            <w:r>
              <w:rPr>
                <w:rFonts w:ascii="SimSun" w:hAnsi="SimSun" w:eastAsia="SimSun" w:cs="SimSun"/>
                <w:b w:val="0"/>
                <w:color w:val="404A6B"/>
                <w:sz w:val="17"/>
              </w:rPr>
              <w:t>最近工资/180天工资</w:t>
            </w:r>
          </w:p>
        </w:tc>
      </w:tr>
      <w:tr w14:paraId="4D20E0F6">
        <w:tblPrEx>
          <w:tblBorders>
            <w:top w:val="single" w:color="D0D7E2" w:sz="6" w:space="0"/>
            <w:left w:val="single" w:color="D0D7E2" w:sz="6" w:space="0"/>
            <w:bottom w:val="single" w:color="D0D7E2" w:sz="6" w:space="0"/>
            <w:right w:val="single" w:color="D0D7E2" w:sz="6" w:space="0"/>
            <w:insideH w:val="single" w:color="D0D7E2" w:sz="6" w:space="0"/>
            <w:insideV w:val="single" w:color="D0D7E2" w:sz="6" w:space="0"/>
          </w:tblBorders>
          <w:tblCellMar>
            <w:top w:w="0" w:type="dxa"/>
            <w:left w:w="108" w:type="dxa"/>
            <w:bottom w:w="0" w:type="dxa"/>
            <w:right w:w="108" w:type="dxa"/>
          </w:tblCellMar>
        </w:tblPrEx>
        <w:trPr>
          <w:jc w:val="center"/>
        </w:trPr>
        <w:tc>
          <w:tcPr>
            <w:tcW w:w="3260" w:type="dxa"/>
            <w:tcMar>
              <w:top w:w="90" w:type="dxa"/>
              <w:left w:w="120" w:type="dxa"/>
              <w:bottom w:w="90" w:type="dxa"/>
              <w:right w:w="120" w:type="dxa"/>
            </w:tcMar>
            <w:vAlign w:val="center"/>
          </w:tcPr>
          <w:p w14:paraId="2BA03840">
            <w:pPr>
              <w:spacing w:after="0" w:line="240" w:lineRule="auto"/>
              <w:jc w:val="left"/>
            </w:pPr>
            <w:r>
              <w:rPr>
                <w:rFonts w:ascii="Leelawadee UI" w:hAnsi="Leelawadee UI" w:eastAsia="Leelawadee UI" w:cs="Leelawadee UI"/>
                <w:b w:val="0"/>
                <w:color w:val="000000"/>
                <w:sz w:val="17"/>
              </w:rPr>
              <w:t xml:space="preserve">6–น้อยกว่า 10 ปี | </w:t>
            </w:r>
            <w:r>
              <w:rPr>
                <w:rFonts w:ascii="SimSun" w:hAnsi="SimSun" w:eastAsia="SimSun" w:cs="SimSun"/>
                <w:b w:val="0"/>
                <w:color w:val="404A6B"/>
                <w:sz w:val="17"/>
              </w:rPr>
              <w:t>6年至不满10年</w:t>
            </w:r>
          </w:p>
        </w:tc>
        <w:tc>
          <w:tcPr>
            <w:tcW w:w="1920" w:type="dxa"/>
            <w:tcMar>
              <w:top w:w="90" w:type="dxa"/>
              <w:left w:w="120" w:type="dxa"/>
              <w:bottom w:w="90" w:type="dxa"/>
              <w:right w:w="120" w:type="dxa"/>
            </w:tcMar>
            <w:vAlign w:val="center"/>
          </w:tcPr>
          <w:p w14:paraId="07E752DA">
            <w:pPr>
              <w:spacing w:after="0" w:line="240" w:lineRule="auto"/>
              <w:jc w:val="center"/>
            </w:pPr>
            <w:r>
              <w:rPr>
                <w:rFonts w:ascii="Leelawadee UI" w:hAnsi="Leelawadee UI" w:eastAsia="Leelawadee UI" w:cs="Leelawadee UI"/>
                <w:b w:val="0"/>
                <w:color w:val="000000"/>
                <w:sz w:val="17"/>
              </w:rPr>
              <w:t xml:space="preserve">240 วัน | </w:t>
            </w:r>
            <w:r>
              <w:rPr>
                <w:rFonts w:ascii="SimSun" w:hAnsi="SimSun" w:eastAsia="SimSun" w:cs="SimSun"/>
                <w:b w:val="0"/>
                <w:color w:val="404A6B"/>
                <w:sz w:val="17"/>
              </w:rPr>
              <w:t>240天</w:t>
            </w:r>
          </w:p>
        </w:tc>
        <w:tc>
          <w:tcPr>
            <w:tcW w:w="5620" w:type="dxa"/>
            <w:tcMar>
              <w:top w:w="90" w:type="dxa"/>
              <w:left w:w="120" w:type="dxa"/>
              <w:bottom w:w="90" w:type="dxa"/>
              <w:right w:w="120" w:type="dxa"/>
            </w:tcMar>
            <w:vAlign w:val="center"/>
          </w:tcPr>
          <w:p w14:paraId="00858A30">
            <w:pPr>
              <w:spacing w:after="0" w:line="240" w:lineRule="auto"/>
              <w:jc w:val="left"/>
            </w:pPr>
            <w:r>
              <w:rPr>
                <w:rFonts w:ascii="Leelawadee UI" w:hAnsi="Leelawadee UI" w:eastAsia="Leelawadee UI" w:cs="Leelawadee UI"/>
                <w:b w:val="0"/>
                <w:color w:val="000000"/>
                <w:sz w:val="17"/>
              </w:rPr>
              <w:t xml:space="preserve">อัตราค่าจ้างล่าสุด/ค่าจ้าง 240 วัน | </w:t>
            </w:r>
            <w:r>
              <w:rPr>
                <w:rFonts w:ascii="SimSun" w:hAnsi="SimSun" w:eastAsia="SimSun" w:cs="SimSun"/>
                <w:b w:val="0"/>
                <w:color w:val="404A6B"/>
                <w:sz w:val="17"/>
              </w:rPr>
              <w:t>最近工资/240天工资</w:t>
            </w:r>
          </w:p>
        </w:tc>
      </w:tr>
      <w:tr w14:paraId="08785D32">
        <w:tblPrEx>
          <w:tblBorders>
            <w:top w:val="single" w:color="D0D7E2" w:sz="6" w:space="0"/>
            <w:left w:val="single" w:color="D0D7E2" w:sz="6" w:space="0"/>
            <w:bottom w:val="single" w:color="D0D7E2" w:sz="6" w:space="0"/>
            <w:right w:val="single" w:color="D0D7E2" w:sz="6" w:space="0"/>
            <w:insideH w:val="single" w:color="D0D7E2" w:sz="6" w:space="0"/>
            <w:insideV w:val="single" w:color="D0D7E2" w:sz="6" w:space="0"/>
          </w:tblBorders>
          <w:tblCellMar>
            <w:top w:w="0" w:type="dxa"/>
            <w:left w:w="108" w:type="dxa"/>
            <w:bottom w:w="0" w:type="dxa"/>
            <w:right w:w="108" w:type="dxa"/>
          </w:tblCellMar>
        </w:tblPrEx>
        <w:trPr>
          <w:jc w:val="center"/>
        </w:trPr>
        <w:tc>
          <w:tcPr>
            <w:tcW w:w="3260" w:type="dxa"/>
            <w:tcMar>
              <w:top w:w="90" w:type="dxa"/>
              <w:left w:w="120" w:type="dxa"/>
              <w:bottom w:w="90" w:type="dxa"/>
              <w:right w:w="120" w:type="dxa"/>
            </w:tcMar>
            <w:vAlign w:val="center"/>
          </w:tcPr>
          <w:p w14:paraId="09328D9C">
            <w:pPr>
              <w:spacing w:after="0" w:line="240" w:lineRule="auto"/>
              <w:jc w:val="left"/>
            </w:pPr>
            <w:r>
              <w:rPr>
                <w:rFonts w:ascii="Leelawadee UI" w:hAnsi="Leelawadee UI" w:eastAsia="Leelawadee UI" w:cs="Leelawadee UI"/>
                <w:b w:val="0"/>
                <w:color w:val="000000"/>
                <w:sz w:val="17"/>
              </w:rPr>
              <w:t xml:space="preserve">10–น้อยกว่า 20 ปี | </w:t>
            </w:r>
            <w:r>
              <w:rPr>
                <w:rFonts w:ascii="SimSun" w:hAnsi="SimSun" w:eastAsia="SimSun" w:cs="SimSun"/>
                <w:b w:val="0"/>
                <w:color w:val="404A6B"/>
                <w:sz w:val="17"/>
              </w:rPr>
              <w:t>10年至不满20年</w:t>
            </w:r>
          </w:p>
        </w:tc>
        <w:tc>
          <w:tcPr>
            <w:tcW w:w="1920" w:type="dxa"/>
            <w:tcMar>
              <w:top w:w="90" w:type="dxa"/>
              <w:left w:w="120" w:type="dxa"/>
              <w:bottom w:w="90" w:type="dxa"/>
              <w:right w:w="120" w:type="dxa"/>
            </w:tcMar>
            <w:vAlign w:val="center"/>
          </w:tcPr>
          <w:p w14:paraId="21C35BDD">
            <w:pPr>
              <w:spacing w:after="0" w:line="240" w:lineRule="auto"/>
              <w:jc w:val="center"/>
            </w:pPr>
            <w:r>
              <w:rPr>
                <w:rFonts w:ascii="Leelawadee UI" w:hAnsi="Leelawadee UI" w:eastAsia="Leelawadee UI" w:cs="Leelawadee UI"/>
                <w:b w:val="0"/>
                <w:color w:val="000000"/>
                <w:sz w:val="17"/>
              </w:rPr>
              <w:t xml:space="preserve">300 วัน | </w:t>
            </w:r>
            <w:r>
              <w:rPr>
                <w:rFonts w:ascii="SimSun" w:hAnsi="SimSun" w:eastAsia="SimSun" w:cs="SimSun"/>
                <w:b w:val="0"/>
                <w:color w:val="404A6B"/>
                <w:sz w:val="17"/>
              </w:rPr>
              <w:t>300天</w:t>
            </w:r>
          </w:p>
        </w:tc>
        <w:tc>
          <w:tcPr>
            <w:tcW w:w="5620" w:type="dxa"/>
            <w:tcMar>
              <w:top w:w="90" w:type="dxa"/>
              <w:left w:w="120" w:type="dxa"/>
              <w:bottom w:w="90" w:type="dxa"/>
              <w:right w:w="120" w:type="dxa"/>
            </w:tcMar>
            <w:vAlign w:val="center"/>
          </w:tcPr>
          <w:p w14:paraId="4409078C">
            <w:pPr>
              <w:spacing w:after="0" w:line="240" w:lineRule="auto"/>
              <w:jc w:val="left"/>
            </w:pPr>
            <w:r>
              <w:rPr>
                <w:rFonts w:ascii="Leelawadee UI" w:hAnsi="Leelawadee UI" w:eastAsia="Leelawadee UI" w:cs="Leelawadee UI"/>
                <w:b w:val="0"/>
                <w:color w:val="000000"/>
                <w:sz w:val="17"/>
              </w:rPr>
              <w:t xml:space="preserve">อัตราค่าจ้างล่าสุด/ค่าจ้าง 300 วัน | </w:t>
            </w:r>
            <w:r>
              <w:rPr>
                <w:rFonts w:ascii="SimSun" w:hAnsi="SimSun" w:eastAsia="SimSun" w:cs="SimSun"/>
                <w:b w:val="0"/>
                <w:color w:val="404A6B"/>
                <w:sz w:val="17"/>
              </w:rPr>
              <w:t>最近工资/300天工资</w:t>
            </w:r>
          </w:p>
        </w:tc>
      </w:tr>
      <w:tr w14:paraId="0D60B848">
        <w:tblPrEx>
          <w:tblBorders>
            <w:top w:val="single" w:color="D0D7E2" w:sz="6" w:space="0"/>
            <w:left w:val="single" w:color="D0D7E2" w:sz="6" w:space="0"/>
            <w:bottom w:val="single" w:color="D0D7E2" w:sz="6" w:space="0"/>
            <w:right w:val="single" w:color="D0D7E2" w:sz="6" w:space="0"/>
            <w:insideH w:val="single" w:color="D0D7E2" w:sz="6" w:space="0"/>
            <w:insideV w:val="single" w:color="D0D7E2" w:sz="6" w:space="0"/>
          </w:tblBorders>
          <w:tblCellMar>
            <w:top w:w="0" w:type="dxa"/>
            <w:left w:w="108" w:type="dxa"/>
            <w:bottom w:w="0" w:type="dxa"/>
            <w:right w:w="108" w:type="dxa"/>
          </w:tblCellMar>
        </w:tblPrEx>
        <w:trPr>
          <w:jc w:val="center"/>
        </w:trPr>
        <w:tc>
          <w:tcPr>
            <w:tcW w:w="3260" w:type="dxa"/>
            <w:tcMar>
              <w:top w:w="90" w:type="dxa"/>
              <w:left w:w="120" w:type="dxa"/>
              <w:bottom w:w="90" w:type="dxa"/>
              <w:right w:w="120" w:type="dxa"/>
            </w:tcMar>
            <w:vAlign w:val="center"/>
          </w:tcPr>
          <w:p w14:paraId="77EF5868">
            <w:pPr>
              <w:spacing w:after="0" w:line="240" w:lineRule="auto"/>
              <w:jc w:val="left"/>
            </w:pPr>
            <w:r>
              <w:rPr>
                <w:rFonts w:ascii="Leelawadee UI" w:hAnsi="Leelawadee UI" w:eastAsia="Leelawadee UI" w:cs="Leelawadee UI"/>
                <w:b w:val="0"/>
                <w:color w:val="000000"/>
                <w:sz w:val="17"/>
              </w:rPr>
              <w:t xml:space="preserve">20 ปีขึ้นไป | </w:t>
            </w:r>
            <w:r>
              <w:rPr>
                <w:rFonts w:ascii="SimSun" w:hAnsi="SimSun" w:eastAsia="SimSun" w:cs="SimSun"/>
                <w:b w:val="0"/>
                <w:color w:val="404A6B"/>
                <w:sz w:val="17"/>
              </w:rPr>
              <w:t>20年以上</w:t>
            </w:r>
          </w:p>
        </w:tc>
        <w:tc>
          <w:tcPr>
            <w:tcW w:w="1920" w:type="dxa"/>
            <w:tcMar>
              <w:top w:w="90" w:type="dxa"/>
              <w:left w:w="120" w:type="dxa"/>
              <w:bottom w:w="90" w:type="dxa"/>
              <w:right w:w="120" w:type="dxa"/>
            </w:tcMar>
            <w:vAlign w:val="center"/>
          </w:tcPr>
          <w:p w14:paraId="4015335F">
            <w:pPr>
              <w:spacing w:after="0" w:line="240" w:lineRule="auto"/>
              <w:jc w:val="center"/>
            </w:pPr>
            <w:r>
              <w:rPr>
                <w:rFonts w:ascii="Leelawadee UI" w:hAnsi="Leelawadee UI" w:eastAsia="Leelawadee UI" w:cs="Leelawadee UI"/>
                <w:b w:val="0"/>
                <w:color w:val="000000"/>
                <w:sz w:val="17"/>
              </w:rPr>
              <w:t xml:space="preserve">400 วัน | </w:t>
            </w:r>
            <w:r>
              <w:rPr>
                <w:rFonts w:ascii="SimSun" w:hAnsi="SimSun" w:eastAsia="SimSun" w:cs="SimSun"/>
                <w:b w:val="0"/>
                <w:color w:val="404A6B"/>
                <w:sz w:val="17"/>
              </w:rPr>
              <w:t>400天</w:t>
            </w:r>
          </w:p>
        </w:tc>
        <w:tc>
          <w:tcPr>
            <w:tcW w:w="5620" w:type="dxa"/>
            <w:tcMar>
              <w:top w:w="90" w:type="dxa"/>
              <w:left w:w="120" w:type="dxa"/>
              <w:bottom w:w="90" w:type="dxa"/>
              <w:right w:w="120" w:type="dxa"/>
            </w:tcMar>
            <w:vAlign w:val="center"/>
          </w:tcPr>
          <w:p w14:paraId="01E93206">
            <w:pPr>
              <w:spacing w:after="0" w:line="240" w:lineRule="auto"/>
              <w:jc w:val="left"/>
            </w:pPr>
            <w:r>
              <w:rPr>
                <w:rFonts w:ascii="Leelawadee UI" w:hAnsi="Leelawadee UI" w:eastAsia="Leelawadee UI" w:cs="Leelawadee UI"/>
                <w:b w:val="0"/>
                <w:color w:val="000000"/>
                <w:sz w:val="17"/>
              </w:rPr>
              <w:t xml:space="preserve">อัตราค่าจ้างล่าสุด/ค่าจ้าง 400 วัน | </w:t>
            </w:r>
            <w:r>
              <w:rPr>
                <w:rFonts w:ascii="SimSun" w:hAnsi="SimSun" w:eastAsia="SimSun" w:cs="SimSun"/>
                <w:b w:val="0"/>
                <w:color w:val="404A6B"/>
                <w:sz w:val="17"/>
              </w:rPr>
              <w:t>最近工资/400天工资</w:t>
            </w:r>
          </w:p>
        </w:tc>
      </w:tr>
    </w:tbl>
    <w:p w14:paraId="05615B19">
      <w:pPr>
        <w:spacing w:before="0" w:after="40" w:line="264" w:lineRule="auto"/>
        <w:ind w:left="0" w:firstLine="0"/>
      </w:pPr>
      <w:r>
        <w:rPr>
          <w:rFonts w:ascii="Leelawadee UI" w:hAnsi="Leelawadee UI" w:eastAsia="Leelawadee UI" w:cs="Leelawadee UI"/>
          <w:b w:val="0"/>
          <w:i w:val="0"/>
          <w:color w:val="000000"/>
          <w:sz w:val="21"/>
        </w:rPr>
        <w:t>การคำนวณจริงต้องพิจารณาค่าจ้างที่กฎหมายถือเป็นฐาน วันเริ่มและวันสิ้นสุดการจ้าง ความต่อเนื่องของอายุงาน และข้อเท็จจริงของการเลิกจ้าง ไม่ควรใช้ตารางนี้เป็นการรับรองจำนวนเงินตายตัว</w:t>
      </w:r>
    </w:p>
    <w:p w14:paraId="4628239D">
      <w:pPr>
        <w:shd w:val="clear" w:fill="F4F6F9"/>
        <w:spacing w:before="0" w:after="120" w:line="264" w:lineRule="auto"/>
        <w:ind w:left="259" w:firstLine="0"/>
      </w:pPr>
      <w:r>
        <w:rPr>
          <w:rFonts w:ascii="SimSun" w:hAnsi="SimSun" w:eastAsia="SimSun" w:cs="SimSun"/>
          <w:b w:val="0"/>
          <w:i w:val="0"/>
          <w:color w:val="404A6B"/>
          <w:sz w:val="21"/>
        </w:rPr>
        <w:t>实际金额还须结合依法计入工资基数的项目、起止日期、连续工龄及终止事实确定。本表不构成固定金额保证。</w:t>
      </w:r>
    </w:p>
    <w:p w14:paraId="4A41031A">
      <w:pPr>
        <w:keepNext/>
        <w:spacing w:before="200" w:after="100" w:line="252" w:lineRule="auto"/>
        <w:ind w:left="0" w:firstLine="0"/>
      </w:pPr>
      <w:r>
        <w:rPr>
          <w:rFonts w:ascii="Leelawadee UI" w:hAnsi="Leelawadee UI" w:eastAsia="Leelawadee UI" w:cs="Leelawadee UI"/>
          <w:b/>
          <w:i w:val="0"/>
          <w:color w:val="2E74B5"/>
          <w:sz w:val="22"/>
        </w:rPr>
        <w:t xml:space="preserve">ข้อ 5 กรณีไม่จ่ายค่าชดเชยหรือมีค่าชดเชยพิเศษ | </w:t>
      </w:r>
      <w:r>
        <w:rPr>
          <w:rFonts w:ascii="SimSun" w:hAnsi="SimSun" w:eastAsia="SimSun" w:cs="SimSun"/>
          <w:b/>
          <w:i w:val="0"/>
          <w:color w:val="2E74B5"/>
          <w:sz w:val="22"/>
        </w:rPr>
        <w:t>第五条 不支付遣散费及特别遣散费情形</w:t>
      </w:r>
    </w:p>
    <w:p w14:paraId="19E30E90">
      <w:pPr>
        <w:spacing w:before="0" w:after="40" w:line="264" w:lineRule="auto"/>
        <w:ind w:left="0" w:firstLine="0"/>
      </w:pPr>
      <w:r>
        <w:rPr>
          <w:rFonts w:ascii="Leelawadee UI" w:hAnsi="Leelawadee UI" w:eastAsia="Leelawadee UI" w:cs="Leelawadee UI"/>
          <w:b w:val="0"/>
          <w:i w:val="0"/>
          <w:color w:val="000000"/>
          <w:sz w:val="21"/>
        </w:rPr>
        <w:t>การไม่จ่ายค่าชดเชยตามมาตรา 119 ต้องมีเหตุและหลักฐานตามกฎหมาย เช่น ทุจริต จงใจก่อความเสียหาย ฝ่าฝืนข้อบังคับโดยมีคำเตือนตามสมควร ขาดงานติดต่อกันสามวันทำงานโดยไม่มีเหตุอันควร หรือถูกจำคุกตามคำพิพากษาถึงที่สุด ทั้งนี้ต้องประเมินและจัดทำเอกสารเป็นรายกรณี</w:t>
      </w:r>
    </w:p>
    <w:p w14:paraId="048E6E88">
      <w:pPr>
        <w:shd w:val="clear" w:fill="F4F6F9"/>
        <w:spacing w:before="0" w:after="80" w:line="264" w:lineRule="auto"/>
        <w:ind w:left="259" w:firstLine="0"/>
      </w:pPr>
      <w:r>
        <w:rPr>
          <w:rFonts w:ascii="SimSun" w:hAnsi="SimSun" w:eastAsia="SimSun" w:cs="SimSun"/>
          <w:b w:val="0"/>
          <w:i w:val="0"/>
          <w:color w:val="404A6B"/>
          <w:sz w:val="21"/>
        </w:rPr>
        <w:t>依据第119条不支付遣散费，必须具备法律规定的事实和证据，例如欺诈、故意造成损害、在适当书面警告后违反合法规章、无正当理由连续缺勤三工作日，或依据终局判决入狱。必须逐案评估并形成文件。</w:t>
      </w:r>
    </w:p>
    <w:p w14:paraId="0554E2FB">
      <w:pPr>
        <w:spacing w:before="0" w:after="40" w:line="264" w:lineRule="auto"/>
        <w:ind w:left="0" w:firstLine="0"/>
      </w:pPr>
      <w:r>
        <w:rPr>
          <w:rFonts w:ascii="Leelawadee UI" w:hAnsi="Leelawadee UI" w:eastAsia="Leelawadee UI" w:cs="Leelawadee UI"/>
          <w:b w:val="0"/>
          <w:i w:val="0"/>
          <w:color w:val="000000"/>
          <w:sz w:val="21"/>
        </w:rPr>
        <w:t>การย้ายสถานประกอบการ การเลิกจ้างด้วยเหตุปรับปรุงเครื่องจักรหรือเทคโนโลยี และการเลิกจ้างทางเศรษฐกิจ อาจทำให้เกิดค่าชดเชยพิเศษหรือเงินแทนการบอกกล่าวเพิ่มเติมตามมาตรา 120 ถึง 122 ต้องตรวจสอบเงื่อนไขและประกาศล่าสุดก่อนดำเนินการ</w:t>
      </w:r>
    </w:p>
    <w:p w14:paraId="765A2B02">
      <w:pPr>
        <w:shd w:val="clear" w:fill="F4F6F9"/>
        <w:spacing w:before="0" w:after="80" w:line="264" w:lineRule="auto"/>
        <w:ind w:left="259" w:firstLine="0"/>
      </w:pPr>
      <w:r>
        <w:rPr>
          <w:rFonts w:ascii="SimSun" w:hAnsi="SimSun" w:eastAsia="SimSun" w:cs="SimSun"/>
          <w:b w:val="0"/>
          <w:i w:val="0"/>
          <w:color w:val="404A6B"/>
          <w:sz w:val="21"/>
        </w:rPr>
        <w:t>搬迁、因机器或技术改造导致的终止及经济性裁员，可能依据第120至122条产生特别遣散费或额外代通知期付款。实施前必须核对适用条件和最新法规。</w:t>
      </w:r>
    </w:p>
    <w:p w14:paraId="543857EF">
      <w:pPr>
        <w:keepNext/>
        <w:spacing w:before="200" w:after="100" w:line="252" w:lineRule="auto"/>
        <w:ind w:left="0" w:firstLine="0"/>
      </w:pPr>
      <w:r>
        <w:rPr>
          <w:rFonts w:ascii="Leelawadee UI" w:hAnsi="Leelawadee UI" w:eastAsia="Leelawadee UI" w:cs="Leelawadee UI"/>
          <w:b/>
          <w:i w:val="0"/>
          <w:color w:val="2E74B5"/>
          <w:sz w:val="22"/>
        </w:rPr>
        <w:t xml:space="preserve">ข้อ 6 ต้นทุนอื่นที่อาจเกิดขึ้น | </w:t>
      </w:r>
      <w:r>
        <w:rPr>
          <w:rFonts w:ascii="SimSun" w:hAnsi="SimSun" w:eastAsia="SimSun" w:cs="SimSun"/>
          <w:b/>
          <w:i w:val="0"/>
          <w:color w:val="2E74B5"/>
          <w:sz w:val="22"/>
        </w:rPr>
        <w:t>第六条 其他可能成本</w:t>
      </w:r>
    </w:p>
    <w:p w14:paraId="0D1E1AEE">
      <w:pPr>
        <w:spacing w:before="0" w:after="40" w:line="264" w:lineRule="auto"/>
        <w:ind w:left="0" w:firstLine="0"/>
      </w:pPr>
      <w:r>
        <w:rPr>
          <w:rFonts w:ascii="Leelawadee UI" w:hAnsi="Leelawadee UI" w:eastAsia="Leelawadee UI" w:cs="Leelawadee UI"/>
          <w:b w:val="0"/>
          <w:i w:val="0"/>
          <w:color w:val="000000"/>
          <w:sz w:val="21"/>
        </w:rPr>
        <w:t>ต้นทุนอาจรวมถึงค่าลาพักร้อนหรือวันหยุดที่กฎหมายหรือสัญญากำหนด ค่าประกันสังคม กองทุนเงินทดแทน ภาษีหัก ณ ที่จ่าย ค่าใบอนุญาตทำงานและวีซ่าที่ถึงกำหนด ค่าแพทย์หรือการตรวจสุขภาพ ค่าแปลและจัดส่ง ค่าแรงงานสัมพันธ์ ทนายความ บัญชี ศาล หรืออนุญาโตตุลาการ ตลอดจนค่าใช้จ่ายในการส่งตัวกลับประเทศเมื่อมีกฎหมายหรือข้อตกลงรองรับ</w:t>
      </w:r>
    </w:p>
    <w:p w14:paraId="40E1A633">
      <w:pPr>
        <w:shd w:val="clear" w:fill="F4F6F9"/>
        <w:spacing w:before="0" w:after="80" w:line="264" w:lineRule="auto"/>
        <w:ind w:left="259" w:firstLine="0"/>
      </w:pPr>
      <w:r>
        <w:rPr>
          <w:rFonts w:ascii="SimSun" w:hAnsi="SimSun" w:eastAsia="SimSun" w:cs="SimSun"/>
          <w:b w:val="0"/>
          <w:i w:val="0"/>
          <w:color w:val="404A6B"/>
          <w:sz w:val="21"/>
        </w:rPr>
        <w:t>成本可能包括依法或依合同应结算的休假、社会保险、工伤赔偿基金、代扣税、到期的工作许可及签证费用、医疗或体检费、翻译和快递费、劳动关系处理费、律师费、会计费、法院或仲裁费，以及在法律或协议依据下产生的遣返费用。</w:t>
      </w:r>
    </w:p>
    <w:p w14:paraId="5F025030">
      <w:pPr>
        <w:spacing w:before="0" w:after="40" w:line="264" w:lineRule="auto"/>
        <w:ind w:left="0" w:firstLine="0"/>
      </w:pPr>
      <w:r>
        <w:rPr>
          <w:rFonts w:ascii="Leelawadee UI" w:hAnsi="Leelawadee UI" w:eastAsia="Leelawadee UI" w:cs="Leelawadee UI"/>
          <w:b w:val="0"/>
          <w:i w:val="0"/>
          <w:color w:val="000000"/>
          <w:sz w:val="21"/>
        </w:rPr>
        <w:t>ไม่รวมค่าใช้จ่ายที่เกิดจากการฝ่าฝืนกฎหมายหรือสัญญาของฝ่าย ข ค่าใช้จ่ายที่ยังไม่เกิดขึ้นจริง ค่าใช้จ่ายที่ไม่จำเป็น ไม่สมเหตุสมผล หรือสามารถหลีกเลี่ยงได้โดยสมควร</w:t>
      </w:r>
    </w:p>
    <w:p w14:paraId="09D64947">
      <w:pPr>
        <w:shd w:val="clear" w:fill="F4F6F9"/>
        <w:spacing w:before="0" w:after="80" w:line="264" w:lineRule="auto"/>
        <w:ind w:left="259" w:firstLine="0"/>
      </w:pPr>
      <w:r>
        <w:rPr>
          <w:rFonts w:ascii="SimSun" w:hAnsi="SimSun" w:eastAsia="SimSun" w:cs="SimSun"/>
          <w:b w:val="0"/>
          <w:i w:val="0"/>
          <w:color w:val="404A6B"/>
          <w:sz w:val="21"/>
        </w:rPr>
        <w:t>不包括因乙方违反法律或合同产生的费用、未实际发生的费用、非必要或不合理费用，以及可以合理避免的费用。</w:t>
      </w:r>
    </w:p>
    <w:p w14:paraId="4A1DC671">
      <w:pPr>
        <w:keepNext/>
        <w:spacing w:before="200" w:after="100" w:line="252" w:lineRule="auto"/>
        <w:ind w:left="0" w:firstLine="0"/>
      </w:pPr>
      <w:r>
        <w:rPr>
          <w:rFonts w:ascii="Leelawadee UI" w:hAnsi="Leelawadee UI" w:eastAsia="Leelawadee UI" w:cs="Leelawadee UI"/>
          <w:b/>
          <w:i w:val="0"/>
          <w:color w:val="2E74B5"/>
          <w:sz w:val="22"/>
        </w:rPr>
        <w:t xml:space="preserve">ข้อ </w:t>
      </w:r>
      <w:r>
        <w:rPr>
          <w:rFonts w:hint="eastAsia" w:ascii="Leelawadee UI" w:hAnsi="Leelawadee UI" w:eastAsia="SimSun" w:cs="Leelawadee UI"/>
          <w:b/>
          <w:i w:val="0"/>
          <w:color w:val="2E74B5"/>
          <w:sz w:val="22"/>
          <w:lang w:val="en-US" w:eastAsia="zh-CN"/>
        </w:rPr>
        <w:t>7</w:t>
      </w:r>
      <w:r>
        <w:rPr>
          <w:rFonts w:ascii="Leelawadee UI" w:hAnsi="Leelawadee UI" w:eastAsia="Leelawadee UI" w:cs="Leelawadee UI"/>
          <w:b/>
          <w:i w:val="0"/>
          <w:color w:val="2E74B5"/>
          <w:sz w:val="22"/>
        </w:rPr>
        <w:t xml:space="preserve"> หมายเหตุด้านกฎหมาย | </w:t>
      </w:r>
      <w:r>
        <w:rPr>
          <w:rFonts w:ascii="SimSun" w:hAnsi="SimSun" w:eastAsia="SimSun" w:cs="SimSun"/>
          <w:b/>
          <w:i w:val="0"/>
          <w:color w:val="2E74B5"/>
          <w:sz w:val="22"/>
        </w:rPr>
        <w:t>第</w:t>
      </w:r>
      <w:r>
        <w:rPr>
          <w:rFonts w:hint="eastAsia" w:ascii="SimSun" w:hAnsi="SimSun" w:eastAsia="SimSun" w:cs="SimSun"/>
          <w:b/>
          <w:i w:val="0"/>
          <w:color w:val="2E74B5"/>
          <w:sz w:val="22"/>
          <w:lang w:val="en-US" w:eastAsia="zh-CN"/>
        </w:rPr>
        <w:t>七</w:t>
      </w:r>
      <w:r>
        <w:rPr>
          <w:rFonts w:ascii="SimSun" w:hAnsi="SimSun" w:eastAsia="SimSun" w:cs="SimSun"/>
          <w:b/>
          <w:i w:val="0"/>
          <w:color w:val="2E74B5"/>
          <w:sz w:val="22"/>
        </w:rPr>
        <w:t>条 法律说明</w:t>
      </w:r>
    </w:p>
    <w:p w14:paraId="1358674F">
      <w:pPr>
        <w:spacing w:before="0" w:after="40" w:line="264" w:lineRule="auto"/>
        <w:ind w:left="0" w:firstLine="0"/>
        <w:rPr>
          <w:rFonts w:hint="default" w:ascii="Leelawadee UI" w:hAnsi="Leelawadee UI" w:eastAsia="SimSun" w:cs="Leelawadee UI"/>
          <w:b w:val="0"/>
          <w:i w:val="0"/>
          <w:color w:val="000000"/>
          <w:sz w:val="21"/>
          <w:lang w:val="en-US" w:eastAsia="zh-CN"/>
        </w:rPr>
      </w:pPr>
      <w:r>
        <w:rPr>
          <w:rFonts w:hint="eastAsia" w:ascii="Leelawadee UI" w:hAnsi="Leelawadee UI" w:eastAsia="SimSun" w:cs="Leelawadee UI"/>
          <w:b w:val="0"/>
          <w:i w:val="0"/>
          <w:color w:val="000000"/>
          <w:sz w:val="21"/>
          <w:cs w:val="0"/>
          <w:lang w:val="en-US" w:eastAsia="zh-CN"/>
        </w:rPr>
        <w:t xml:space="preserve"> เกณฑ์และเงื่อนไขต่างๆ อาจมีการเปลี่ยนแปลงตามกฎหมาย คำพิพากษาของศาล ประกาศกระทรวงแรงงาน หรือแนวทางปฏิบัติของหน่วยงานราชการผู้มีอำนาจ</w:t>
      </w:r>
    </w:p>
    <w:p w14:paraId="5F49B9E9">
      <w:pPr>
        <w:shd w:val="clear" w:fill="F4F6F9"/>
        <w:spacing w:before="0" w:after="80" w:line="264" w:lineRule="auto"/>
        <w:ind w:left="259" w:firstLine="0"/>
      </w:pPr>
      <w:r>
        <w:rPr>
          <w:rFonts w:ascii="SimSun" w:hAnsi="SimSun" w:eastAsia="SimSun" w:cs="SimSun"/>
          <w:b w:val="0"/>
          <w:i w:val="0"/>
          <w:color w:val="404A6B"/>
          <w:sz w:val="21"/>
        </w:rPr>
        <w:t>标准和条件可能因法律、判例、劳动部公告或主管机关实践而变化。</w:t>
      </w:r>
    </w:p>
    <w:p w14:paraId="7F37CBBF">
      <w:pPr>
        <w:spacing w:before="0" w:after="40" w:line="264" w:lineRule="auto"/>
        <w:ind w:left="0" w:firstLine="0"/>
        <w:rPr>
          <w:rFonts w:ascii="Leelawadee UI" w:hAnsi="Leelawadee UI" w:eastAsia="Leelawadee UI" w:cs="Leelawadee UI"/>
          <w:b w:val="0"/>
          <w:i w:val="0"/>
          <w:color w:val="000000"/>
          <w:sz w:val="21"/>
        </w:rPr>
      </w:pPr>
      <w:r>
        <w:rPr>
          <w:rFonts w:ascii="Leelawadee UI" w:hAnsi="Leelawadee UI" w:eastAsia="Leelawadee UI" w:cs="Leelawadee UI"/>
          <w:b w:val="0"/>
          <w:i w:val="0"/>
          <w:color w:val="000000"/>
          <w:sz w:val="21"/>
        </w:rPr>
        <w:t xml:space="preserve">แหล่งอ้างอิง ณ วันที่ </w:t>
      </w:r>
      <w:r>
        <w:rPr>
          <w:rFonts w:hint="eastAsia" w:ascii="Leelawadee UI" w:hAnsi="Leelawadee UI" w:eastAsia="Leelawadee UI" w:cs="Leelawadee UI"/>
          <w:b w:val="0"/>
          <w:i w:val="0"/>
          <w:color w:val="000000"/>
          <w:sz w:val="21"/>
          <w:lang w:val="en-US" w:eastAsia="zh-CN"/>
        </w:rPr>
        <w:t>1</w:t>
      </w:r>
      <w:r>
        <w:rPr>
          <w:rFonts w:ascii="Leelawadee UI" w:hAnsi="Leelawadee UI" w:eastAsia="Leelawadee UI" w:cs="Leelawadee UI"/>
          <w:b w:val="0"/>
          <w:i w:val="0"/>
          <w:color w:val="000000"/>
          <w:sz w:val="21"/>
        </w:rPr>
        <w:t xml:space="preserve"> สิงหาคม 2569: พระราชบัญญัติคุ้มครองแรงงาน พ.ศ. 2541 และที่แก้ไขเพิ่มเติม โดยเฉพาะมาตรา 17, 17/1, 118–122; ข้อมูลอัตราค่าชดเชยของสำนักงานคณะกรรมการส่งเสริมการลงทุน (BOI) และฐานข้อมูล ILO EPLex ใช้เพื่อการอธิบายเบื้องต้น</w:t>
      </w:r>
    </w:p>
    <w:p w14:paraId="059E1C57">
      <w:pPr>
        <w:shd w:val="clear" w:fill="F4F6F9"/>
        <w:spacing w:before="0" w:after="80" w:line="264" w:lineRule="auto"/>
        <w:ind w:left="259" w:firstLine="0"/>
        <w:rPr>
          <w:rFonts w:ascii="SimSun" w:hAnsi="SimSun" w:eastAsia="SimSun" w:cs="SimSun"/>
          <w:b w:val="0"/>
          <w:i w:val="0"/>
          <w:color w:val="404A6B"/>
          <w:sz w:val="21"/>
        </w:rPr>
      </w:pPr>
      <w:r>
        <w:rPr>
          <w:rFonts w:ascii="SimSun" w:hAnsi="SimSun" w:eastAsia="SimSun" w:cs="SimSun"/>
          <w:b w:val="0"/>
          <w:i w:val="0"/>
          <w:color w:val="404A6B"/>
          <w:sz w:val="21"/>
        </w:rPr>
        <w:t>参考依据（截至2026年8月</w:t>
      </w:r>
      <w:r>
        <w:rPr>
          <w:rFonts w:hint="eastAsia" w:ascii="SimSun" w:hAnsi="SimSun" w:eastAsia="SimSun" w:cs="SimSun"/>
          <w:b w:val="0"/>
          <w:i w:val="0"/>
          <w:color w:val="404A6B"/>
          <w:sz w:val="21"/>
          <w:lang w:val="en-US" w:eastAsia="zh-CN"/>
        </w:rPr>
        <w:t>1</w:t>
      </w:r>
      <w:r>
        <w:rPr>
          <w:rFonts w:ascii="SimSun" w:hAnsi="SimSun" w:eastAsia="SimSun" w:cs="SimSun"/>
          <w:b w:val="0"/>
          <w:i w:val="0"/>
          <w:color w:val="404A6B"/>
          <w:sz w:val="21"/>
        </w:rPr>
        <w:t>日）：《泰国劳动保护法》B.E. 2541及修订文本，尤其是第17、17/1、118至122条；泰国投资促进委员会（BOI）和 ILO EPLex 的遣散费资料仅用于初步说明。</w:t>
      </w:r>
    </w:p>
    <w:p w14:paraId="335B1728">
      <w:pPr>
        <w:spacing w:before="0" w:after="40" w:line="264" w:lineRule="auto"/>
        <w:ind w:firstLine="360"/>
        <w:rPr>
          <w:rFonts w:hint="eastAsia" w:ascii="SimSun" w:hAnsi="SimSun" w:eastAsia="SimSun" w:cs="SimSun"/>
          <w:color w:val="404A6B"/>
          <w:sz w:val="21"/>
          <w:lang w:eastAsia="zh-CN"/>
        </w:rPr>
      </w:pPr>
    </w:p>
    <w:sectPr>
      <w:headerReference r:id="rId5" w:type="default"/>
      <w:footerReference r:id="rId6" w:type="default"/>
      <w:pgSz w:w="12240" w:h="15840"/>
      <w:pgMar w:top="648" w:right="720" w:bottom="648" w:left="720" w:header="504" w:footer="504" w:gutter="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TH Sarabun PSK">
    <w:altName w:val="Liberation Mono"/>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Leelawadee UI">
    <w:panose1 w:val="020B0502040204020203"/>
    <w:charset w:val="00"/>
    <w:family w:val="auto"/>
    <w:pitch w:val="default"/>
    <w:sig w:usb0="83000003" w:usb1="00000000" w:usb2="00010000" w:usb3="00000001" w:csb0="00010101" w:csb1="00000000"/>
  </w:font>
  <w:font w:name="Tahoma">
    <w:panose1 w:val="020B0604030504040204"/>
    <w:charset w:val="00"/>
    <w:family w:val="auto"/>
    <w:pitch w:val="default"/>
    <w:sig w:usb0="E1002EFF" w:usb1="C000605B" w:usb2="00000029" w:usb3="00000000" w:csb0="200101FF" w:csb1="20280000"/>
  </w:font>
  <w:font w:name="MS PGothic">
    <w:panose1 w:val="020B0600070205080204"/>
    <w:charset w:val="80"/>
    <w:family w:val="auto"/>
    <w:pitch w:val="default"/>
    <w:sig w:usb0="E00002FF" w:usb1="6AC7FDFB" w:usb2="08000012" w:usb3="00000000" w:csb0="4002009F" w:csb1="DFD70000"/>
  </w:font>
  <w:font w:name="Microsoft YaHei UI">
    <w:panose1 w:val="020B0503020204020204"/>
    <w:charset w:val="86"/>
    <w:family w:val="auto"/>
    <w:pitch w:val="default"/>
    <w:sig w:usb0="80000287" w:usb1="2ACF3C50" w:usb2="00000016" w:usb3="00000000" w:csb0="0004001F" w:csb1="00000000"/>
  </w:font>
  <w:font w:name="KSOF67F23A09">
    <w:panose1 w:val="020B0503020204020204"/>
    <w:charset w:val="00"/>
    <w:family w:val="auto"/>
    <w:pitch w:val="default"/>
    <w:sig w:usb0="00000001" w:usb1="00000000" w:usb2="00000000" w:usb3="00000000" w:csb0="00000001" w:csb1="00000000"/>
  </w:font>
  <w:font w:name="ＭＳ 明朝">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DCEDF1">
    <w:pPr>
      <w:keepNext w:val="0"/>
      <w:pBdr>
        <w:bottom w:val="single" w:color="D9E2F3" w:sz="6" w:space="1"/>
      </w:pBdr>
      <w:spacing w:before="0" w:after="40" w:line="240" w:lineRule="auto"/>
    </w:pPr>
  </w:p>
  <w:p w14:paraId="7091ED9E">
    <w:pPr>
      <w:keepNext w:val="0"/>
      <w:spacing w:before="0" w:after="0" w:line="240" w:lineRule="auto"/>
      <w:jc w:val="center"/>
    </w:pPr>
    <w:r>
      <w:rPr>
        <w:rFonts w:ascii="Leelawadee UI" w:hAnsi="Leelawadee UI" w:eastAsia="Leelawadee UI" w:cs="Leelawadee UI"/>
        <w:color w:val="6B7280"/>
        <w:sz w:val="14"/>
      </w:rPr>
      <w:t xml:space="preserve">HIREBOX CO., LTD. | </w:t>
    </w:r>
    <w:r>
      <w:rPr>
        <w:rFonts w:ascii="SimSun" w:hAnsi="SimSun" w:eastAsia="SimSun" w:cs="SimSun"/>
        <w:color w:val="6B7280"/>
        <w:sz w:val="14"/>
      </w:rPr>
      <w:t>海钡人力泰国有限公司</w:t>
    </w:r>
    <w:r>
      <w:rPr>
        <w:rFonts w:ascii="Leelawadee UI" w:hAnsi="Leelawadee UI" w:eastAsia="Leelawadee UI" w:cs="Leelawadee UI"/>
        <w:color w:val="6B7280"/>
        <w:sz w:val="14"/>
      </w:rPr>
      <w:t xml:space="preserve"> | 8th Fl., S-Metro Bldg., 725 Sukhumvit Rd., Watthana, Bangkok 10110 | Tel: 095-558-5666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64" w:lineRule="auto"/>
      </w:pPr>
      <w:r>
        <w:separator/>
      </w:r>
    </w:p>
  </w:footnote>
  <w:footnote w:type="continuationSeparator" w:id="1">
    <w:p>
      <w:pPr>
        <w:spacing w:before="0" w:after="0" w:line="264"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32"/>
      <w:tblW w:w="1080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5400"/>
      <w:gridCol w:w="5400"/>
    </w:tblGrid>
    <w:tr w14:paraId="37584D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jc w:val="center"/>
      </w:trPr>
      <w:tc>
        <w:tcPr>
          <w:tcW w:w="4200" w:type="dxa"/>
        </w:tcPr>
        <w:p w14:paraId="234C3A96">
          <w:pPr>
            <w:keepNext w:val="0"/>
            <w:spacing w:before="0" w:after="0" w:line="240" w:lineRule="auto"/>
          </w:pPr>
          <w:r>
            <w:drawing>
              <wp:inline distT="0" distB="0" distL="114300" distR="114300">
                <wp:extent cx="786130" cy="203835"/>
                <wp:effectExtent l="0" t="0" r="635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
                        <a:stretch>
                          <a:fillRect/>
                        </a:stretch>
                      </pic:blipFill>
                      <pic:spPr>
                        <a:xfrm>
                          <a:off x="0" y="0"/>
                          <a:ext cx="786384" cy="203842"/>
                        </a:xfrm>
                        <a:prstGeom prst="rect">
                          <a:avLst/>
                        </a:prstGeom>
                      </pic:spPr>
                    </pic:pic>
                  </a:graphicData>
                </a:graphic>
              </wp:inline>
            </w:drawing>
          </w:r>
        </w:p>
      </w:tc>
      <w:tc>
        <w:tcPr>
          <w:tcW w:w="6600" w:type="dxa"/>
        </w:tcPr>
        <w:p w14:paraId="78082774">
          <w:pPr>
            <w:keepNext w:val="0"/>
            <w:spacing w:before="0" w:after="0" w:line="240" w:lineRule="auto"/>
            <w:jc w:val="right"/>
          </w:pPr>
          <w:r>
            <w:rPr>
              <w:rFonts w:ascii="Leelawadee UI" w:hAnsi="Leelawadee UI" w:eastAsia="SimSun" w:cs="Leelawadee UI"/>
              <w:b/>
              <w:color w:val="0B2545"/>
              <w:sz w:val="15"/>
            </w:rPr>
            <w:t>EMPLOYMENT MANAGEMENT (EOR) SERVICE AGREEMENT</w:t>
          </w:r>
          <w:r>
            <w:rPr>
              <w:rFonts w:ascii="Leelawadee UI" w:hAnsi="Leelawadee UI" w:eastAsia="SimSun" w:cs="Leelawadee UI"/>
              <w:b/>
              <w:color w:val="0B2545"/>
              <w:sz w:val="15"/>
            </w:rPr>
            <w:br w:type="textWrapping"/>
          </w:r>
          <w:r>
            <w:rPr>
              <w:rFonts w:ascii="Leelawadee UI" w:hAnsi="Leelawadee UI" w:eastAsia="SimSun" w:cs="Leelawadee UI"/>
              <w:b/>
              <w:color w:val="0B2545"/>
              <w:sz w:val="15"/>
            </w:rPr>
            <w:t>Contract No. HB-EOR-YYYYMMDD-XXX</w:t>
          </w:r>
        </w:p>
      </w:tc>
    </w:tr>
  </w:tbl>
  <w:p w14:paraId="5F5AE563">
    <w:pPr>
      <w:keepNext w:val="0"/>
      <w:pBdr>
        <w:bottom w:val="single" w:color="0B2545" w:sz="8" w:space="1"/>
      </w:pBdr>
      <w:spacing w:before="0" w:after="20" w:line="240" w:lineRule="aut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B902B6"/>
    <w:rsid w:val="00CB0664"/>
    <w:rsid w:val="00FC693F"/>
    <w:rsid w:val="029E1610"/>
    <w:rsid w:val="066D0FC5"/>
    <w:rsid w:val="06EB4FC0"/>
    <w:rsid w:val="085F7A38"/>
    <w:rsid w:val="08850B9A"/>
    <w:rsid w:val="0D0717D8"/>
    <w:rsid w:val="0D216E4D"/>
    <w:rsid w:val="0DDE102D"/>
    <w:rsid w:val="0E0D5DAC"/>
    <w:rsid w:val="0E2D37E1"/>
    <w:rsid w:val="11B330E2"/>
    <w:rsid w:val="13286CF2"/>
    <w:rsid w:val="1397355D"/>
    <w:rsid w:val="13EC377E"/>
    <w:rsid w:val="1ACF6E5D"/>
    <w:rsid w:val="1C4B36CF"/>
    <w:rsid w:val="1DC772EF"/>
    <w:rsid w:val="1EFD68F6"/>
    <w:rsid w:val="1F9F000B"/>
    <w:rsid w:val="1FD92F23"/>
    <w:rsid w:val="22480754"/>
    <w:rsid w:val="23943633"/>
    <w:rsid w:val="26543C2E"/>
    <w:rsid w:val="2B15462B"/>
    <w:rsid w:val="2B1D5202"/>
    <w:rsid w:val="2D684463"/>
    <w:rsid w:val="2F2A55AD"/>
    <w:rsid w:val="3037021D"/>
    <w:rsid w:val="35C2172D"/>
    <w:rsid w:val="37411FAD"/>
    <w:rsid w:val="3AD74D62"/>
    <w:rsid w:val="3C6D2F04"/>
    <w:rsid w:val="41BF54D3"/>
    <w:rsid w:val="42F76E83"/>
    <w:rsid w:val="468D7AED"/>
    <w:rsid w:val="4B7E590F"/>
    <w:rsid w:val="4F9547EC"/>
    <w:rsid w:val="51534DB7"/>
    <w:rsid w:val="53BA6DE3"/>
    <w:rsid w:val="5486504B"/>
    <w:rsid w:val="55376345"/>
    <w:rsid w:val="55622939"/>
    <w:rsid w:val="593E4146"/>
    <w:rsid w:val="59EA1BD8"/>
    <w:rsid w:val="5A203F7E"/>
    <w:rsid w:val="5A706634"/>
    <w:rsid w:val="5ABA133E"/>
    <w:rsid w:val="5C781574"/>
    <w:rsid w:val="5EFF21BC"/>
    <w:rsid w:val="5F31079D"/>
    <w:rsid w:val="603646D3"/>
    <w:rsid w:val="60FE1371"/>
    <w:rsid w:val="61A84527"/>
    <w:rsid w:val="61E71FE4"/>
    <w:rsid w:val="62A578EC"/>
    <w:rsid w:val="62C31218"/>
    <w:rsid w:val="6483591D"/>
    <w:rsid w:val="64D66A32"/>
    <w:rsid w:val="66D44AE4"/>
    <w:rsid w:val="67B11F87"/>
    <w:rsid w:val="686A1362"/>
    <w:rsid w:val="68707A44"/>
    <w:rsid w:val="6ACD7A0C"/>
    <w:rsid w:val="6B6C7757"/>
    <w:rsid w:val="6C384A25"/>
    <w:rsid w:val="70C45FFD"/>
    <w:rsid w:val="71657472"/>
    <w:rsid w:val="724D0C1A"/>
    <w:rsid w:val="728622BB"/>
    <w:rsid w:val="776261AB"/>
    <w:rsid w:val="79004A8F"/>
    <w:rsid w:val="79B70EF8"/>
    <w:rsid w:val="7B563D95"/>
    <w:rsid w:val="7B7244ED"/>
    <w:rsid w:val="7E173047"/>
    <w:rsid w:val="7FC1464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before="0" w:after="120" w:line="264"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2.jpe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15</Pages>
  <Words>580</Words>
  <Characters>1730</Characters>
  <Lines>0</Lines>
  <Paragraphs>0</Paragraphs>
  <TotalTime>0</TotalTime>
  <ScaleCrop>false</ScaleCrop>
  <LinksUpToDate>false</LinksUpToDate>
  <CharactersWithSpaces>1830</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HIREBOX CO., LTD.</dc:creator>
  <dc:description>generated by python-docx</dc:description>
  <cp:lastModifiedBy>Johnny</cp:lastModifiedBy>
  <dcterms:modified xsi:type="dcterms:W3CDTF">2026-08-07T09:31:15Z</dcterms:modified>
  <dc:subject>Party A placeholders; Thai-primary bilingual recruitment agreement template</dc:subject>
  <dc:title>海钡人力代理招聘（猎头）专项服务合同模板（泰文中文）</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eyJoZGlkIjoiODQ5OTZiNTkyZDM4MThiMzJjMzhkMTBiZmJiNjczN2UiLCJ1c2VySWQiOiI0NjIxNTk0NTUifQ==</vt:lpwstr>
  </property>
  <property fmtid="{D5CDD505-2E9C-101B-9397-08002B2CF9AE}" pid="3" name="KSOProductBuildVer">
    <vt:lpwstr>2052-12.1.0.28043</vt:lpwstr>
  </property>
  <property fmtid="{D5CDD505-2E9C-101B-9397-08002B2CF9AE}" pid="4" name="ICV">
    <vt:lpwstr>18BA7AF21CF04CB0B5C9EB928A401B95_12</vt:lpwstr>
  </property>
</Properties>
</file>