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Calibri" w:ascii="Calibri" w:hAnsi="Calibri"/>
          <w:b/>
          <w:smallCaps/>
          <w:sz w:val="26"/>
          <w:szCs w:val="22"/>
        </w:rPr>
        <w:t xml:space="preserve">RELATÓRIO PARCIAL DAS AÇÕES EXTENSIONISTAS – 2017 </w:t>
      </w:r>
    </w:p>
    <w:tbl>
      <w:tblPr>
        <w:tblW w:w="10916" w:type="dxa"/>
        <w:jc w:val="left"/>
        <w:tblInd w:w="-191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1556"/>
        <w:gridCol w:w="284"/>
        <w:gridCol w:w="286"/>
        <w:gridCol w:w="1273"/>
        <w:gridCol w:w="282"/>
        <w:gridCol w:w="1423"/>
        <w:gridCol w:w="1252"/>
        <w:gridCol w:w="24"/>
        <w:gridCol w:w="278"/>
        <w:gridCol w:w="2095"/>
        <w:gridCol w:w="317"/>
        <w:gridCol w:w="1845"/>
      </w:tblGrid>
      <w:tr>
        <w:trPr>
          <w:trHeight w:val="416" w:hRule="atLeast"/>
        </w:trPr>
        <w:tc>
          <w:tcPr>
            <w:tcW w:w="21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120" w:after="120"/>
              <w:ind w:left="176" w:hanging="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Título da Ação</w:t>
            </w:r>
            <w:r>
              <w:rPr>
                <w:rFonts w:cs="Calibri" w:ascii="Calibri" w:hAnsi="Calibri"/>
                <w:sz w:val="22"/>
                <w:szCs w:val="22"/>
              </w:rPr>
              <w:t>:</w:t>
            </w:r>
          </w:p>
        </w:tc>
        <w:tc>
          <w:tcPr>
            <w:tcW w:w="8789" w:type="dxa"/>
            <w:gridSpan w:val="9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spacing w:before="120" w:after="1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55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left="176" w:hanging="0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Modalidade</w:t>
            </w:r>
            <w:r>
              <w:rPr>
                <w:rFonts w:cs="Calibri" w:ascii="Calibri" w:hAnsi="Calibri"/>
                <w:sz w:val="22"/>
                <w:szCs w:val="22"/>
              </w:rPr>
              <w:t>:</w:t>
            </w:r>
          </w:p>
        </w:tc>
        <w:tc>
          <w:tcPr>
            <w:tcW w:w="9359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ind w:left="176" w:hanging="0"/>
              <w:rPr>
                <w:rFonts w:ascii="Calibri" w:hAnsi="Calibri" w:cs="Calibri"/>
                <w:sz w:val="6"/>
                <w:szCs w:val="6"/>
              </w:rPr>
            </w:pPr>
            <w:r>
              <w:rPr>
                <w:rFonts w:cs="Calibri" w:ascii="Calibri" w:hAnsi="Calibri"/>
                <w:sz w:val="6"/>
                <w:szCs w:val="6"/>
              </w:rPr>
            </w:r>
          </w:p>
        </w:tc>
      </w:tr>
      <w:tr>
        <w:trPr/>
        <w:tc>
          <w:tcPr>
            <w:tcW w:w="1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left="176" w:hang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left="176" w:hang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X</w:t>
            </w:r>
          </w:p>
        </w:tc>
        <w:tc>
          <w:tcPr>
            <w:tcW w:w="155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left="176" w:hang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Programa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26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Projeto/Curso vinculado</w:t>
            </w:r>
          </w:p>
        </w:tc>
        <w:tc>
          <w:tcPr>
            <w:tcW w:w="30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2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Projeto isolado</w:t>
            </w:r>
          </w:p>
        </w:tc>
        <w:tc>
          <w:tcPr>
            <w:tcW w:w="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Curso isolado</w:t>
            </w:r>
          </w:p>
        </w:tc>
      </w:tr>
      <w:tr>
        <w:trPr>
          <w:trHeight w:val="148" w:hRule="atLeast"/>
        </w:trPr>
        <w:tc>
          <w:tcPr>
            <w:tcW w:w="155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ind w:left="176" w:hang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9359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ind w:left="176" w:hanging="0"/>
              <w:rPr>
                <w:rFonts w:ascii="Calibri" w:hAnsi="Calibri" w:cs="Calibri"/>
                <w:sz w:val="6"/>
                <w:szCs w:val="6"/>
              </w:rPr>
            </w:pPr>
            <w:r>
              <w:rPr>
                <w:rFonts w:cs="Calibri" w:ascii="Calibri" w:hAnsi="Calibri"/>
                <w:sz w:val="6"/>
                <w:szCs w:val="6"/>
              </w:rPr>
            </w:r>
          </w:p>
        </w:tc>
      </w:tr>
      <w:tr>
        <w:trPr/>
        <w:tc>
          <w:tcPr>
            <w:tcW w:w="6380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120"/>
              <w:ind w:left="176" w:hanging="0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Coordenador</w:t>
            </w:r>
            <w:r>
              <w:rPr>
                <w:rFonts w:cs="Calibri" w:ascii="Calibri" w:hAnsi="Calibri"/>
                <w:sz w:val="22"/>
                <w:szCs w:val="22"/>
              </w:rPr>
              <w:t>: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 prof. Danny Augusto Vieira Tonidandel</w:t>
            </w:r>
          </w:p>
        </w:tc>
        <w:tc>
          <w:tcPr>
            <w:tcW w:w="453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120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Departamento</w:t>
            </w:r>
            <w:r>
              <w:rPr>
                <w:rFonts w:cs="Calibri" w:ascii="Calibri" w:hAnsi="Calibri"/>
                <w:sz w:val="22"/>
                <w:szCs w:val="22"/>
              </w:rPr>
              <w:t>: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 DECAT</w:t>
            </w:r>
          </w:p>
        </w:tc>
      </w:tr>
      <w:tr>
        <w:trPr>
          <w:trHeight w:val="537" w:hRule="atLeast"/>
        </w:trPr>
        <w:tc>
          <w:tcPr>
            <w:tcW w:w="10915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left="176" w:hanging="0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Período do Relatório</w:t>
            </w:r>
            <w:r>
              <w:rPr>
                <w:rFonts w:cs="Calibri" w:ascii="Calibri" w:hAnsi="Calibri"/>
                <w:sz w:val="22"/>
                <w:szCs w:val="22"/>
              </w:rPr>
              <w:t>: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 01/03/2017 - 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>14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>/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>08</w:t>
            </w:r>
            <w:r>
              <w:rPr>
                <w:rFonts w:cs="Calibri" w:ascii="Calibri" w:hAnsi="Calibri"/>
                <w:b/>
                <w:sz w:val="22"/>
                <w:szCs w:val="22"/>
              </w:rPr>
              <w:t>/2017</w:t>
            </w:r>
          </w:p>
          <w:p>
            <w:pPr>
              <w:pStyle w:val="Normal"/>
              <w:ind w:left="176" w:hanging="0"/>
              <w:rPr>
                <w:rFonts w:ascii="Calibri" w:hAnsi="Calibri" w:cs="Calibri"/>
                <w:sz w:val="6"/>
                <w:szCs w:val="6"/>
              </w:rPr>
            </w:pPr>
            <w:r>
              <w:rPr>
                <w:rFonts w:cs="Calibri" w:ascii="Calibri" w:hAnsi="Calibri"/>
                <w:sz w:val="6"/>
                <w:szCs w:val="6"/>
              </w:rPr>
            </w:r>
          </w:p>
        </w:tc>
      </w:tr>
      <w:tr>
        <w:trPr/>
        <w:tc>
          <w:tcPr>
            <w:tcW w:w="5104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120"/>
              <w:ind w:left="176" w:hanging="0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>Número de alunos bolsistas: 4</w:t>
            </w:r>
          </w:p>
        </w:tc>
        <w:tc>
          <w:tcPr>
            <w:tcW w:w="581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before="120" w:after="120"/>
              <w:rPr/>
            </w:pPr>
            <w:r>
              <w:rPr>
                <w:rFonts w:cs="Calibri" w:ascii="Calibri" w:hAnsi="Calibri"/>
                <w:b/>
                <w:sz w:val="22"/>
                <w:szCs w:val="22"/>
              </w:rPr>
              <w:t xml:space="preserve">Número de alunos voluntários: 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right="426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1. Equipe de trabalho: da UFOP (docentes, técnicos, bolsistas e voluntários) e colaboradores externos (incluir mais linhas, se necessário): </w:t>
      </w:r>
    </w:p>
    <w:p>
      <w:pPr>
        <w:pStyle w:val="Normal"/>
        <w:ind w:right="426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W w:w="10916" w:type="dxa"/>
        <w:jc w:val="left"/>
        <w:tblInd w:w="-1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/>
      </w:tblPr>
      <w:tblGrid>
        <w:gridCol w:w="4819"/>
        <w:gridCol w:w="1791"/>
        <w:gridCol w:w="2463"/>
        <w:gridCol w:w="1842"/>
      </w:tblGrid>
      <w:tr>
        <w:trPr/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Nome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Departamento/</w:t>
            </w:r>
          </w:p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Setor</w:t>
            </w: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Função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Carga Horária Semanal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CRISTIANO LUIS TURBINO DE FRANCA E SILVA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DEPRO</w:t>
            </w: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Docente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DANNY AUGUSTO VIEIRA TONIDANDEL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DECAT</w:t>
            </w: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Docente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REGIANE DE SOUSA E SILVA RAMALHO 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DECAT</w:t>
            </w: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Docente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8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DAUBERSON ALVES MOL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Aluno Graduação</w:t>
            </w: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Bolsista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HAMILTON TONIDANDEL JUNIOR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Aluno Graduação</w:t>
            </w: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Bolsista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FRANCISCO DE SALES GREGORIO NETO 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Aluno Graduação</w:t>
            </w: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Bolsista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THIAGO VILELA PENA</w:t>
            </w:r>
          </w:p>
        </w:tc>
        <w:tc>
          <w:tcPr>
            <w:tcW w:w="17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Aluno Graduação</w:t>
            </w:r>
          </w:p>
        </w:tc>
        <w:tc>
          <w:tcPr>
            <w:tcW w:w="2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Bolsista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</w:t>
            </w:r>
          </w:p>
        </w:tc>
      </w:tr>
    </w:tbl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2. Resumo da ação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W w:w="10916" w:type="dxa"/>
        <w:jc w:val="left"/>
        <w:tblInd w:w="-2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/>
      </w:tblPr>
      <w:tblGrid>
        <w:gridCol w:w="10916"/>
      </w:tblGrid>
      <w:tr>
        <w:trPr/>
        <w:tc>
          <w:tcPr>
            <w:tcW w:w="10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Corpodetexto"/>
              <w:spacing w:lineRule="auto" w:line="288" w:before="0" w:after="140"/>
              <w:jc w:val="left"/>
              <w:rPr>
                <w:rFonts w:ascii="Calibri" w:hAnsi="Calibri" w:cs="Calibri"/>
                <w:b w:val="false"/>
                <w:b w:val="false"/>
                <w:bCs w:val="false"/>
                <w:sz w:val="22"/>
                <w:szCs w:val="22"/>
              </w:rPr>
            </w:pPr>
            <w:bookmarkStart w:id="0" w:name="__DdeLink__338_485649090"/>
            <w:bookmarkEnd w:id="0"/>
            <w:r>
              <w:rPr>
                <w:rFonts w:cs="Calibri" w:ascii="Calibri" w:hAnsi="Calibri"/>
                <w:b w:val="false"/>
                <w:bCs w:val="false"/>
                <w:sz w:val="22"/>
                <w:szCs w:val="22"/>
              </w:rPr>
              <w:t>Este programa agrega projetos que visam a diminuição do impacto ambiental provocado pelo lixo eletrônico que se desdobra em várias frentes, quais sejam, reforma e/ou atualização de computadores (hardware e software) de instituições envolvidas no programa, montagem de computadores a partir de material presente no descarte da UFOP e aproveitamento de componentes eletrônicos. O programa tem caráter educativo na área socioambiental quanto econômico.</w:t>
            </w:r>
          </w:p>
        </w:tc>
      </w:tr>
    </w:tbl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3. Atividades desenvolvidas do cronograma da ação: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AA – atividades em andamento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AC – atividades concluídas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AF – atividades futuras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W w:w="10916" w:type="dxa"/>
        <w:jc w:val="left"/>
        <w:tblInd w:w="-1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/>
      </w:tblPr>
      <w:tblGrid>
        <w:gridCol w:w="4819"/>
        <w:gridCol w:w="709"/>
        <w:gridCol w:w="710"/>
        <w:gridCol w:w="567"/>
        <w:gridCol w:w="4111"/>
      </w:tblGrid>
      <w:tr>
        <w:trPr/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Atividade prevista no Cronograma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AA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AF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Observações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Seleção dos bolsistas e levantamento das instituições interessadas em participar do programa bem como das suas necessidades e lixo digital disponível. Cadastramento de doações recebidas de outras formas.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</w:rPr>
              <w:t>Parcerias foram firmadas com algumas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</w:rPr>
              <w:t>instituições, dentro e fora UFOP com a divulgação do programa. Esse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</w:rPr>
              <w:t>processo é contínuo até a conclusão do</w:t>
            </w:r>
          </w:p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programa.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Levantamento do lixo eletroeletrônico a ser trabalhado e tomadas as providências junto ao setor de patrimônio.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</w:rPr>
              <w:t>Essa é uma atividade contínua uma vez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</w:rPr>
              <w:t>que as demandas surgem na medida em</w:t>
            </w:r>
          </w:p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que a universidade e as instituições se manifestam.</w:t>
            </w:r>
          </w:p>
        </w:tc>
      </w:tr>
      <w:tr>
        <w:trPr/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Organização do espaço físico. Organização do transporte do lixo eletrônico.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Criação do plano de ação.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Realização das atividades dos projetos vinculados e controle individualizado dos resultados do programa.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</w:rPr>
              <w:t xml:space="preserve">As atividade do programasão contínuas, e serão realizadas até o fim do projeto. 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</w:rPr>
              <w:t>Atualmente o Programa Reciclagem Digital tem feito parcerias com diversas intituições, desde escolas públicas, movimentos sociais e ONGs, sempre com o propósito de promover a  cultura da fraternidade, cooperação na tri-fonteira sócio-ambiental-tecnológica, onde os movimentos do software livre e do opensource-ecology se encaixam, haja vista que o programa não realiza apenas doações de hardware, mas promove treinamento e conscientização em diversas frentes.</w:t>
            </w:r>
          </w:p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</w:rPr>
              <w:t>Os bolsistas e voluntários vêm trabalhando ativamente e já temos resultados expressivos, como, por exemplo:</w:t>
            </w:r>
          </w:p>
          <w:p>
            <w:pPr>
              <w:pStyle w:val="Normal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ind w:left="34" w:right="-1227" w:hanging="0"/>
              <w:jc w:val="both"/>
              <w:rPr/>
            </w:pPr>
            <w:r>
              <w:rPr>
                <w:rFonts w:cs="Arial" w:ascii="Arial" w:hAnsi="Arial"/>
              </w:rPr>
              <w:t xml:space="preserve">No Projeto Hospital das Máquinas: 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u w:val="none"/>
              </w:rPr>
              <w:t>os</w:t>
            </w:r>
          </w:p>
          <w:p>
            <w:pPr>
              <w:pStyle w:val="Normal"/>
              <w:jc w:val="both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u w:val="none"/>
              </w:rPr>
              <w:t xml:space="preserve">os bolsistas do projeto vêm recuperando e e dando suporte atualmente à Escola Estadual Coronel Benjamamin Guimarães, na cidade de Mariana. </w:t>
            </w:r>
          </w:p>
          <w:p>
            <w:pPr>
              <w:pStyle w:val="Normal"/>
              <w:jc w:val="both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u w:val="none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u w:val="none"/>
              </w:rPr>
              <w:t xml:space="preserve">No Projeto Frakensxtein podemos citar diversas instituições que já foram beneficiadas, entre elas a ONG ABCD de combate às drogas, situada no município de Ponte Nova, que recebeu a doação de 10 computadores completos. </w:t>
            </w:r>
          </w:p>
          <w:p>
            <w:pPr>
              <w:pStyle w:val="Normal"/>
              <w:jc w:val="both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u w:val="none"/>
              </w:rPr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u w:val="none"/>
              </w:rPr>
              <w:t>Atualmente o projeto está preparando máquinas para a o MAB – Movimento dos Atingidos por Barragens de Bento Rodrigues. O movimento é constituído pelos atingidos na tragédia de Bento Rodrigues.</w:t>
            </w:r>
          </w:p>
          <w:p>
            <w:pPr>
              <w:pStyle w:val="Normal"/>
              <w:jc w:val="both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u w:val="none"/>
              </w:rPr>
            </w:r>
          </w:p>
          <w:p>
            <w:pPr>
              <w:pStyle w:val="Normal"/>
              <w:jc w:val="both"/>
              <w:rPr>
                <w:b w:val="false"/>
                <w:b w:val="false"/>
                <w:bCs w:val="false"/>
                <w:i w:val="false"/>
                <w:i w:val="false"/>
                <w:iCs w:val="false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u w:val="none"/>
              </w:rPr>
            </w:r>
          </w:p>
        </w:tc>
      </w:tr>
    </w:tbl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4. Atividades desenvolvidas do Plano de Trabalho dos bolsistas/voluntários: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AA – atividades em andamento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AC – atividades concluídas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AF – atividades futuras</w:t>
      </w:r>
    </w:p>
    <w:p>
      <w:pPr>
        <w:pStyle w:val="Normal"/>
        <w:ind w:left="-851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W w:w="10916" w:type="dxa"/>
        <w:jc w:val="left"/>
        <w:tblInd w:w="-1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/>
      </w:tblPr>
      <w:tblGrid>
        <w:gridCol w:w="4819"/>
        <w:gridCol w:w="709"/>
        <w:gridCol w:w="710"/>
        <w:gridCol w:w="567"/>
        <w:gridCol w:w="4111"/>
      </w:tblGrid>
      <w:tr>
        <w:trPr/>
        <w:tc>
          <w:tcPr>
            <w:tcW w:w="4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Atividade prevista no plano de trabalho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left="-108" w:hanging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AA</w:t>
            </w:r>
          </w:p>
        </w:tc>
        <w:tc>
          <w:tcPr>
            <w:tcW w:w="7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4" w:hanging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AF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ind w:left="34" w:hanging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Observações</w:t>
            </w:r>
          </w:p>
        </w:tc>
      </w:tr>
      <w:tr>
        <w:trPr/>
        <w:tc>
          <w:tcPr>
            <w:tcW w:w="1091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As atividades de cada bolsista estão devidamente descritas nos relatórios dos projetos individuais, os quais estão vinculados a este programa em particular, tendo sido (arquivos) enviados em conjunto.</w:t>
            </w:r>
          </w:p>
        </w:tc>
      </w:tr>
    </w:tbl>
    <w:p>
      <w:pPr>
        <w:pStyle w:val="Normal"/>
        <w:tabs>
          <w:tab w:val="left" w:pos="735" w:leader="none"/>
        </w:tabs>
        <w:ind w:left="-851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right="-1227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right="-1227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5. Informações sobre a equipe (desempenho da equipe, trocas de bolsistas, mudança na coordenação).</w:t>
      </w:r>
    </w:p>
    <w:p>
      <w:pPr>
        <w:pStyle w:val="Normal"/>
        <w:ind w:right="-1227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W w:w="10916" w:type="dxa"/>
        <w:jc w:val="left"/>
        <w:tblInd w:w="-1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/>
      </w:tblPr>
      <w:tblGrid>
        <w:gridCol w:w="10916"/>
      </w:tblGrid>
      <w:tr>
        <w:trPr>
          <w:trHeight w:val="470" w:hRule="atLeast"/>
        </w:trPr>
        <w:tc>
          <w:tcPr>
            <w:tcW w:w="10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4" w:right="-1227" w:hanging="0"/>
              <w:jc w:val="both"/>
              <w:rPr/>
            </w:pPr>
            <w:r>
              <w:rPr>
                <w:rFonts w:cs="Arial" w:ascii="Arial" w:hAnsi="Arial"/>
              </w:rPr>
              <w:t xml:space="preserve">Em relação à equipe, pode-se afirmar que seu desempenho foi muito bom, pois trabalha com dedicação e afinco. </w:t>
            </w:r>
          </w:p>
          <w:p>
            <w:pPr>
              <w:pStyle w:val="Normal"/>
              <w:ind w:left="34" w:right="-1227" w:hanging="0"/>
              <w:jc w:val="both"/>
              <w:rPr/>
            </w:pPr>
            <w:r>
              <w:rPr>
                <w:rFonts w:cs="Arial" w:ascii="Arial" w:hAnsi="Arial"/>
              </w:rPr>
              <w:t xml:space="preserve">Os alunos são competentes e dedicados, assim como os coordenadores de cada projeto. </w:t>
            </w:r>
          </w:p>
          <w:p>
            <w:pPr>
              <w:pStyle w:val="Normal"/>
              <w:ind w:left="34" w:right="-1227" w:hanging="0"/>
              <w:jc w:val="both"/>
              <w:rPr/>
            </w:pPr>
            <w:r>
              <w:rPr>
                <w:rFonts w:cs="Arial" w:ascii="Arial" w:hAnsi="Arial"/>
              </w:rPr>
              <w:t xml:space="preserve">Os professores são unidos e sempre trocam ideias, em consonância com os objetivos do programa, </w:t>
            </w:r>
          </w:p>
          <w:p>
            <w:pPr>
              <w:pStyle w:val="Normal"/>
              <w:ind w:left="34" w:right="-1227" w:hanging="0"/>
              <w:jc w:val="both"/>
              <w:rPr/>
            </w:pPr>
            <w:r>
              <w:rPr>
                <w:rFonts w:cs="Arial" w:ascii="Arial" w:hAnsi="Arial"/>
              </w:rPr>
              <w:t xml:space="preserve">harmonizados em um ideal comumc. </w:t>
            </w:r>
          </w:p>
          <w:p>
            <w:pPr>
              <w:pStyle w:val="Normal"/>
              <w:ind w:left="34" w:right="-1227" w:hanging="0"/>
              <w:jc w:val="both"/>
              <w:rPr/>
            </w:pPr>
            <w:r>
              <w:rPr>
                <w:rFonts w:cs="Arial" w:ascii="Arial" w:hAnsi="Arial"/>
              </w:rPr>
              <w:t>O uso de grupos no aplicativo WhatsApp também foi de grande valia para a comunicação entre professores e alunos.</w:t>
            </w:r>
          </w:p>
          <w:p>
            <w:pPr>
              <w:pStyle w:val="Normal"/>
              <w:ind w:left="34" w:right="-1227" w:hanging="0"/>
              <w:jc w:val="both"/>
              <w:rPr/>
            </w:pPr>
            <w:r>
              <w:rPr>
                <w:rFonts w:cs="Arial" w:ascii="Arial" w:hAnsi="Arial"/>
              </w:rPr>
              <w:t xml:space="preserve">Reuniões entre os professores e alunos ligados ao Programa ocorrem pelo menos uma vez ao mês, </w:t>
            </w:r>
          </w:p>
          <w:p>
            <w:pPr>
              <w:pStyle w:val="Normal"/>
              <w:ind w:left="34" w:right="-1227" w:hanging="0"/>
              <w:jc w:val="both"/>
              <w:rPr/>
            </w:pPr>
            <w:r>
              <w:rPr>
                <w:rFonts w:cs="Arial" w:ascii="Arial" w:hAnsi="Arial"/>
              </w:rPr>
              <w:t>mas a troca de informações é constante via WhatsApp .</w:t>
            </w:r>
          </w:p>
        </w:tc>
      </w:tr>
    </w:tbl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right="-1227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6. Informações complementares (reformulações adotadas e outras informações que entender convenientes).</w:t>
      </w:r>
    </w:p>
    <w:p>
      <w:pPr>
        <w:pStyle w:val="Normal"/>
        <w:ind w:right="-1227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W w:w="10916" w:type="dxa"/>
        <w:jc w:val="left"/>
        <w:tblInd w:w="-1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/>
      </w:tblPr>
      <w:tblGrid>
        <w:gridCol w:w="10916"/>
      </w:tblGrid>
      <w:tr>
        <w:trPr>
          <w:trHeight w:val="470" w:hRule="atLeast"/>
        </w:trPr>
        <w:tc>
          <w:tcPr>
            <w:tcW w:w="10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ind w:left="34" w:right="-1227" w:hanging="0"/>
              <w:jc w:val="both"/>
              <w:rPr/>
            </w:pPr>
            <w:r>
              <w:rPr>
                <w:rFonts w:cs="Arial" w:ascii="Arial" w:hAnsi="Arial"/>
              </w:rPr>
              <w:t xml:space="preserve">O programa já é bem conhecido na Universidade e vem se popularizando na região de Ouro Preto e Mariana. </w:t>
            </w:r>
          </w:p>
        </w:tc>
      </w:tr>
    </w:tbl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left="34" w:right="-122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Assinatura do Coordenador: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Data: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Normal"/>
        <w:jc w:val="center"/>
        <w:rPr>
          <w:rFonts w:ascii="Calibri" w:hAnsi="Calibri" w:cs="Calibri"/>
          <w:b/>
          <w:b/>
          <w:smallCaps/>
          <w:sz w:val="6"/>
          <w:szCs w:val="22"/>
        </w:rPr>
      </w:pPr>
      <w:r>
        <w:rPr>
          <w:rFonts w:cs="Calibri" w:ascii="Calibri" w:hAnsi="Calibri"/>
          <w:b/>
          <w:smallCaps/>
          <w:sz w:val="6"/>
          <w:szCs w:val="22"/>
        </w:rPr>
      </w:r>
    </w:p>
    <w:p>
      <w:pPr>
        <w:pStyle w:val="Footnotetext"/>
        <w:jc w:val="both"/>
        <w:rPr>
          <w:rFonts w:ascii="Calibri" w:hAnsi="Calibri" w:cs="Calibri"/>
          <w:sz w:val="26"/>
          <w:szCs w:val="22"/>
        </w:rPr>
      </w:pPr>
      <w:r>
        <w:rPr>
          <w:rFonts w:cs="Calibri" w:ascii="Calibri" w:hAnsi="Calibri"/>
          <w:sz w:val="26"/>
          <w:szCs w:val="22"/>
        </w:rPr>
      </w:r>
    </w:p>
    <w:p>
      <w:pPr>
        <w:pStyle w:val="Footnotetext"/>
        <w:jc w:val="both"/>
        <w:rPr>
          <w:rFonts w:ascii="Calibri" w:hAnsi="Calibri" w:cs="Calibri"/>
          <w:sz w:val="26"/>
          <w:szCs w:val="22"/>
        </w:rPr>
      </w:pPr>
      <w:r>
        <w:rPr>
          <w:rFonts w:cs="Calibri" w:ascii="Calibri" w:hAnsi="Calibri"/>
          <w:sz w:val="26"/>
          <w:szCs w:val="22"/>
        </w:rPr>
      </w:r>
    </w:p>
    <w:p>
      <w:pPr>
        <w:pStyle w:val="Footnotetext"/>
        <w:jc w:val="both"/>
        <w:rPr>
          <w:rFonts w:ascii="Calibri" w:hAnsi="Calibri" w:cs="Calibri"/>
          <w:sz w:val="26"/>
          <w:szCs w:val="22"/>
        </w:rPr>
      </w:pPr>
      <w:r>
        <w:rPr>
          <w:rFonts w:cs="Calibri" w:ascii="Calibri" w:hAnsi="Calibri"/>
          <w:sz w:val="26"/>
          <w:szCs w:val="22"/>
        </w:rPr>
      </w:r>
    </w:p>
    <w:p>
      <w:pPr>
        <w:pStyle w:val="Footnotetext"/>
        <w:jc w:val="both"/>
        <w:rPr>
          <w:rFonts w:ascii="Calibri" w:hAnsi="Calibri" w:cs="Calibri"/>
          <w:sz w:val="26"/>
          <w:szCs w:val="22"/>
        </w:rPr>
      </w:pPr>
      <w:r>
        <w:rPr>
          <w:rFonts w:cs="Calibri" w:ascii="Calibri" w:hAnsi="Calibri"/>
          <w:sz w:val="26"/>
          <w:szCs w:val="22"/>
        </w:rPr>
      </w:r>
    </w:p>
    <w:p>
      <w:pPr>
        <w:pStyle w:val="Footnotetext"/>
        <w:jc w:val="both"/>
        <w:rPr>
          <w:rFonts w:ascii="Calibri" w:hAnsi="Calibri" w:cs="Calibri"/>
          <w:sz w:val="26"/>
          <w:szCs w:val="22"/>
        </w:rPr>
      </w:pPr>
      <w:r>
        <w:rPr>
          <w:rFonts w:cs="Calibri" w:ascii="Calibri" w:hAnsi="Calibri"/>
          <w:sz w:val="26"/>
          <w:szCs w:val="22"/>
        </w:rPr>
      </w:r>
    </w:p>
    <w:p>
      <w:pPr>
        <w:pStyle w:val="Footnotetext"/>
        <w:jc w:val="both"/>
        <w:rPr>
          <w:rFonts w:ascii="Calibri" w:hAnsi="Calibri" w:cs="Calibri"/>
          <w:sz w:val="26"/>
          <w:szCs w:val="22"/>
        </w:rPr>
      </w:pPr>
      <w:r>
        <w:rPr>
          <w:rFonts w:cs="Calibri" w:ascii="Calibri" w:hAnsi="Calibri"/>
          <w:sz w:val="26"/>
          <w:szCs w:val="22"/>
        </w:rPr>
      </w:r>
    </w:p>
    <w:p>
      <w:pPr>
        <w:pStyle w:val="Footnotetext"/>
        <w:jc w:val="both"/>
        <w:rPr/>
      </w:pPr>
      <w:r>
        <w:rPr>
          <w:rFonts w:cs="Calibri" w:ascii="Calibri" w:hAnsi="Calibri"/>
          <w:b/>
          <w:sz w:val="26"/>
          <w:szCs w:val="22"/>
        </w:rPr>
        <w:t>Importante</w:t>
      </w:r>
      <w:r>
        <w:rPr>
          <w:rFonts w:cs="Calibri" w:ascii="Calibri" w:hAnsi="Calibri"/>
          <w:sz w:val="26"/>
          <w:szCs w:val="22"/>
        </w:rPr>
        <w:t xml:space="preserve">: O relatório parcial deve ser </w:t>
      </w:r>
      <w:r>
        <w:rPr>
          <w:rFonts w:cs="Calibri" w:ascii="Calibri" w:hAnsi="Calibri"/>
          <w:b/>
          <w:sz w:val="26"/>
          <w:szCs w:val="22"/>
        </w:rPr>
        <w:t>digitalizado</w:t>
      </w:r>
      <w:r>
        <w:rPr>
          <w:rFonts w:cs="Calibri" w:ascii="Calibri" w:hAnsi="Calibri"/>
          <w:sz w:val="26"/>
          <w:szCs w:val="22"/>
        </w:rPr>
        <w:t xml:space="preserve">, em formato PDF. O relatório deve ser enviado para o e-mail </w:t>
      </w:r>
      <w:hyperlink r:id="rId2">
        <w:r>
          <w:rPr>
            <w:rStyle w:val="LinkdaInternet"/>
            <w:rFonts w:cs="Calibri" w:ascii="Calibri" w:hAnsi="Calibri"/>
            <w:b/>
            <w:sz w:val="26"/>
            <w:szCs w:val="22"/>
          </w:rPr>
          <w:t>projeto@proex.ufop.br</w:t>
        </w:r>
      </w:hyperlink>
      <w:r>
        <w:rPr>
          <w:rFonts w:cs="Calibri" w:ascii="Calibri" w:hAnsi="Calibri"/>
          <w:sz w:val="26"/>
          <w:szCs w:val="22"/>
        </w:rPr>
        <w:t xml:space="preserve"> com o título </w:t>
      </w:r>
      <w:r>
        <w:rPr>
          <w:rFonts w:cs="Calibri" w:ascii="Calibri" w:hAnsi="Calibri"/>
          <w:b/>
          <w:sz w:val="26"/>
          <w:szCs w:val="22"/>
        </w:rPr>
        <w:t>Relatório Parcial 2017</w:t>
      </w:r>
      <w:r>
        <w:rPr>
          <w:rFonts w:cs="Calibri" w:ascii="Calibri" w:hAnsi="Calibri"/>
          <w:sz w:val="26"/>
          <w:szCs w:val="22"/>
        </w:rPr>
        <w:t xml:space="preserve">. O </w:t>
      </w:r>
      <w:r>
        <w:rPr>
          <w:rFonts w:cs="Calibri" w:ascii="Calibri" w:hAnsi="Calibri"/>
          <w:b/>
          <w:sz w:val="26"/>
          <w:szCs w:val="22"/>
        </w:rPr>
        <w:t>nome do arquivo</w:t>
      </w:r>
      <w:r>
        <w:rPr>
          <w:rFonts w:cs="Calibri" w:ascii="Calibri" w:hAnsi="Calibri"/>
          <w:sz w:val="26"/>
          <w:szCs w:val="22"/>
        </w:rPr>
        <w:t xml:space="preserve"> deve coincidir com o </w:t>
      </w:r>
      <w:r>
        <w:rPr>
          <w:rFonts w:cs="Calibri" w:ascii="Calibri" w:hAnsi="Calibri"/>
          <w:b/>
          <w:sz w:val="26"/>
          <w:szCs w:val="22"/>
        </w:rPr>
        <w:t>título da ação</w:t>
      </w:r>
      <w:r>
        <w:rPr>
          <w:rFonts w:cs="Calibri" w:ascii="Calibri" w:hAnsi="Calibri"/>
          <w:sz w:val="26"/>
          <w:szCs w:val="22"/>
        </w:rPr>
        <w:t xml:space="preserve"> extensionista cadastrada no Sistema de Gestão da Extensão.</w:t>
      </w:r>
    </w:p>
    <w:p>
      <w:pPr>
        <w:pStyle w:val="Normal"/>
        <w:jc w:val="both"/>
        <w:rPr>
          <w:rFonts w:ascii="Calibri" w:hAnsi="Calibri" w:cs="Calibri"/>
          <w:sz w:val="26"/>
          <w:szCs w:val="22"/>
        </w:rPr>
      </w:pPr>
      <w:r>
        <w:rPr>
          <w:rFonts w:cs="Calibri" w:ascii="Calibri" w:hAnsi="Calibri"/>
          <w:sz w:val="26"/>
          <w:szCs w:val="22"/>
        </w:rPr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851" w:right="851" w:header="709" w:top="851" w:footer="0" w:bottom="851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rFonts w:ascii="Arial" w:hAnsi="Arial" w:cs="Arial"/>
        <w:b/>
        <w:b/>
        <w:smallCaps/>
      </w:rPr>
    </w:pPr>
    <w:r>
      <w:drawing>
        <wp:anchor behindDoc="0" distT="0" distB="0" distL="114300" distR="114300" simplePos="0" locked="0" layoutInCell="1" allowOverlap="1" relativeHeight="4">
          <wp:simplePos x="0" y="0"/>
          <wp:positionH relativeFrom="column">
            <wp:posOffset>0</wp:posOffset>
          </wp:positionH>
          <wp:positionV relativeFrom="paragraph">
            <wp:posOffset>18415</wp:posOffset>
          </wp:positionV>
          <wp:extent cx="685800" cy="685800"/>
          <wp:effectExtent l="0" t="0" r="0" b="0"/>
          <wp:wrapTight wrapText="bothSides">
            <wp:wrapPolygon edited="0">
              <wp:start x="-19" y="0"/>
              <wp:lineTo x="-19" y="20904"/>
              <wp:lineTo x="20920" y="20904"/>
              <wp:lineTo x="20920" y="0"/>
              <wp:lineTo x="-19" y="0"/>
            </wp:wrapPolygon>
          </wp:wrapTight>
          <wp:docPr id="1" name="Imagem 1" descr="http://lucianaiten.com/files_luciana/BrasaoRepFundoBranc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http://lucianaiten.com/files_luciana/BrasaoRepFundoBranco.gi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1270" distL="114300" distR="114300" simplePos="0" locked="0" layoutInCell="1" allowOverlap="1" relativeHeight="7">
          <wp:simplePos x="0" y="0"/>
          <wp:positionH relativeFrom="column">
            <wp:posOffset>6156325</wp:posOffset>
          </wp:positionH>
          <wp:positionV relativeFrom="paragraph">
            <wp:posOffset>-18415</wp:posOffset>
          </wp:positionV>
          <wp:extent cx="386080" cy="722630"/>
          <wp:effectExtent l="0" t="0" r="0" b="0"/>
          <wp:wrapTight wrapText="bothSides">
            <wp:wrapPolygon edited="0">
              <wp:start x="-22" y="0"/>
              <wp:lineTo x="-22" y="20942"/>
              <wp:lineTo x="20179" y="20942"/>
              <wp:lineTo x="20179" y="0"/>
              <wp:lineTo x="-22" y="0"/>
            </wp:wrapPolygon>
          </wp:wrapTight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0" b="11948"/>
                  <a:stretch>
                    <a:fillRect/>
                  </a:stretch>
                </pic:blipFill>
                <pic:spPr bwMode="auto">
                  <a:xfrm>
                    <a:off x="0" y="0"/>
                    <a:ext cx="386080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mallCaps/>
      </w:rPr>
      <w:t>M</w:t>
    </w:r>
    <w:r>
      <w:rPr>
        <w:rFonts w:cs="Arial" w:ascii="Arial" w:hAnsi="Arial"/>
        <w:b/>
        <w:smallCaps/>
      </w:rPr>
      <w:t>inistério da Educação</w:t>
    </w:r>
  </w:p>
  <w:p>
    <w:pPr>
      <w:pStyle w:val="Cabealho"/>
      <w:jc w:val="center"/>
      <w:rPr>
        <w:rFonts w:ascii="Arial" w:hAnsi="Arial" w:cs="Arial"/>
        <w:b/>
        <w:b/>
        <w:smallCaps/>
      </w:rPr>
    </w:pPr>
    <w:r>
      <w:rPr>
        <w:rFonts w:cs="Arial" w:ascii="Arial" w:hAnsi="Arial"/>
        <w:b/>
        <w:smallCaps/>
      </w:rPr>
      <w:t>Universidade Federal de Ouro Preto - UFOP</w:t>
    </w:r>
  </w:p>
  <w:p>
    <w:pPr>
      <w:pStyle w:val="Cabealho"/>
      <w:jc w:val="center"/>
      <w:rPr>
        <w:rFonts w:ascii="Arial" w:hAnsi="Arial" w:cs="Arial"/>
        <w:b/>
        <w:b/>
        <w:smallCaps/>
      </w:rPr>
    </w:pPr>
    <w:r>
      <w:rPr>
        <w:rFonts w:cs="Arial" w:ascii="Arial" w:hAnsi="Arial"/>
        <w:b/>
        <w:smallCaps/>
      </w:rPr>
      <w:t>Pró-Reitoria de Extensão – PROEX</w:t>
    </w:r>
  </w:p>
  <w:p>
    <w:pPr>
      <w:pStyle w:val="Cabealho"/>
      <w:jc w:val="center"/>
      <w:rPr>
        <w:rFonts w:ascii="Arial" w:hAnsi="Arial" w:cs="Arial"/>
        <w:b/>
        <w:b/>
        <w:smallCaps/>
      </w:rPr>
    </w:pPr>
    <w:r>
      <w:rPr>
        <w:rFonts w:cs="Arial" w:ascii="Arial" w:hAnsi="Arial"/>
        <w:b/>
        <w:smallCaps/>
      </w:rPr>
      <w:t>Assessoria de Programas, Projetos e Cursos</w:t>
    </w:r>
  </w:p>
  <w:p>
    <w:pPr>
      <w:pStyle w:val="Cabealho"/>
      <w:jc w:val="center"/>
      <w:rPr>
        <w:rFonts w:ascii="Arial" w:hAnsi="Arial" w:cs="Arial"/>
        <w:b/>
        <w:b/>
        <w:smallCaps/>
      </w:rPr>
    </w:pPr>
    <w:r>
      <w:rPr>
        <w:rFonts w:cs="Arial" w:ascii="Arial" w:hAnsi="Arial"/>
        <w:b/>
        <w:smallCaps/>
      </w:rPr>
    </w:r>
  </w:p>
  <w:p>
    <w:pPr>
      <w:pStyle w:val="Cabealho"/>
      <w:ind w:right="49" w:hanging="0"/>
      <w:rPr/>
    </w:pPr>
    <w:r>
      <w:rPr/>
      <mc:AlternateContent>
        <mc:Choice Requires="wps">
          <w:drawing>
            <wp:inline distT="0" distB="0" distL="0" distR="0">
              <wp:extent cx="3175" cy="27940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" cy="2736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red" stroked="f" style="position:absolute;margin-left:0pt;margin-top:0pt;width:0.15pt;height:2.1pt">
              <w10:wrap type="none"/>
              <v:fill o:detectmouseclick="t" type="solid" color2="aqua"/>
              <v:stroke color="#3465a4" joinstyle="round" endcap="flat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1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72e24"/>
    <w:pPr>
      <w:widowControl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00000A"/>
      <w:sz w:val="20"/>
      <w:szCs w:val="20"/>
      <w:lang w:val="pt-BR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672e24"/>
    <w:rPr>
      <w:rFonts w:ascii="Times New Roman" w:hAnsi="Times New Roman" w:eastAsia="SimSun" w:cs="Times New Roman"/>
      <w:sz w:val="20"/>
      <w:szCs w:val="20"/>
      <w:lang w:eastAsia="zh-CN"/>
    </w:rPr>
  </w:style>
  <w:style w:type="character" w:styleId="RodapChar" w:customStyle="1">
    <w:name w:val="Rodapé Char"/>
    <w:basedOn w:val="DefaultParagraphFont"/>
    <w:link w:val="Rodap"/>
    <w:uiPriority w:val="99"/>
    <w:qFormat/>
    <w:rsid w:val="00ee5791"/>
    <w:rPr>
      <w:rFonts w:ascii="Times New Roman" w:hAnsi="Times New Roman" w:eastAsia="SimSun" w:cs="Times New Roman"/>
      <w:sz w:val="20"/>
      <w:szCs w:val="20"/>
      <w:lang w:eastAsia="zh-CN"/>
    </w:rPr>
  </w:style>
  <w:style w:type="character" w:styleId="TextodenotaderodapChar" w:customStyle="1">
    <w:name w:val="Texto de nota de rodapé Char"/>
    <w:basedOn w:val="DefaultParagraphFont"/>
    <w:link w:val="Textodenotaderodap"/>
    <w:semiHidden/>
    <w:qFormat/>
    <w:rsid w:val="007043c1"/>
    <w:rPr>
      <w:rFonts w:ascii="Times New Roman" w:hAnsi="Times New Roman" w:eastAsia="SimSun" w:cs="Times New Roman"/>
      <w:sz w:val="20"/>
      <w:szCs w:val="20"/>
      <w:lang w:eastAsia="zh-CN"/>
    </w:rPr>
  </w:style>
  <w:style w:type="character" w:styleId="LinkdaInternet">
    <w:name w:val="Link da Internet"/>
    <w:rsid w:val="007043c1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har"/>
    <w:rsid w:val="00672e24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ee5791"/>
    <w:pPr>
      <w:tabs>
        <w:tab w:val="center" w:pos="4252" w:leader="none"/>
        <w:tab w:val="right" w:pos="8504" w:leader="none"/>
      </w:tabs>
    </w:pPr>
    <w:rPr/>
  </w:style>
  <w:style w:type="paragraph" w:styleId="Footnotetext">
    <w:name w:val="footnote text"/>
    <w:basedOn w:val="Normal"/>
    <w:link w:val="TextodenotaderodapChar"/>
    <w:semiHidden/>
    <w:qFormat/>
    <w:rsid w:val="007043c1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rojeto@proex.ufop.br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LibreOffice/5.1.6.2$Linux_X86_64 LibreOffice_project/10m0$Build-2</Application>
  <Pages>3</Pages>
  <Words>782</Words>
  <Characters>4551</Characters>
  <CharactersWithSpaces>5251</CharactersWithSpaces>
  <Paragraphs>109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2015-12-02T10:10:00Z</dcterms:created>
  <dc:creator>UFOP</dc:creator>
  <dc:description/>
  <dc:language>pt-BR</dc:language>
  <cp:lastModifiedBy>Danny Tonidandel DAVT</cp:lastModifiedBy>
  <cp:lastPrinted>2015-12-02T13:29:00Z</cp:lastPrinted>
  <dcterms:modified xsi:type="dcterms:W3CDTF">2017-08-09T14:29:21Z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