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Comunicar+ — Principais funções do sistema</w:t>
      </w:r>
    </w:p>
    <w:p>
      <w:pPr>
        <w:spacing w:after="200"/>
      </w:pPr>
      <w:r>
        <w:rPr>
          <w:i/>
          <w:iCs/>
        </w:rPr>
        <w:t xml:space="preserve">Lista das funções mais importantes do código, organizadas por arquivo, com a linha onde cada uma começa e uma explicação de como funciona.</w:t>
      </w:r>
    </w:p>
    <w:p>
      <w:pPr>
        <w:pStyle w:val="Heading2"/>
        <w:spacing w:after="80" w:before="300"/>
      </w:pPr>
      <w:r>
        <w:t xml:space="preserve">1. Microfone e voz — src/lib/voz.ts</w:t>
      </w:r>
    </w:p>
    <w:p>
      <w:pPr>
        <w:spacing w:after="120"/>
      </w:pPr>
      <w:r>
        <w:rPr>
          <w:i/>
          <w:iCs/>
          <w:color w:val="555555"/>
        </w:rPr>
        <w:t xml:space="preserve">Funções que envolvem falar em voz alta e ouvir/verificar o que a criança fala.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pct" w:w="15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Arquivo : Linha</w:t>
            </w:r>
          </w:p>
        </w:tc>
        <w:tc>
          <w:tcPr>
            <w:tcW w:type="pct" w:w="5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falar(texto, opcoes?)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voz.ts : 4</w:t>
            </w:r>
          </w:p>
        </w:tc>
        <w:tc>
          <w:p>
            <w:r>
              <w:t xml:space="preserve">Usa a API de texto-em-fala do navegador para ler um texto em voz alta, em português.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tocarTom(frequencia, duracao?, tipo?)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voz.ts : 21</w:t>
            </w:r>
          </w:p>
        </w:tc>
        <w:tc>
          <w:p>
            <w:r>
              <w:t xml:space="preserve">Toca um beep simples usando o Web Audio API — usado como base para os sons de acerto/erro.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tocarSucesso()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voz.ts : 43</w:t>
            </w:r>
          </w:p>
        </w:tc>
        <w:tc>
          <w:p>
            <w:r>
              <w:t xml:space="preserve">Toca dois beeps agudos em sequência quando o usuário acerta algo.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tocarErro()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voz.ts : 48</w:t>
            </w:r>
          </w:p>
        </w:tc>
        <w:tc>
          <w:p>
            <w:r>
              <w:t xml:space="preserve">Toca um beep grave quando o usuário erra e precisa tentar de novo.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ouvir(opcoes)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voz.ts : 67</w:t>
            </w:r>
          </w:p>
        </w:tc>
        <w:tc>
          <w:p>
            <w:r>
              <w:t xml:space="preserve">Liga o reconhecimento de fala do navegador (microfone), escuta uma fala e chama onResult com o texto reconhecido. Retorna false se o navegador não suportar.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palavraCorresponde(transcricao, alvo)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voz.ts : 107</w:t>
            </w:r>
          </w:p>
        </w:tc>
        <w:tc>
          <w:p>
            <w:r>
              <w:t xml:space="preserve">Compara o que foi ouvido com a palavra esperada, ignorando maiúsculas/acentos, para decidir se a criança falou certo.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fraseCorresponde(transcricao, alvo, limite?)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voz.ts : 127</w:t>
            </w:r>
          </w:p>
        </w:tc>
        <w:tc>
          <w:p>
            <w:r>
              <w:t xml:space="preserve">Igual à anterior, mas para frases inteiras (trava-línguas, habilidades sociais) — confere palavra por palavra, então errar até a última palavra faz falhar.</w:t>
            </w:r>
          </w:p>
        </w:tc>
      </w:tr>
    </w:tbl>
    <w:p>
      <w:pPr>
        <w:pStyle w:val="Heading2"/>
        <w:spacing w:after="80" w:before="300"/>
      </w:pPr>
      <w:r>
        <w:t xml:space="preserve">2. Pontos, mascote e login — src/context/AppContext.tsx</w:t>
      </w:r>
    </w:p>
    <w:p>
      <w:pPr>
        <w:spacing w:after="120"/>
      </w:pPr>
      <w:r>
        <w:rPr>
          <w:i/>
          <w:iCs/>
          <w:color w:val="555555"/>
        </w:rPr>
        <w:t xml:space="preserve">O "cérebro" do app: guarda estrelas, mascote escolhido, meta diária, streak e agora também o login. Compartilhado com todas as telas via useApp().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pct" w:w="15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Arquivo : Linha</w:t>
            </w:r>
          </w:p>
        </w:tc>
        <w:tc>
          <w:tcPr>
            <w:tcW w:type="pct" w:w="5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mascots (lista)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AppContext.tsx : 20</w:t>
            </w:r>
          </w:p>
        </w:tc>
        <w:tc>
          <w:p>
            <w:r>
              <w:t xml:space="preserve">Define os 3 mascotes disponíveis (Nina, Tito, Léo), cada um com sua dificuldade e meta diária de estrelas.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adicionarEstrelas(area, quantidade)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AppContext.tsx : 291</w:t>
            </w:r>
          </w:p>
        </w:tc>
        <w:tc>
          <w:p>
            <w:r>
              <w:t xml:space="preserve">Soma estrelas numa área (ex.: "fonemas"), salva no localStorage, atualiza a meta do dia e aumenta o streak se todas as áreas bateram a meta hoje.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reiniciarProgresso()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AppContext.tsx : 315</w:t>
            </w:r>
          </w:p>
        </w:tc>
        <w:tc>
          <w:p>
            <w:r>
              <w:t xml:space="preserve">Zera todas as estrelas e o progresso do dia atual.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definirMascote(id)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AppContext.tsx : 287</w:t>
            </w:r>
          </w:p>
        </w:tc>
        <w:tc>
          <w:p>
            <w:r>
              <w:t xml:space="preserve">Troca o mascote escolhido pelo usuário.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concluirConfiguracao(id)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AppContext.tsx : 323</w:t>
            </w:r>
          </w:p>
        </w:tc>
        <w:tc>
          <w:p>
            <w:r>
              <w:t xml:space="preserve">Roda na primeira vez que a pessoa escolhe um mascote (tela de boas-vindas), define o mascote e zera o progresso do dia.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carregarDiario()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AppContext.tsx : 147</w:t>
            </w:r>
          </w:p>
        </w:tc>
        <w:tc>
          <w:p>
            <w:r>
              <w:t xml:space="preserve">Lê o progresso do dia salvo no localStorage; se já é outro dia, decide se o streak continua (só continua se a meta de ontem foi batida).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carregarMascoteId()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AppContext.tsx : 163</w:t>
            </w:r>
          </w:p>
        </w:tc>
        <w:tc>
          <w:p>
            <w:r>
              <w:t xml:space="preserve">Lê do localStorage qual mascote foi escolhido da última vez.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entrar(email, senha)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AppContext.tsx : 330</w:t>
            </w:r>
          </w:p>
        </w:tc>
        <w:tc>
          <w:p>
            <w:r>
              <w:t xml:space="preserve">Faz login usando e-mail e senha no Supabase Auth.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cadastrar(email, senha)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AppContext.tsx : 334</w:t>
            </w:r>
          </w:p>
        </w:tc>
        <w:tc>
          <w:p>
            <w:r>
              <w:t xml:space="preserve">Cria uma conta nova no Supabase Auth.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sair()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AppContext.tsx : 338</w:t>
            </w:r>
          </w:p>
        </w:tc>
        <w:tc>
          <w:p>
            <w:r>
              <w:t xml:space="preserve">Desconecta o usuário (logout).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useEffect — observa login (linha 226)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AppContext.tsx : 226</w:t>
            </w:r>
          </w:p>
        </w:tc>
        <w:tc>
          <w:p>
            <w:r>
              <w:t xml:space="preserve">Verifica se já existe uma sessão ativa ao abrir o app e fica escutando login/logout para atualizar a tela na hora.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useEffect — busca progresso na nuvem (linha 238)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AppContext.tsx : 238</w:t>
            </w:r>
          </w:p>
        </w:tc>
        <w:tc>
          <w:p>
            <w:r>
              <w:t xml:space="preserve">Quando o usuário loga, busca a linha dele na tabela progresso do Supabase; se não existir ainda, cria uma.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useEffect — sincroniza com a nuvem (linha 265)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AppContext.tsx : 265</w:t>
            </w:r>
          </w:p>
        </w:tc>
        <w:tc>
          <w:p>
            <w:r>
              <w:t xml:space="preserve">Toda vez que o mascote, as estrelas ou o streak mudam (e o usuário está logado), salva esse resumo na tabela progresso do Supabase.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useApp()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AppContext.tsx : 348</w:t>
            </w:r>
          </w:p>
        </w:tc>
        <w:tc>
          <w:p>
            <w:r>
              <w:t xml:space="preserve">Hook usado em todas as telas para acessar tudo isso (mascote, estrelas, login, etc.).</w:t>
            </w:r>
          </w:p>
        </w:tc>
      </w:tr>
    </w:tbl>
    <w:p>
      <w:pPr>
        <w:pStyle w:val="Heading2"/>
        <w:spacing w:after="80" w:before="300"/>
      </w:pPr>
      <w:r>
        <w:t xml:space="preserve">3. Tela de login — src/components/TelaEntrar.tsx</w:t>
      </w:r>
    </w:p>
    <w:p>
      <w:pPr>
        <w:spacing w:after="120"/>
      </w:pPr>
      <w:r>
        <w:rPr>
          <w:i/>
          <w:iCs/>
          <w:color w:val="555555"/>
        </w:rPr>
        <w:t xml:space="preserve">Formulário mostrado quando ninguém está logado.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pct" w:w="15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Arquivo : Linha</w:t>
            </w:r>
          </w:p>
        </w:tc>
        <w:tc>
          <w:tcPr>
            <w:tcW w:type="pct" w:w="5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enviar(evento)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TelaEntrar.tsx : 20</w:t>
            </w:r>
          </w:p>
        </w:tc>
        <w:tc>
          <w:p>
            <w:r>
              <w:t xml:space="preserve">Roda quando o formulário é enviado: chama entrar() ou cadastrar() dependendo do modo escolhido, e mostra erro/sucesso.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trocarModo()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TelaEntrar.tsx : 32</w:t>
            </w:r>
          </w:p>
        </w:tc>
        <w:tc>
          <w:p>
            <w:r>
              <w:t xml:space="preserve">Alterna entre o formulário de "Entrar" e o de "Cadastrar".</w:t>
            </w:r>
          </w:p>
        </w:tc>
      </w:tr>
    </w:tbl>
    <w:p>
      <w:pPr>
        <w:pStyle w:val="Heading2"/>
        <w:spacing w:after="80" w:before="300"/>
      </w:pPr>
      <w:r>
        <w:t xml:space="preserve">4. Banco de Fonemas — src/routes/fonemas.tsx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pct" w:w="15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Arquivo : Linha</w:t>
            </w:r>
          </w:p>
        </w:tc>
        <w:tc>
          <w:tcPr>
            <w:tcW w:type="pct" w:w="5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acertou(palavra)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fonemas.tsx : 46</w:t>
            </w:r>
          </w:p>
        </w:tc>
        <w:tc>
          <w:p>
            <w:r>
              <w:t xml:space="preserve">Marca uma palavra como acertada e soma 1 estrela na área "fonemas".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ouvirEVerificar(palavra)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fonemas.tsx : 52</w:t>
            </w:r>
          </w:p>
        </w:tc>
        <w:tc>
          <w:p>
            <w:r>
              <w:t xml:space="preserve">Liga o microfone, escuta a criança falar a palavra e chama acertou() se bateu, ou toca o som de erro se não bateu.</w:t>
            </w:r>
          </w:p>
        </w:tc>
      </w:tr>
    </w:tbl>
    <w:p>
      <w:pPr>
        <w:pStyle w:val="Heading2"/>
        <w:spacing w:after="80" w:before="300"/>
      </w:pPr>
      <w:r>
        <w:t xml:space="preserve">5. Memória Auditiva — src/routes/memoria.tsx</w:t>
      </w:r>
    </w:p>
    <w:p>
      <w:pPr>
        <w:spacing w:after="120"/>
      </w:pPr>
      <w:r>
        <w:rPr>
          <w:i/>
          <w:iCs/>
          <w:color w:val="555555"/>
        </w:rPr>
        <w:t xml:space="preserve">Jogo onde o app fala uma palavra, a criança repete e escolhe o emoji certo.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pct" w:w="15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Arquivo : Linha</w:t>
            </w:r>
          </w:p>
        </w:tc>
        <w:tc>
          <w:tcPr>
            <w:tcW w:type="pct" w:w="5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palavraAleatoria(excluirId?)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memoria.tsx : 23</w:t>
            </w:r>
          </w:p>
        </w:tc>
        <w:tc>
          <w:p>
            <w:r>
              <w:t xml:space="preserve">Sorteia uma palavra da lista, evitando repetir a mesma da rodada anterior.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embaralhar(lista)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memoria.tsx : 28</w:t>
            </w:r>
          </w:p>
        </w:tc>
        <w:tc>
          <w:p>
            <w:r>
              <w:t xml:space="preserve">Embaralha os itens de uma lista em ordem aleatória (usado para não deixar as opções de emoji sempre na mesma ordem).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gerarOpcoes(palavra)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memoria.tsx : 37</w:t>
            </w:r>
          </w:p>
        </w:tc>
        <w:tc>
          <w:p>
            <w:r>
              <w:t xml:space="preserve">Monta as 4 opções de emoji da rodada: a certa + 3 erradas sorteadas, em ordem embaralhada.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ouvirEFalar()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memoria.tsx : 78</w:t>
            </w:r>
          </w:p>
        </w:tc>
        <w:tc>
          <w:p>
            <w:r>
              <w:t xml:space="preserve">Fala a palavra, liga o microfone e verifica se a criança repetiu certo.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escolherEmoji(opcao)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memoria.tsx : 101</w:t>
            </w:r>
          </w:p>
        </w:tc>
        <w:tc>
          <w:p>
            <w:r>
              <w:t xml:space="preserve">Confere se o emoji escolhido é o certo; se sim, marca como certo (a rodada só termina quando falar E escolher certo).</w:t>
            </w:r>
          </w:p>
        </w:tc>
      </w:tr>
    </w:tbl>
    <w:p>
      <w:pPr>
        <w:pStyle w:val="Heading2"/>
        <w:spacing w:after="80" w:before="300"/>
      </w:pPr>
      <w:r>
        <w:t xml:space="preserve">6. Trava-Línguas — src/routes/desafios.tsx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pct" w:w="15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Arquivo : Linha</w:t>
            </w:r>
          </w:p>
        </w:tc>
        <w:tc>
          <w:tcPr>
            <w:tcW w:type="pct" w:w="5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comemorar(id)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desafios.tsx : 29</w:t>
            </w:r>
          </w:p>
        </w:tc>
        <w:tc>
          <w:p>
            <w:r>
              <w:t xml:space="preserve">Solta os confetes de comemoração, marca o trava-língua como concluído e soma 1 estrela na área "desafios".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ouvirEVerificar(travaLingua)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desafios.tsx : 49</w:t>
            </w:r>
          </w:p>
        </w:tc>
        <w:tc>
          <w:p>
            <w:r>
              <w:t xml:space="preserve">Liga o microfone, escuta a frase inteira e chama comemorar() se todas as palavras baterem.</w:t>
            </w:r>
          </w:p>
        </w:tc>
      </w:tr>
    </w:tbl>
    <w:p>
      <w:pPr>
        <w:pStyle w:val="Heading2"/>
        <w:spacing w:after="80" w:before="300"/>
      </w:pPr>
      <w:r>
        <w:t xml:space="preserve">7. Habilidades Sociais — src/routes/habilidades-sociais.tsx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pct" w:w="15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Arquivo : Linha</w:t>
            </w:r>
          </w:p>
        </w:tc>
        <w:tc>
          <w:tcPr>
            <w:tcW w:type="pct" w:w="5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comemorar(id)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habilidades-sociais.tsx : 29</w:t>
            </w:r>
          </w:p>
        </w:tc>
        <w:tc>
          <w:p>
            <w:r>
              <w:t xml:space="preserve">Igual ao de Trava-Línguas, mas soma estrela na área "habilidades".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ouvirEVerificar(frase)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habilidades-sociais.tsx : 49</w:t>
            </w:r>
          </w:p>
        </w:tc>
        <w:tc>
          <w:p>
            <w:r>
              <w:t xml:space="preserve">Liga o microfone e verifica se a frase social foi repetida corretamente.</w:t>
            </w:r>
          </w:p>
        </w:tc>
      </w:tr>
    </w:tbl>
    <w:p>
      <w:pPr>
        <w:pStyle w:val="Heading2"/>
        <w:spacing w:after="80" w:before="300"/>
      </w:pPr>
      <w:r>
        <w:t xml:space="preserve">8. Início (Dashboard) — src/routes/index.tsx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pct" w:w="15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Arquivo : Linha</w:t>
            </w:r>
          </w:p>
        </w:tc>
        <w:tc>
          <w:tcPr>
            <w:tcW w:type="pct" w:w="5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MascotSetupDialog()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index.tsx : 74</w:t>
            </w:r>
          </w:p>
        </w:tc>
        <w:tc>
          <w:p>
            <w:r>
              <w:t xml:space="preserve">Componente da tela de boas-vindas onde a pessoa escolhe o mascote na primeira vez que abre o app.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Dashboard()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index.tsx : 137</w:t>
            </w:r>
          </w:p>
        </w:tc>
        <w:tc>
          <w:p>
            <w:r>
              <w:t xml:space="preserve">Componente da tela inicial: mostra o mascote, total de estrelas, progresso da meta diária, streak e os atalhos para cada atividade.</w:t>
            </w:r>
          </w:p>
        </w:tc>
      </w:tr>
    </w:tbl>
    <w:p>
      <w:pPr>
        <w:pStyle w:val="Heading2"/>
        <w:spacing w:after="80" w:before="300"/>
      </w:pPr>
      <w:r>
        <w:t xml:space="preserve">9. Estrutura geral — src/routes/__root.tsx e src/components/AppSidebar.tsx</w:t>
      </w:r>
    </w:p>
    <w:p>
      <w:pPr>
        <w:spacing w:after="120"/>
      </w:pPr>
      <w:r>
        <w:rPr>
          <w:i/>
          <w:iCs/>
          <w:color w:val="555555"/>
        </w:rPr>
        <w:t xml:space="preserve">Layout que envolve todas as páginas: decide se mostra a tela de login ou o app completo.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pct" w:w="15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Arquivo : Linha</w:t>
            </w:r>
          </w:p>
        </w:tc>
        <w:tc>
          <w:tcPr>
            <w:tcW w:type="pct" w:w="5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AppShell()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__root.tsx : 121</w:t>
            </w:r>
          </w:p>
        </w:tc>
        <w:tc>
          <w:p>
            <w:r>
              <w:t xml:space="preserve">Olha se tem gente logada: se ainda está carregando mostra "Carregando…", se não tem login mostra a TelaEntrar, e só mostra o app (menu + página) se estiver logado.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RootComponent()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__root.tsx : 109</w:t>
            </w:r>
          </w:p>
        </w:tc>
        <w:tc>
          <w:p>
            <w:r>
              <w:t xml:space="preserve">Componente raiz: envolve todo o app com o AppProvider (contexto) e o AppShell.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ErrorComponent(erro)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__root.tsx : 36</w:t>
            </w:r>
          </w:p>
        </w:tc>
        <w:tc>
          <w:p>
            <w:r>
              <w:t xml:space="preserve">Tela mostrada quando algo quebra em alguma página, com botão para tentar de novo.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AppSidebar()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AppSidebar.tsx : 28</w:t>
            </w:r>
          </w:p>
        </w:tc>
        <w:tc>
          <w:p>
            <w:r>
              <w:t xml:space="preserve">Menu lateral com o mascote, links para cada atividade e o botão "Sair" no rodapé.</w:t>
            </w:r>
          </w:p>
        </w:tc>
      </w:tr>
    </w:tbl>
    <w:p>
      <w:pPr>
        <w:pStyle w:val="Heading2"/>
        <w:spacing w:after="80" w:before="300"/>
      </w:pPr>
      <w:r>
        <w:t xml:space="preserve">10. Utilitários — src/lib/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pct" w:w="15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Arquivo : Linha</w:t>
            </w:r>
          </w:p>
        </w:tc>
        <w:tc>
          <w:tcPr>
            <w:tcW w:type="pct" w:w="50%"/>
            <w:shd w:fill="2F5D50" w:color="auto" w:val="clear"/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cn(...classes)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lib/utils.ts : 4</w:t>
            </w:r>
          </w:p>
        </w:tc>
        <w:tc>
          <w:p>
            <w:r>
              <w:t xml:space="preserve">Junta classes do Tailwind CSS sem duplicar/conflitar (usado em quase todo componente visual).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getRouter()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router.tsx : 5</w:t>
            </w:r>
          </w:p>
        </w:tc>
        <w:tc>
          <w:p>
            <w:r>
              <w:t xml:space="preserve">Cria o roteador do TanStack Router (define como as URLs viram páginas).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</w:rPr>
              <w:t xml:space="preserve">supabase (cliente)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lib/supabase.ts : 8</w:t>
            </w:r>
          </w:p>
        </w:tc>
        <w:tc>
          <w:p>
            <w:r>
              <w:t xml:space="preserve">Instância única de conexão com o Supabase, usada por toda a autenticação e sincronização de progresso.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2026-08-01T03:39:44.763Z</dcterms:created>
  <dcterms:modified xsi:type="dcterms:W3CDTF">2026-08-01T03:39:44.764Z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