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br/>
        <w:t>Theoretical Background of the Cosmic Microwave Background</w:t>
      </w:r>
    </w:p>
    <w:p>
      <w:r>
        <w:t>This chapter presents the theoretical foundations required for the analysis of the Cosmic Microwave Background (CMB) power spectra. It discusses the origin of the CMB, recombination, temperature anisotropies, polarization, the angular power spectrum, acoustic oscillations, Silk damping, cosmic variance, inflation, and the ΛCDM cosmological model. These concepts form the basis for the CAMB simulations and comparisons with Planck 2018 observations performed in this project.</w:t>
      </w:r>
    </w:p>
    <w:p>
      <w:pPr>
        <w:pStyle w:val="Heading1"/>
      </w:pPr>
      <w:r>
        <w:t>2.1 The Big Bang and the Early Universe</w:t>
      </w:r>
    </w:p>
    <w:p>
      <w: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t>The standard Big Bang model describes the evolution of the Universe from an extremely hot and dense state. During the earliest epochs, radiation dominated the energy density and matter existed as an ionized plasma. Frequent Thomson scattering kept photons and baryons tightly coupled. As the Universe expanded, its temperature decreased, allowing the formation of nuclei, atoms, and eventually the structures observed today.</w:t>
        <w:br/>
        <w:br/>
      </w:r>
    </w:p>
    <w:p>
      <w:r>
        <w:t>[Insert relevant figure here with caption.]</w:t>
      </w:r>
    </w:p>
    <w:p>
      <w:pPr>
        <w:pStyle w:val="Heading1"/>
      </w:pPr>
      <w:r>
        <w:t>2.2 Recombination and the Surface of Last Scattering</w:t>
      </w:r>
    </w:p>
    <w:p>
      <w: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t>Approximately 380,000 years after the Big Bang, the temperature dropped to roughly 3000 K. Electrons combined with protons to form neutral hydrogen, greatly reducing the scattering probability of photons. The photons that last scattered at this epoch are observed today as the Cosmic Microwave Background. This observable shell is known as the surface of last scattering.</w:t>
        <w:br/>
        <w:br/>
      </w:r>
    </w:p>
    <w:p>
      <w:r>
        <w:t>[Insert relevant figure here with caption.]</w:t>
      </w:r>
    </w:p>
    <w:p>
      <w:pPr>
        <w:pStyle w:val="Heading1"/>
      </w:pPr>
      <w:r>
        <w:t>2.3 The Cosmic Microwave Background</w:t>
      </w:r>
    </w:p>
    <w:p>
      <w: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t>The CMB is a nearly perfect blackbody with a temperature of about 2.725 K. It was discovered in 1965 by Arno Penzias and Robert Wilson. Small anisotropies at the level of one part in 100,000 encode information about the initial density perturbations that later evolved into galaxies and galaxy clusters.</w:t>
        <w:br/>
        <w:br/>
      </w:r>
    </w:p>
    <w:p>
      <w:r>
        <w:t>[Insert relevant figure here with caption.]</w:t>
      </w:r>
    </w:p>
    <w:p>
      <w:pPr>
        <w:pStyle w:val="Heading1"/>
      </w:pPr>
      <w:r>
        <w:t>2.4 Temperature Anisotropies</w:t>
      </w:r>
    </w:p>
    <w:p>
      <w: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t>The observed anisotropies arise from primordial fluctuations, gravitational redshift (Sachs–Wolfe effect), Doppler motion of the photon–baryon plasma, the integrated Sachs–Wolfe effect, and Silk damping. These anisotropies provide a statistical description of the early Universe.</w:t>
        <w:br/>
        <w:br/>
      </w:r>
    </w:p>
    <w:p>
      <w:r>
        <w:t>[Insert relevant figure here with caption.]</w:t>
      </w:r>
    </w:p>
    <w:p>
      <w:pPr>
        <w:pStyle w:val="Heading1"/>
      </w:pPr>
      <w:r>
        <w:t>2.5 Spherical Harmonic Expansion</w:t>
      </w:r>
    </w:p>
    <w:p>
      <w: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t>The temperature field on the sky is expanded using spherical harmonics. The coefficients a_lm describe the contribution of fluctuations at each angular scale. Their statistical properties define the angular power spectrum C_l, while D_l = l(l+1)C_l/(2π) is commonly plotted because it highlights acoustic peaks.</w:t>
        <w:br/>
        <w:br/>
      </w:r>
    </w:p>
    <w:p>
      <w:r>
        <w:t>[Insert relevant figure here with caption.]</w:t>
      </w:r>
    </w:p>
    <w:p>
      <w:pPr>
        <w:pStyle w:val="Heading1"/>
      </w:pPr>
      <w:r>
        <w:t>2.6 TT, TE and EE Power Spectra</w:t>
      </w:r>
    </w:p>
    <w:p>
      <w: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t>The TT spectrum measures temperature fluctuations. The TE spectrum measures the cross-correlation between temperature and E-mode polarization, producing alternating positive and negative oscillations. The EE spectrum measures E-mode polarization generated by Thomson scattering. Together these spectra constrain the six ΛCDM parameters.</w:t>
        <w:br/>
        <w:br/>
      </w:r>
    </w:p>
    <w:p>
      <w:r>
        <w:t>[Insert relevant figure here with caption.]</w:t>
      </w:r>
    </w:p>
    <w:p>
      <w:pPr>
        <w:pStyle w:val="Heading1"/>
      </w:pPr>
      <w:r>
        <w:t>2.7 Acoustic Oscillations</w:t>
      </w:r>
    </w:p>
    <w:p>
      <w: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t>Before recombination, gravity compressed the photon–baryon plasma while radiation pressure opposed the collapse. This competition generated standing acoustic waves. The first peak corresponds to modes caught at maximum compression at recombination, while higher peaks correspond to successive compressions and rarefactions. Their relative heights depend on baryon density, dark matter density, and the expansion history.</w:t>
        <w:br/>
        <w:br/>
      </w:r>
    </w:p>
    <w:p>
      <w:r>
        <w:t>[Insert relevant figure here with caption.]</w:t>
      </w:r>
    </w:p>
    <w:p>
      <w:pPr>
        <w:pStyle w:val="Heading1"/>
      </w:pPr>
      <w:r>
        <w:t>2.8 Silk Damping</w:t>
      </w:r>
    </w:p>
    <w:p>
      <w:r>
        <w:t>Photon diffusion before recombination erased small-scale temperature fluctuations. This diffusion process, known as Silk damping, reduces the amplitude of the power spectrum at large multipoles. The damping tail is clearly visible in the TT, TE and EE spectra.</w:t>
        <w:br/>
        <w:br/>
        <w:t>Photon diffusion before recombination erased small-scale temperature fluctuations. This diffusion process, known as Silk damping, reduces the amplitude of the power spectrum at large multipoles. The damping tail is clearly visible in the TT, TE and EE spectra.</w:t>
        <w:br/>
        <w:br/>
        <w:t>Photon diffusion before recombination erased small-scale temperature fluctuations. This diffusion process, known as Silk damping, reduces the amplitude of the power spectrum at large multipoles. The damping tail is clearly visible in the TT, TE and EE spectra.</w:t>
        <w:br/>
        <w:br/>
        <w:t>Photon diffusion before recombination erased small-scale temperature fluctuations. This diffusion process, known as Silk damping, reduces the amplitude of the power spectrum at large multipoles. The damping tail is clearly visible in the TT, TE and EE spectra.</w:t>
        <w:br/>
        <w:br/>
        <w:t>Photon diffusion before recombination erased small-scale temperature fluctuations. This diffusion process, known as Silk damping, reduces the amplitude of the power spectrum at large multipoles. The damping tail is clearly visible in the TT, TE and EE spectra.</w:t>
        <w:br/>
        <w:br/>
        <w:t>Photon diffusion before recombination erased small-scale temperature fluctuations. This diffusion process, known as Silk damping, reduces the amplitude of the power spectrum at large multipoles. The damping tail is clearly visible in the TT, TE and EE spectra.</w:t>
        <w:br/>
        <w:br/>
      </w:r>
    </w:p>
    <w:p>
      <w:r>
        <w:t>[Insert relevant figure here with caption.]</w:t>
      </w:r>
    </w:p>
    <w:p>
      <w:pPr>
        <w:pStyle w:val="Heading1"/>
      </w:pPr>
      <w:r>
        <w:t>2.9 Cosmic Variance</w:t>
      </w:r>
    </w:p>
    <w:p>
      <w: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t>Measurements at low multipoles are fundamentally limited because only one observable Universe exists. This statistical limitation is called cosmic variance and cannot be eliminated by improving instruments. It is largest at low multipoles and decreases as the number of available modes increases.</w:t>
        <w:br/>
        <w:br/>
      </w:r>
    </w:p>
    <w:p>
      <w:r>
        <w:t>[Insert relevant figure here with caption.]</w:t>
      </w:r>
    </w:p>
    <w:p>
      <w:pPr>
        <w:pStyle w:val="Heading1"/>
      </w:pPr>
      <w:r>
        <w:t>2.10 Inflation</w:t>
      </w:r>
    </w:p>
    <w:p>
      <w: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t>Inflation proposes a brief period of accelerated expansion in the early Universe. Quantum fluctuations were stretched to cosmological scales and became the seeds of all observed structure. The near scale-invariant primordial power spectrum measured by Planck strongly supports inflationary cosmology.</w:t>
        <w:br/>
        <w:br/>
      </w:r>
    </w:p>
    <w:p>
      <w:r>
        <w:t>[Insert relevant figure here with caption.]</w:t>
      </w:r>
    </w:p>
    <w:p>
      <w:pPr>
        <w:pStyle w:val="Heading1"/>
      </w:pPr>
      <w:r>
        <w:t>2.11 Connection to This Project</w:t>
      </w:r>
    </w:p>
    <w:p>
      <w: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t>In this project, CAMB was used to compute theoretical TT, TE and EE spectra using Planck 2018 cosmological parameters. These spectra were compared with Planck observations through graphical comparisons, residual analysis, and reduced chi-square statistics. The agreement between theory and observation demonstrates the success of the ΛCDM model in describing the CMB.</w:t>
        <w:br/>
        <w:br/>
      </w:r>
    </w:p>
    <w:p>
      <w:r>
        <w:t>[Insert relevant figure here with caption.]</w:t>
      </w:r>
    </w:p>
    <w:p>
      <w:pPr>
        <w:pStyle w:val="Heading1"/>
      </w:pPr>
      <w:r>
        <w:t>Chapter Summary</w:t>
      </w:r>
    </w:p>
    <w:p>
      <w:r>
        <w:t>This chapter introduced the theoretical framework required for interpreting the CMB power spectra. It discussed the origin of the CMB, the physical processes responsible for temperature anisotropies and polarization, the angular power spectrum, acoustic oscillations, Silk damping, cosmic variance, and inflation. These concepts provide the basis for the computational analysis presented in the following chapters.</w:t>
      </w:r>
    </w:p>
    <w:p>
      <w:pPr>
        <w:pStyle w:val="Heading1"/>
      </w:pPr>
      <w:r>
        <w:t>Suggested References</w:t>
      </w:r>
    </w:p>
    <w:p>
      <w:pPr>
        <w:pStyle w:val="ListBullet"/>
      </w:pPr>
      <w:r>
        <w:t>Planck Collaboration VI (2020), Planck 2018 Results: Cosmological Parameters.</w:t>
      </w:r>
    </w:p>
    <w:p>
      <w:pPr>
        <w:pStyle w:val="ListBullet"/>
      </w:pPr>
      <w:r>
        <w:t>Dodelson, S. Modern Cosmology.</w:t>
      </w:r>
    </w:p>
    <w:p>
      <w:pPr>
        <w:pStyle w:val="ListBullet"/>
      </w:pPr>
      <w:r>
        <w:t>Mukhanov, V. Physical Foundations of Cosmology.</w:t>
      </w:r>
    </w:p>
    <w:p>
      <w:pPr>
        <w:pStyle w:val="ListBullet"/>
      </w:pPr>
      <w:r>
        <w:t>Weinberg, S. Cosmology.</w:t>
      </w:r>
    </w:p>
    <w:p>
      <w:pPr>
        <w:pStyle w:val="ListBullet"/>
      </w:pPr>
      <w:r>
        <w:t>Ma &amp; Bertschinger (1995), Cosmological Perturbation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