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79D" w14:textId="39289DF9" w:rsidR="001044D0" w:rsidRDefault="001044D0" w:rsidP="001044D0">
      <w:pPr>
        <w:pStyle w:val="a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uk-UA"/>
        </w:rPr>
        <w:drawing>
          <wp:inline distT="0" distB="0" distL="0" distR="0" wp14:anchorId="3A420B82" wp14:editId="66413CE3">
            <wp:extent cx="3840237" cy="480059"/>
            <wp:effectExtent l="0" t="0" r="0" b="0"/>
            <wp:docPr id="1" name="image1.png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схема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7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36F" w14:textId="77777777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Міністерство освіти і науки </w:t>
      </w:r>
    </w:p>
    <w:p w14:paraId="06BB21D5" w14:textId="485BD50F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України Національний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14:paraId="540D9C27" w14:textId="77777777" w:rsidR="001044D0" w:rsidRDefault="001044D0" w:rsidP="001044D0">
      <w:pPr>
        <w:spacing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“Київський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політехнічний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імені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Ігоря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Сікорського” Факультет інформатики та обчислювальної техніки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 автоматики та управління в технічних системах</w:t>
      </w:r>
    </w:p>
    <w:p w14:paraId="292C71B7" w14:textId="77777777" w:rsidR="001044D0" w:rsidRDefault="001044D0" w:rsidP="001044D0">
      <w:pPr>
        <w:pStyle w:val="a3"/>
        <w:ind w:right="-109" w:hanging="20"/>
        <w:jc w:val="center"/>
        <w:rPr>
          <w:rFonts w:ascii="Times New Roman"/>
          <w:sz w:val="34"/>
        </w:rPr>
      </w:pPr>
    </w:p>
    <w:p w14:paraId="29134263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62E69FB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448906F8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7DD1E6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8E3314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1EE53F11" w14:textId="77777777" w:rsidR="001044D0" w:rsidRDefault="001044D0" w:rsidP="001044D0">
      <w:pPr>
        <w:pStyle w:val="a3"/>
        <w:spacing w:before="9"/>
        <w:rPr>
          <w:rFonts w:ascii="Times New Roman"/>
          <w:sz w:val="46"/>
        </w:rPr>
      </w:pPr>
    </w:p>
    <w:p w14:paraId="5BB12858" w14:textId="6144AC7E" w:rsidR="001044D0" w:rsidRDefault="001044D0" w:rsidP="001044D0">
      <w:pPr>
        <w:pStyle w:val="a5"/>
        <w:ind w:left="0" w:right="33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 w:rsidR="00A06F7E">
        <w:rPr>
          <w:spacing w:val="-5"/>
        </w:rPr>
        <w:t>№2</w:t>
      </w:r>
    </w:p>
    <w:p w14:paraId="3665A883" w14:textId="77777777" w:rsidR="001044D0" w:rsidRDefault="001044D0" w:rsidP="001044D0">
      <w:pPr>
        <w:spacing w:before="50"/>
        <w:ind w:right="33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Теорія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 xml:space="preserve">ймовірності і математична статистика </w:t>
      </w:r>
    </w:p>
    <w:p w14:paraId="74FE7CAF" w14:textId="17ECE993" w:rsidR="001044D0" w:rsidRDefault="00A06F7E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«Інтервальні оцінки параметрів розподілу</w:t>
      </w:r>
      <w:r w:rsidR="001044D0">
        <w:rPr>
          <w:rFonts w:ascii="Times New Roman" w:hAnsi="Times New Roman"/>
          <w:sz w:val="36"/>
        </w:rPr>
        <w:t>»</w:t>
      </w:r>
    </w:p>
    <w:p w14:paraId="62023045" w14:textId="7D80DC6D" w:rsidR="001044D0" w:rsidRDefault="001044D0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Варіант 65</w:t>
      </w:r>
    </w:p>
    <w:p w14:paraId="0902BA16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48A98A80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B33264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450E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E51B017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339572CD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761EEAE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530E324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AB6F9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5E4A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F7E5ED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7E09BA17" w14:textId="77777777" w:rsidR="001044D0" w:rsidRDefault="001044D0" w:rsidP="001044D0">
      <w:pPr>
        <w:pStyle w:val="a3"/>
        <w:spacing w:before="3" w:after="1"/>
        <w:rPr>
          <w:rFonts w:ascii="Times New Roman"/>
          <w:sz w:val="16"/>
        </w:rPr>
      </w:pPr>
    </w:p>
    <w:p w14:paraId="5B46C1F3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6D976DE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79816F4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6F13735A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CCAF545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29DEFF1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A2582EF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5208F42F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4D7FCE9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FB88B94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8BBB3D5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7184050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1ED2D01B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6769457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6447C3B6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4538"/>
        <w:gridCol w:w="4551"/>
      </w:tblGrid>
      <w:tr w:rsidR="001044D0" w14:paraId="0A9EC0BD" w14:textId="77777777" w:rsidTr="001044D0">
        <w:trPr>
          <w:trHeight w:val="1391"/>
        </w:trPr>
        <w:tc>
          <w:tcPr>
            <w:tcW w:w="4538" w:type="dxa"/>
          </w:tcPr>
          <w:p w14:paraId="56350FF2" w14:textId="77777777" w:rsidR="001044D0" w:rsidRDefault="001044D0" w:rsidP="00FB2751">
            <w:pPr>
              <w:pStyle w:val="TableParagraph"/>
              <w:spacing w:line="355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Виконали</w:t>
            </w:r>
          </w:p>
          <w:p w14:paraId="4CB1A00A" w14:textId="77777777" w:rsidR="001044D0" w:rsidRDefault="001044D0" w:rsidP="00FB2751">
            <w:pPr>
              <w:pStyle w:val="TableParagraph"/>
              <w:spacing w:before="36" w:line="264" w:lineRule="auto"/>
              <w:ind w:right="238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студенти</w:t>
            </w:r>
            <w:r>
              <w:rPr>
                <w:rFonts w:ascii="Times New Roman" w:hAnsi="Times New Roman"/>
                <w:spacing w:val="-20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 xml:space="preserve">групи </w:t>
            </w:r>
            <w:r>
              <w:rPr>
                <w:rFonts w:ascii="Times New Roman" w:hAnsi="Times New Roman"/>
                <w:spacing w:val="-2"/>
                <w:sz w:val="32"/>
              </w:rPr>
              <w:t>ІА-11:</w:t>
            </w:r>
          </w:p>
        </w:tc>
        <w:tc>
          <w:tcPr>
            <w:tcW w:w="4551" w:type="dxa"/>
          </w:tcPr>
          <w:p w14:paraId="55557367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  <w:p w14:paraId="4A39131B" w14:textId="77777777" w:rsidR="001044D0" w:rsidRDefault="001044D0" w:rsidP="00FB2751">
            <w:pPr>
              <w:pStyle w:val="TableParagraph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Перевірив:</w:t>
            </w:r>
          </w:p>
        </w:tc>
      </w:tr>
      <w:tr w:rsidR="001044D0" w14:paraId="03951A9B" w14:textId="77777777" w:rsidTr="001044D0">
        <w:trPr>
          <w:trHeight w:val="607"/>
        </w:trPr>
        <w:tc>
          <w:tcPr>
            <w:tcW w:w="4538" w:type="dxa"/>
          </w:tcPr>
          <w:p w14:paraId="0754C28B" w14:textId="77777777" w:rsidR="001044D0" w:rsidRDefault="001044D0" w:rsidP="00FB2751">
            <w:pPr>
              <w:pStyle w:val="TableParagraph"/>
              <w:spacing w:before="213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Юраш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Б.В.</w:t>
            </w:r>
          </w:p>
        </w:tc>
        <w:tc>
          <w:tcPr>
            <w:tcW w:w="4551" w:type="dxa"/>
          </w:tcPr>
          <w:p w14:paraId="59B80498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1044D0" w14:paraId="63F68BE5" w14:textId="77777777" w:rsidTr="001044D0">
        <w:trPr>
          <w:trHeight w:val="405"/>
        </w:trPr>
        <w:tc>
          <w:tcPr>
            <w:tcW w:w="4538" w:type="dxa"/>
          </w:tcPr>
          <w:p w14:paraId="0A2A688E" w14:textId="77777777" w:rsidR="001044D0" w:rsidRDefault="001044D0" w:rsidP="00FB2751">
            <w:pPr>
              <w:pStyle w:val="TableParagraph"/>
              <w:spacing w:before="1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Воробей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А.О.</w:t>
            </w:r>
          </w:p>
        </w:tc>
        <w:tc>
          <w:tcPr>
            <w:tcW w:w="4551" w:type="dxa"/>
          </w:tcPr>
          <w:p w14:paraId="17F9C490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1044D0" w14:paraId="1F48D224" w14:textId="77777777" w:rsidTr="001044D0">
        <w:trPr>
          <w:trHeight w:val="404"/>
        </w:trPr>
        <w:tc>
          <w:tcPr>
            <w:tcW w:w="4538" w:type="dxa"/>
          </w:tcPr>
          <w:p w14:paraId="0461CA41" w14:textId="77777777" w:rsidR="001044D0" w:rsidRDefault="001044D0" w:rsidP="00FB2751">
            <w:pPr>
              <w:pStyle w:val="TableParagraph"/>
              <w:spacing w:before="1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Нікіфоров</w:t>
            </w:r>
            <w:r>
              <w:rPr>
                <w:rFonts w:ascii="Times New Roman" w:hAnsi="Times New Roman"/>
                <w:spacing w:val="-7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М.С.</w:t>
            </w:r>
          </w:p>
        </w:tc>
        <w:tc>
          <w:tcPr>
            <w:tcW w:w="4551" w:type="dxa"/>
          </w:tcPr>
          <w:p w14:paraId="3698CEF8" w14:textId="77777777" w:rsidR="001044D0" w:rsidRDefault="001044D0" w:rsidP="00FB2751">
            <w:pPr>
              <w:pStyle w:val="TableParagraph"/>
              <w:spacing w:before="11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ас.</w:t>
            </w:r>
            <w:r>
              <w:rPr>
                <w:rFonts w:ascii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Цимбал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С.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32"/>
              </w:rPr>
              <w:t>І.</w:t>
            </w:r>
          </w:p>
        </w:tc>
      </w:tr>
      <w:tr w:rsidR="001044D0" w14:paraId="59D8A02E" w14:textId="77777777" w:rsidTr="0027796C">
        <w:trPr>
          <w:trHeight w:val="89"/>
        </w:trPr>
        <w:tc>
          <w:tcPr>
            <w:tcW w:w="4538" w:type="dxa"/>
          </w:tcPr>
          <w:p w14:paraId="47B284F2" w14:textId="77777777" w:rsidR="001044D0" w:rsidRDefault="001044D0" w:rsidP="00FB2751">
            <w:pPr>
              <w:pStyle w:val="TableParagraph"/>
              <w:spacing w:before="11" w:line="348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Мельник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В.О.</w:t>
            </w:r>
          </w:p>
        </w:tc>
        <w:tc>
          <w:tcPr>
            <w:tcW w:w="4551" w:type="dxa"/>
          </w:tcPr>
          <w:p w14:paraId="26A317E6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264C8F03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1720C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C5094EF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A6E623A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BB16E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AD5D41" w14:textId="77777777" w:rsidR="001044D0" w:rsidRDefault="001044D0" w:rsidP="001044D0">
      <w:pPr>
        <w:pStyle w:val="a3"/>
        <w:spacing w:before="7"/>
        <w:rPr>
          <w:rFonts w:ascii="Times New Roman"/>
          <w:sz w:val="26"/>
        </w:rPr>
      </w:pPr>
    </w:p>
    <w:p w14:paraId="31663D15" w14:textId="77777777" w:rsidR="001044D0" w:rsidRDefault="001044D0" w:rsidP="001044D0">
      <w:pPr>
        <w:spacing w:before="87"/>
        <w:ind w:left="2565" w:right="238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Київ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2022</w:t>
      </w:r>
    </w:p>
    <w:p w14:paraId="65EC5BFC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06A0F194" w14:textId="3E4E890C" w:rsidR="000C04D5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Мета роботи</w:t>
      </w:r>
    </w:p>
    <w:p w14:paraId="37473D56" w14:textId="77777777" w:rsidR="001044D0" w:rsidRDefault="001044D0" w:rsidP="001044D0">
      <w:pPr>
        <w:rPr>
          <w:b/>
          <w:bCs/>
          <w:sz w:val="28"/>
          <w:szCs w:val="28"/>
        </w:rPr>
      </w:pPr>
    </w:p>
    <w:p w14:paraId="188DBF81" w14:textId="77F28CEC" w:rsidR="001044D0" w:rsidRDefault="00A06F7E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Ознайомитись з методикою визначення інтервальних оцінок параметрів розподілу та дослідити, що впливає на якість інтервальних оцінок</w:t>
      </w:r>
    </w:p>
    <w:p w14:paraId="1B8099D8" w14:textId="77777777" w:rsidR="00EF559D" w:rsidRPr="001044D0" w:rsidRDefault="00EF559D" w:rsidP="001044D0">
      <w:pPr>
        <w:rPr>
          <w:sz w:val="28"/>
          <w:szCs w:val="28"/>
        </w:rPr>
      </w:pPr>
    </w:p>
    <w:p w14:paraId="439B5167" w14:textId="77777777" w:rsidR="001044D0" w:rsidRDefault="001044D0" w:rsidP="001044D0">
      <w:pPr>
        <w:rPr>
          <w:b/>
          <w:bCs/>
          <w:sz w:val="28"/>
          <w:szCs w:val="28"/>
        </w:rPr>
      </w:pPr>
    </w:p>
    <w:p w14:paraId="647F7D5E" w14:textId="672EABB8" w:rsidR="001044D0" w:rsidRDefault="001044D0" w:rsidP="001044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</w:p>
    <w:p w14:paraId="2FC61284" w14:textId="77777777" w:rsidR="001044D0" w:rsidRDefault="001044D0" w:rsidP="001044D0">
      <w:pPr>
        <w:rPr>
          <w:b/>
          <w:bCs/>
          <w:sz w:val="28"/>
          <w:szCs w:val="28"/>
        </w:rPr>
      </w:pPr>
    </w:p>
    <w:p w14:paraId="7CDF21A1" w14:textId="7E9C34B4" w:rsidR="00EF559D" w:rsidRPr="00EF559D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Інтервальною називають оцінку, яка визначається двома числами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— кінцями інтервалу.</w:t>
      </w:r>
    </w:p>
    <w:p w14:paraId="7555EEFB" w14:textId="496A3301" w:rsidR="001044D0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Інтервальні оцінки дозволяють встановити точність та надійність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оцінок.</w:t>
      </w:r>
    </w:p>
    <w:p w14:paraId="2B963F34" w14:textId="768E9F48" w:rsidR="00EF559D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 xml:space="preserve">Надійністю (довірчою ймовірністю) оцінки параметра </w:t>
      </w:r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 xml:space="preserve"> за </w:t>
      </w:r>
      <w:proofErr w:type="spellStart"/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>’називають</w:t>
      </w:r>
      <w:proofErr w:type="spellEnd"/>
      <w:r w:rsidR="00EF559D" w:rsidRPr="00EF559D">
        <w:rPr>
          <w:sz w:val="28"/>
          <w:szCs w:val="28"/>
        </w:rPr>
        <w:t xml:space="preserve"> ймовірність</w:t>
      </w:r>
    </w:p>
    <w:p w14:paraId="3E0366B0" w14:textId="588191B4" w:rsidR="00EF559D" w:rsidRPr="00EF559D" w:rsidRDefault="00EF559D" w:rsidP="0027796C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945113" wp14:editId="2F894123">
            <wp:extent cx="2343150" cy="488156"/>
            <wp:effectExtent l="0" t="0" r="0" b="7620"/>
            <wp:docPr id="1124100427" name="Рисунок 1" descr="Зображення, що містить Шрифт, типографія, білий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0427" name="Рисунок 1" descr="Зображення, що містить Шрифт, типографія, білий, каліграфія&#10;&#10;Автоматично згенерований опис"/>
                    <pic:cNvPicPr/>
                  </pic:nvPicPr>
                  <pic:blipFill rotWithShape="1">
                    <a:blip r:embed="rId6"/>
                    <a:srcRect l="5264" t="9091"/>
                    <a:stretch/>
                  </pic:blipFill>
                  <pic:spPr bwMode="auto">
                    <a:xfrm>
                      <a:off x="0" y="0"/>
                      <a:ext cx="2349478" cy="48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C3EB" w14:textId="7DBF8CAA" w:rsidR="00EF559D" w:rsidRPr="00EF559D" w:rsidRDefault="00EF559D" w:rsidP="0027796C">
      <w:pPr>
        <w:spacing w:line="360" w:lineRule="auto"/>
        <w:jc w:val="both"/>
        <w:rPr>
          <w:sz w:val="28"/>
          <w:szCs w:val="28"/>
        </w:rPr>
      </w:pPr>
      <w:r w:rsidRPr="00EF559D">
        <w:rPr>
          <w:sz w:val="28"/>
          <w:szCs w:val="28"/>
        </w:rPr>
        <w:t>з якою виконується нерівність</w:t>
      </w:r>
    </w:p>
    <w:p w14:paraId="3A598F90" w14:textId="77777777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30E028" wp14:editId="75D8D8F7">
            <wp:extent cx="1551305" cy="485775"/>
            <wp:effectExtent l="0" t="0" r="0" b="9525"/>
            <wp:docPr id="1493338346" name="Рисунок 1" descr="Зображення, що містить Шрифт, текс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38346" name="Рисунок 1" descr="Зображення, що містить Шрифт, текст, білий, типографія&#10;&#10;Автоматично згенерований опис"/>
                    <pic:cNvPicPr/>
                  </pic:nvPicPr>
                  <pic:blipFill rotWithShape="1">
                    <a:blip r:embed="rId7"/>
                    <a:srcRect t="17094" b="10227"/>
                    <a:stretch/>
                  </pic:blipFill>
                  <pic:spPr bwMode="auto">
                    <a:xfrm>
                      <a:off x="0" y="0"/>
                      <a:ext cx="1557405" cy="4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AF06" w14:textId="56A9C136" w:rsidR="00EF559D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 називають довірчим, якщо він покриває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 xml:space="preserve">невідомий параметр </w:t>
      </w:r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 xml:space="preserve"> із заданою надійністю </w:t>
      </w:r>
      <w:r w:rsidR="00EF559D" w:rsidRPr="0027796C">
        <w:rPr>
          <w:i/>
          <w:iCs/>
          <w:sz w:val="28"/>
          <w:szCs w:val="28"/>
        </w:rPr>
        <w:t>γ</w:t>
      </w:r>
      <w:r w:rsidR="00EF559D" w:rsidRPr="00EF55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Наприклад, нехай надійність дорівнює 95%, а шуканий параметр –</w:t>
      </w: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математичне сподівання розподілу генеральної сукупності. Це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означає, що якби ми повторювали експеримент знову і знову, 95%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всіх вибірок – результатів експерименту дали б довірчий інтервал,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що містить справжнє значення математичного сподівання, і лише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5% вибірок дали б помилковий інтервал.</w:t>
      </w:r>
    </w:p>
    <w:p w14:paraId="51504569" w14:textId="36711226" w:rsidR="00EF559D" w:rsidRPr="008839DA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8839DA">
        <w:rPr>
          <w:sz w:val="28"/>
          <w:szCs w:val="28"/>
        </w:rPr>
        <w:t>Інформація про точність оцінки передається довжиною інтервалу.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Короткий інтервал передбачає точну оцінку. Ми не можемо бути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впевнені, що інтервал містить справжнє значення невідомого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параметру генеральної сукупності, оскільки ми використовуємо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лише вибірку з генеральної сукупності для обчислення оцінки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параметру та довірчого інтервалу. Однак ми маємо високу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впевненість, що довірчий інтервал містить невідомий параметр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генеральної сукупності.</w:t>
      </w:r>
    </w:p>
    <w:p w14:paraId="0460ADC6" w14:textId="0566141C" w:rsidR="00EF559D" w:rsidRPr="008839DA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Я</w:t>
      </w:r>
      <w:r w:rsidR="00EF559D" w:rsidRPr="008839DA">
        <w:rPr>
          <w:sz w:val="28"/>
          <w:szCs w:val="28"/>
        </w:rPr>
        <w:t>кщо вибіркове середнє</w:t>
      </w:r>
      <w:r w:rsidRPr="008839D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EF559D" w:rsidRPr="008839DA">
        <w:rPr>
          <w:sz w:val="28"/>
          <w:szCs w:val="28"/>
        </w:rPr>
        <w:t xml:space="preserve"> для випадкової вибірки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об’ємом </w:t>
      </w:r>
      <w:r w:rsidR="00EF559D" w:rsidRPr="008839DA">
        <w:rPr>
          <w:i/>
          <w:iCs/>
          <w:sz w:val="28"/>
          <w:szCs w:val="28"/>
        </w:rPr>
        <w:t xml:space="preserve">n </w:t>
      </w:r>
      <w:r w:rsidR="00EF559D" w:rsidRPr="008839DA">
        <w:rPr>
          <w:sz w:val="28"/>
          <w:szCs w:val="28"/>
        </w:rPr>
        <w:t>від нормальної генеральної сукупності з 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8839DA">
        <w:rPr>
          <w:i/>
          <w:iCs/>
          <w:sz w:val="28"/>
          <w:szCs w:val="28"/>
        </w:rPr>
        <w:t>σ</w:t>
      </w:r>
      <w:r w:rsidRPr="008839DA">
        <w:rPr>
          <w:i/>
          <w:iCs/>
          <w:sz w:val="28"/>
          <w:szCs w:val="28"/>
          <w:vertAlign w:val="superscript"/>
          <w:lang w:val="en-US"/>
        </w:rPr>
        <w:t>2</w:t>
      </w:r>
      <w:r w:rsidR="00EF559D" w:rsidRPr="008839DA">
        <w:rPr>
          <w:sz w:val="28"/>
          <w:szCs w:val="28"/>
        </w:rPr>
        <w:t xml:space="preserve">, 100(1 -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 xml:space="preserve">)% довірчий інтервал на </w:t>
      </w:r>
      <w:r w:rsidR="00EF559D" w:rsidRPr="0027796C">
        <w:rPr>
          <w:i/>
          <w:iCs/>
          <w:sz w:val="28"/>
          <w:szCs w:val="28"/>
        </w:rPr>
        <w:t xml:space="preserve">μ </w:t>
      </w:r>
      <w:r w:rsidR="00EF559D" w:rsidRPr="008839DA">
        <w:rPr>
          <w:sz w:val="28"/>
          <w:szCs w:val="28"/>
        </w:rPr>
        <w:t>задається за</w:t>
      </w:r>
      <w:r w:rsidRPr="008839DA">
        <w:rPr>
          <w:sz w:val="28"/>
          <w:szCs w:val="28"/>
          <w:lang w:val="en-US"/>
        </w:rPr>
        <w:t xml:space="preserve"> </w:t>
      </w:r>
      <w:r w:rsidR="00EF559D" w:rsidRPr="008839DA">
        <w:rPr>
          <w:sz w:val="28"/>
          <w:szCs w:val="28"/>
        </w:rPr>
        <w:t>формулою:</w:t>
      </w:r>
    </w:p>
    <w:p w14:paraId="07D9384E" w14:textId="4B000CDD" w:rsidR="008839DA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B45493" wp14:editId="5A1D8992">
            <wp:extent cx="3775841" cy="608965"/>
            <wp:effectExtent l="0" t="0" r="0" b="635"/>
            <wp:docPr id="761616889" name="Рисунок 1" descr="Зображення, що містить Шрифт, текс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6889" name="Рисунок 1" descr="Зображення, що містить Шрифт, текст, білий, ряд&#10;&#10;Автоматично згенерований опис"/>
                    <pic:cNvPicPr/>
                  </pic:nvPicPr>
                  <pic:blipFill rotWithShape="1">
                    <a:blip r:embed="rId8"/>
                    <a:srcRect t="11877" b="12114"/>
                    <a:stretch/>
                  </pic:blipFill>
                  <pic:spPr bwMode="auto">
                    <a:xfrm>
                      <a:off x="0" y="0"/>
                      <a:ext cx="3794723" cy="6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9C9F" w14:textId="56090F38" w:rsidR="00EF559D" w:rsidRPr="008839DA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F559D" w:rsidRPr="008839DA">
        <w:rPr>
          <w:sz w:val="28"/>
          <w:szCs w:val="28"/>
        </w:rPr>
        <w:t>Якщо</w:t>
      </w:r>
      <w:r w:rsidRPr="008839D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EF559D" w:rsidRPr="008839DA">
        <w:rPr>
          <w:sz w:val="28"/>
          <w:szCs w:val="28"/>
        </w:rPr>
        <w:t xml:space="preserve"> і </w:t>
      </w:r>
      <w:r w:rsidR="00EF559D" w:rsidRPr="008839DA">
        <w:rPr>
          <w:i/>
          <w:iCs/>
          <w:sz w:val="28"/>
          <w:szCs w:val="28"/>
        </w:rPr>
        <w:t>s</w:t>
      </w:r>
      <w:r w:rsidR="00EF559D" w:rsidRPr="008839DA">
        <w:rPr>
          <w:sz w:val="28"/>
          <w:szCs w:val="28"/>
        </w:rPr>
        <w:t xml:space="preserve"> – вибіркові середнє і середньоквадратичне відхилення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випадкової вибірки від нормального розподілу з невідомою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8839DA">
        <w:rPr>
          <w:i/>
          <w:iCs/>
          <w:sz w:val="28"/>
          <w:szCs w:val="28"/>
        </w:rPr>
        <w:t>σ</w:t>
      </w:r>
      <w:r w:rsidR="00EF559D" w:rsidRPr="008839DA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, довірчий інтервал 100 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 xml:space="preserve">)% на </w:t>
      </w:r>
      <w:r w:rsidR="00EF559D" w:rsidRPr="0027796C">
        <w:rPr>
          <w:i/>
          <w:iCs/>
          <w:sz w:val="28"/>
          <w:szCs w:val="28"/>
        </w:rPr>
        <w:t>μ</w:t>
      </w:r>
      <w:r w:rsidR="00EF559D" w:rsidRPr="008839DA">
        <w:rPr>
          <w:sz w:val="28"/>
          <w:szCs w:val="28"/>
        </w:rPr>
        <w:t xml:space="preserve"> задається з</w:t>
      </w:r>
      <w:r w:rsidRPr="008839DA">
        <w:rPr>
          <w:sz w:val="28"/>
          <w:szCs w:val="28"/>
        </w:rPr>
        <w:t xml:space="preserve">а </w:t>
      </w:r>
      <w:r w:rsidR="00EF559D" w:rsidRPr="008839DA">
        <w:rPr>
          <w:sz w:val="28"/>
          <w:szCs w:val="28"/>
        </w:rPr>
        <w:t>формулою:</w:t>
      </w:r>
    </w:p>
    <w:p w14:paraId="4789868B" w14:textId="7D62CA5B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3AF87E" wp14:editId="5D184AA8">
            <wp:extent cx="4521200" cy="754804"/>
            <wp:effectExtent l="0" t="0" r="0" b="7620"/>
            <wp:docPr id="1786749035" name="Рисунок 1" descr="Зображення, що містить текст, Шриф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9035" name="Рисунок 1" descr="Зображення, що містить текст, Шрифт, білий, типографі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136" cy="7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A65" w14:textId="712396F3" w:rsidR="00EF559D" w:rsidRDefault="008839DA" w:rsidP="0027796C">
      <w:pPr>
        <w:widowControl/>
        <w:autoSpaceDE/>
        <w:autoSpaceDN/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839DA">
        <w:rPr>
          <w:sz w:val="28"/>
          <w:szCs w:val="28"/>
        </w:rPr>
        <w:t xml:space="preserve">Якщо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і </w:t>
      </w:r>
      <w:r w:rsidR="00EF559D" w:rsidRPr="0027796C">
        <w:rPr>
          <w:i/>
          <w:iCs/>
          <w:sz w:val="28"/>
          <w:szCs w:val="28"/>
        </w:rPr>
        <w:t>s</w:t>
      </w:r>
      <w:r w:rsidRPr="0027796C">
        <w:rPr>
          <w:i/>
          <w:iCs/>
          <w:sz w:val="28"/>
          <w:szCs w:val="28"/>
          <w:vertAlign w:val="superscript"/>
        </w:rPr>
        <w:t>2</w:t>
      </w:r>
      <w:r w:rsidR="00EF559D" w:rsidRPr="00EF559D">
        <w:rPr>
          <w:b/>
          <w:bCs/>
          <w:sz w:val="28"/>
          <w:szCs w:val="28"/>
        </w:rPr>
        <w:t xml:space="preserve">- </w:t>
      </w:r>
      <w:r w:rsidR="00EF559D" w:rsidRPr="008839DA">
        <w:rPr>
          <w:sz w:val="28"/>
          <w:szCs w:val="28"/>
        </w:rPr>
        <w:t>дисперсія випадкової вибірки n спостережень від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генеральної сукупності з нормальним розподілом з невідомою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27796C">
        <w:rPr>
          <w:i/>
          <w:iCs/>
          <w:sz w:val="28"/>
          <w:szCs w:val="28"/>
        </w:rPr>
        <w:t>σ</w:t>
      </w:r>
      <w:r w:rsidR="00EF559D" w:rsidRPr="0027796C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, то довірчий інтервал на </w:t>
      </w:r>
      <w:r w:rsidR="00EF559D" w:rsidRPr="0027796C">
        <w:rPr>
          <w:i/>
          <w:iCs/>
          <w:sz w:val="28"/>
          <w:szCs w:val="28"/>
        </w:rPr>
        <w:t>σ</w:t>
      </w:r>
      <w:r w:rsidR="00EF559D" w:rsidRPr="0027796C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 з надійністю 100 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>)%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дорівнює:</w:t>
      </w:r>
    </w:p>
    <w:p w14:paraId="069C71CA" w14:textId="77777777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6F5DFC" wp14:editId="56847482">
            <wp:extent cx="3162300" cy="1005133"/>
            <wp:effectExtent l="0" t="0" r="0" b="5080"/>
            <wp:docPr id="319171342" name="Рисунок 1" descr="Зображення, що містить Шрифт, почерк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1342" name="Рисунок 1" descr="Зображення, що містить Шрифт, почерк, білий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05" cy="10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71C" w14:textId="0025F4DB" w:rsidR="00A06F7E" w:rsidRPr="0027796C" w:rsidRDefault="00EF559D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27796C">
        <w:rPr>
          <w:sz w:val="28"/>
          <w:szCs w:val="28"/>
        </w:rPr>
        <w:t>Де</w:t>
      </w:r>
      <w:r w:rsidR="0027796C">
        <w:rPr>
          <w:sz w:val="28"/>
          <w:szCs w:val="28"/>
          <w:lang w:val="en-US"/>
        </w:rPr>
        <w:t xml:space="preserve"> </w:t>
      </w:r>
      <w:r w:rsidRPr="0027796C"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/2, 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="0027796C">
        <w:rPr>
          <w:sz w:val="32"/>
          <w:szCs w:val="32"/>
          <w:lang w:val="en-US"/>
        </w:rPr>
        <w:t xml:space="preserve"> </w:t>
      </w:r>
      <w:r w:rsidRPr="0027796C">
        <w:rPr>
          <w:sz w:val="32"/>
          <w:szCs w:val="32"/>
        </w:rPr>
        <w:t>і</w:t>
      </w:r>
      <w:r w:rsidR="0027796C">
        <w:rPr>
          <w:sz w:val="32"/>
          <w:szCs w:val="32"/>
          <w:lang w:val="en-US"/>
        </w:rPr>
        <w:t xml:space="preserve"> </w:t>
      </w:r>
      <w:r w:rsidRPr="0027796C">
        <w:rPr>
          <w:sz w:val="32"/>
          <w:szCs w:val="32"/>
        </w:rPr>
        <w:t xml:space="preserve"> </w:t>
      </w:r>
      <w:r w:rsidR="0027796C" w:rsidRPr="0027796C">
        <w:rPr>
          <w:sz w:val="32"/>
          <w:szCs w:val="32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/2, 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="0027796C">
        <w:rPr>
          <w:sz w:val="32"/>
          <w:szCs w:val="32"/>
          <w:lang w:val="en-US"/>
        </w:rPr>
        <w:t xml:space="preserve"> </w:t>
      </w:r>
      <w:r w:rsidRPr="0027796C">
        <w:rPr>
          <w:sz w:val="28"/>
          <w:szCs w:val="28"/>
        </w:rPr>
        <w:t xml:space="preserve">значення персентилів функції розподілу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8839DA" w:rsidRPr="0027796C">
        <w:rPr>
          <w:sz w:val="28"/>
          <w:szCs w:val="28"/>
        </w:rPr>
        <w:t xml:space="preserve"> </w:t>
      </w:r>
      <w:r w:rsidRPr="0027796C">
        <w:rPr>
          <w:sz w:val="28"/>
          <w:szCs w:val="28"/>
        </w:rPr>
        <w:t>з відповідними α та з n - 1 степенями вільності.</w:t>
      </w:r>
      <w:r w:rsidR="00A06F7E" w:rsidRPr="0027796C">
        <w:rPr>
          <w:sz w:val="28"/>
          <w:szCs w:val="28"/>
        </w:rPr>
        <w:br w:type="page"/>
      </w:r>
    </w:p>
    <w:p w14:paraId="713585FF" w14:textId="3791CF74" w:rsidR="001044D0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Завдання</w:t>
      </w:r>
    </w:p>
    <w:p w14:paraId="5D3AC8FE" w14:textId="77777777" w:rsidR="001044D0" w:rsidRDefault="001044D0" w:rsidP="001044D0">
      <w:pPr>
        <w:rPr>
          <w:b/>
          <w:bCs/>
          <w:sz w:val="28"/>
          <w:szCs w:val="28"/>
        </w:rPr>
      </w:pPr>
    </w:p>
    <w:p w14:paraId="45C72548" w14:textId="1B93DED7" w:rsidR="0056691A" w:rsidRPr="0056691A" w:rsidRDefault="0056691A" w:rsidP="0056691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</w:t>
      </w:r>
      <w:r w:rsidRPr="0056691A">
        <w:rPr>
          <w:rFonts w:ascii="Times New Roman" w:eastAsia="Times New Roman" w:hAnsi="Times New Roman" w:cs="Times New Roman"/>
          <w:sz w:val="28"/>
        </w:rPr>
        <w:t xml:space="preserve">Продовжити роботу зі згенерованими вибірками у л/р </w:t>
      </w:r>
      <w:r w:rsidR="00EF559D">
        <w:rPr>
          <w:rFonts w:ascii="Times New Roman" w:eastAsia="Times New Roman" w:hAnsi="Times New Roman" w:cs="Times New Roman"/>
          <w:sz w:val="28"/>
        </w:rPr>
        <w:t>№</w:t>
      </w:r>
      <w:r w:rsidRPr="0056691A">
        <w:rPr>
          <w:rFonts w:ascii="Times New Roman" w:eastAsia="Times New Roman" w:hAnsi="Times New Roman" w:cs="Times New Roman"/>
          <w:sz w:val="28"/>
        </w:rPr>
        <w:t>1 та:</w:t>
      </w:r>
    </w:p>
    <w:p w14:paraId="5EEA94D8" w14:textId="77566994" w:rsidR="0056691A" w:rsidRPr="0027796C" w:rsidRDefault="0056691A" w:rsidP="0027796C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56691A">
        <w:rPr>
          <w:sz w:val="28"/>
        </w:rPr>
        <w:t>Побудувати 95% двосторонні довірчі інтервали на математичне</w:t>
      </w:r>
      <w:r w:rsidR="0027796C">
        <w:rPr>
          <w:sz w:val="28"/>
          <w:lang w:val="en-US"/>
        </w:rPr>
        <w:t xml:space="preserve"> </w:t>
      </w:r>
      <w:r w:rsidRPr="0027796C">
        <w:rPr>
          <w:sz w:val="28"/>
        </w:rPr>
        <w:t>сподівання та середньоквадратичне відхилення.</w:t>
      </w:r>
    </w:p>
    <w:p w14:paraId="7CA47F09" w14:textId="6D142B24" w:rsidR="0056691A" w:rsidRPr="0056691A" w:rsidRDefault="0056691A" w:rsidP="0027796C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56691A">
        <w:rPr>
          <w:sz w:val="28"/>
        </w:rPr>
        <w:t>Дослідити залежність оцінок від рівня довіри та обсягу вибірки.</w:t>
      </w:r>
    </w:p>
    <w:p w14:paraId="6969A029" w14:textId="77777777" w:rsidR="00B12CCF" w:rsidRDefault="00B12CC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7223B" w14:textId="29913BEA" w:rsidR="00A06F7E" w:rsidRDefault="00A06F7E" w:rsidP="00A06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</w:t>
      </w:r>
      <w:r w:rsidRPr="00B12CCF">
        <w:rPr>
          <w:b/>
          <w:bCs/>
          <w:sz w:val="28"/>
          <w:szCs w:val="28"/>
        </w:rPr>
        <w:t xml:space="preserve"> роботи</w:t>
      </w:r>
    </w:p>
    <w:p w14:paraId="6B861BA2" w14:textId="36A2CEA0" w:rsidR="00614EEF" w:rsidRPr="007549EA" w:rsidRDefault="00614EEF" w:rsidP="003E0279">
      <w:pPr>
        <w:ind w:left="284"/>
        <w:rPr>
          <w:b/>
          <w:bCs/>
          <w:sz w:val="28"/>
          <w:szCs w:val="28"/>
          <w:lang w:val="en-US"/>
        </w:rPr>
      </w:pPr>
    </w:p>
    <w:p w14:paraId="1158801D" w14:textId="3E81BD23" w:rsidR="00614EEF" w:rsidRDefault="00EF559D" w:rsidP="003E0279">
      <w:pPr>
        <w:ind w:left="284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41AEE6" wp14:editId="3C648049">
            <wp:extent cx="6414770" cy="4126865"/>
            <wp:effectExtent l="0" t="0" r="5080" b="6985"/>
            <wp:docPr id="17154429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29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A4CD" w14:textId="222895F0" w:rsidR="00A06F7E" w:rsidRDefault="00A06F7E" w:rsidP="002779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98F8E9" w14:textId="2D97D79E" w:rsidR="00A06F7E" w:rsidRDefault="00A06F7E" w:rsidP="0056691A">
      <w:pPr>
        <w:spacing w:line="360" w:lineRule="auto"/>
        <w:ind w:left="284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</w:p>
    <w:p w14:paraId="1A5BDCCE" w14:textId="0FBBE73D" w:rsidR="00B12CCF" w:rsidRDefault="00A06F7E" w:rsidP="0027796C">
      <w:pPr>
        <w:spacing w:line="360" w:lineRule="auto"/>
        <w:ind w:left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2CC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12CCF">
        <w:rPr>
          <w:sz w:val="28"/>
          <w:szCs w:val="28"/>
        </w:rPr>
        <w:t xml:space="preserve">а лабораторній роботі, ми навчилися застосовувати знання з теорії ймовірності у програмування </w:t>
      </w:r>
      <w:r w:rsidR="00B12CCF">
        <w:rPr>
          <w:sz w:val="28"/>
          <w:szCs w:val="28"/>
          <w:lang w:val="en-US"/>
        </w:rPr>
        <w:t>Python</w:t>
      </w:r>
      <w:r w:rsidR="00B12CCF" w:rsidRPr="005331BE">
        <w:rPr>
          <w:sz w:val="28"/>
          <w:szCs w:val="28"/>
        </w:rPr>
        <w:t xml:space="preserve">. </w:t>
      </w:r>
      <w:r w:rsidR="00B12CCF">
        <w:rPr>
          <w:sz w:val="28"/>
          <w:szCs w:val="28"/>
        </w:rPr>
        <w:t xml:space="preserve">Написали програмний код, який </w:t>
      </w:r>
      <w:r w:rsidR="003E0279" w:rsidRPr="003E0279">
        <w:rPr>
          <w:sz w:val="28"/>
          <w:szCs w:val="28"/>
        </w:rPr>
        <w:t xml:space="preserve">будує </w:t>
      </w:r>
      <w:r>
        <w:rPr>
          <w:sz w:val="28"/>
          <w:szCs w:val="28"/>
        </w:rPr>
        <w:t>двосторонні довірчі інтервали на параметри розподілу, а саме на математичне сподівання та середньоквадратичне відхилення. Дослідили вплив обсягу вибірки та рівню довіри на шукані оцінки.</w:t>
      </w:r>
      <w:r w:rsidR="003E0279" w:rsidRPr="003E0279">
        <w:rPr>
          <w:sz w:val="28"/>
          <w:szCs w:val="28"/>
        </w:rPr>
        <w:t xml:space="preserve"> </w:t>
      </w:r>
      <w:r w:rsidR="00B12CCF">
        <w:rPr>
          <w:sz w:val="28"/>
          <w:szCs w:val="28"/>
        </w:rPr>
        <w:t xml:space="preserve"> </w:t>
      </w:r>
    </w:p>
    <w:p w14:paraId="168C4CB3" w14:textId="77777777" w:rsidR="00AB516E" w:rsidRDefault="00AB516E" w:rsidP="003E0279">
      <w:pPr>
        <w:ind w:left="284"/>
        <w:rPr>
          <w:sz w:val="28"/>
          <w:szCs w:val="28"/>
        </w:rPr>
      </w:pPr>
    </w:p>
    <w:p w14:paraId="67F35506" w14:textId="77777777" w:rsidR="0027796C" w:rsidRDefault="0027796C" w:rsidP="003E0279">
      <w:pPr>
        <w:ind w:left="284"/>
        <w:rPr>
          <w:sz w:val="28"/>
          <w:szCs w:val="28"/>
        </w:rPr>
      </w:pPr>
    </w:p>
    <w:p w14:paraId="2AD3720A" w14:textId="77777777" w:rsidR="0027796C" w:rsidRDefault="0027796C" w:rsidP="003E0279">
      <w:pPr>
        <w:ind w:left="284"/>
        <w:rPr>
          <w:sz w:val="28"/>
          <w:szCs w:val="28"/>
        </w:rPr>
      </w:pPr>
    </w:p>
    <w:p w14:paraId="560AF50C" w14:textId="77777777" w:rsidR="0027796C" w:rsidRDefault="0027796C" w:rsidP="003E0279">
      <w:pPr>
        <w:ind w:left="284"/>
        <w:rPr>
          <w:sz w:val="28"/>
          <w:szCs w:val="28"/>
        </w:rPr>
      </w:pPr>
    </w:p>
    <w:p w14:paraId="0DCDD276" w14:textId="77777777" w:rsidR="0027796C" w:rsidRDefault="0027796C" w:rsidP="003E0279">
      <w:pPr>
        <w:ind w:left="284"/>
        <w:rPr>
          <w:sz w:val="28"/>
          <w:szCs w:val="28"/>
        </w:rPr>
      </w:pPr>
    </w:p>
    <w:p w14:paraId="0A0CD8C8" w14:textId="77777777" w:rsidR="0027796C" w:rsidRPr="0056691A" w:rsidRDefault="0027796C" w:rsidP="002779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 w14:paraId="29E513CD" w14:textId="77777777" w:rsidR="0027796C" w:rsidRPr="0056691A" w:rsidRDefault="0027796C" w:rsidP="0027796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EB3410" wp14:editId="26391604">
            <wp:extent cx="6486525" cy="6445536"/>
            <wp:effectExtent l="0" t="0" r="0" b="0"/>
            <wp:docPr id="1369509848" name="Рисунок 1" descr="Зображення, що містить Графіка, візерунок, графічний дизайн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9848" name="Рисунок 1" descr="Зображення, що містить Графіка, візерунок, графічний дизайн, дизайн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985" cy="64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A37" w14:textId="77777777" w:rsidR="0027796C" w:rsidRDefault="0027796C" w:rsidP="0027796C">
      <w:pPr>
        <w:jc w:val="center"/>
        <w:rPr>
          <w:b/>
          <w:bCs/>
          <w:sz w:val="28"/>
          <w:szCs w:val="28"/>
        </w:rPr>
      </w:pPr>
    </w:p>
    <w:p w14:paraId="1DD2D968" w14:textId="77777777" w:rsidR="0027796C" w:rsidRDefault="0027796C" w:rsidP="0027796C">
      <w:pPr>
        <w:jc w:val="center"/>
        <w:rPr>
          <w:b/>
          <w:bCs/>
          <w:sz w:val="28"/>
          <w:szCs w:val="28"/>
        </w:rPr>
      </w:pPr>
    </w:p>
    <w:p w14:paraId="621DC600" w14:textId="77777777" w:rsidR="00AB516E" w:rsidRDefault="00AB516E" w:rsidP="003E0279">
      <w:pPr>
        <w:ind w:left="284"/>
        <w:rPr>
          <w:sz w:val="28"/>
          <w:szCs w:val="28"/>
        </w:rPr>
      </w:pPr>
    </w:p>
    <w:p w14:paraId="157136B8" w14:textId="77777777" w:rsidR="00AB516E" w:rsidRDefault="00AB516E" w:rsidP="003E0279">
      <w:pPr>
        <w:ind w:left="284"/>
        <w:rPr>
          <w:sz w:val="28"/>
          <w:szCs w:val="28"/>
        </w:rPr>
      </w:pPr>
    </w:p>
    <w:p w14:paraId="48ADAB21" w14:textId="782FF42E" w:rsidR="00B12CCF" w:rsidRPr="00B12CCF" w:rsidRDefault="00B12CCF" w:rsidP="00AB516E">
      <w:pPr>
        <w:jc w:val="center"/>
        <w:rPr>
          <w:sz w:val="28"/>
          <w:szCs w:val="28"/>
        </w:rPr>
      </w:pPr>
    </w:p>
    <w:sectPr w:rsidR="00B12CCF" w:rsidRPr="00B12CCF" w:rsidSect="00B12CCF">
      <w:pgSz w:w="12240" w:h="20160" w:code="5"/>
      <w:pgMar w:top="720" w:right="720" w:bottom="720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3543"/>
    <w:multiLevelType w:val="hybridMultilevel"/>
    <w:tmpl w:val="DB54BB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1ED6"/>
    <w:multiLevelType w:val="hybridMultilevel"/>
    <w:tmpl w:val="4D1811CE"/>
    <w:lvl w:ilvl="0" w:tplc="6F36F0C8">
      <w:start w:val="1"/>
      <w:numFmt w:val="decimal"/>
      <w:lvlText w:val="%1."/>
      <w:lvlJc w:val="left"/>
      <w:pPr>
        <w:ind w:left="216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B9A7F22">
      <w:numFmt w:val="bullet"/>
      <w:lvlText w:val="•"/>
      <w:lvlJc w:val="left"/>
      <w:pPr>
        <w:ind w:left="1206" w:hanging="288"/>
      </w:pPr>
      <w:rPr>
        <w:rFonts w:hint="default"/>
        <w:lang w:val="uk-UA" w:eastAsia="en-US" w:bidi="ar-SA"/>
      </w:rPr>
    </w:lvl>
    <w:lvl w:ilvl="2" w:tplc="B5B80922">
      <w:numFmt w:val="bullet"/>
      <w:lvlText w:val="•"/>
      <w:lvlJc w:val="left"/>
      <w:pPr>
        <w:ind w:left="2193" w:hanging="288"/>
      </w:pPr>
      <w:rPr>
        <w:rFonts w:hint="default"/>
        <w:lang w:val="uk-UA" w:eastAsia="en-US" w:bidi="ar-SA"/>
      </w:rPr>
    </w:lvl>
    <w:lvl w:ilvl="3" w:tplc="C3C02522">
      <w:numFmt w:val="bullet"/>
      <w:lvlText w:val="•"/>
      <w:lvlJc w:val="left"/>
      <w:pPr>
        <w:ind w:left="3179" w:hanging="288"/>
      </w:pPr>
      <w:rPr>
        <w:rFonts w:hint="default"/>
        <w:lang w:val="uk-UA" w:eastAsia="en-US" w:bidi="ar-SA"/>
      </w:rPr>
    </w:lvl>
    <w:lvl w:ilvl="4" w:tplc="0EC4B680">
      <w:numFmt w:val="bullet"/>
      <w:lvlText w:val="•"/>
      <w:lvlJc w:val="left"/>
      <w:pPr>
        <w:ind w:left="4166" w:hanging="288"/>
      </w:pPr>
      <w:rPr>
        <w:rFonts w:hint="default"/>
        <w:lang w:val="uk-UA" w:eastAsia="en-US" w:bidi="ar-SA"/>
      </w:rPr>
    </w:lvl>
    <w:lvl w:ilvl="5" w:tplc="DD3CEDDE">
      <w:numFmt w:val="bullet"/>
      <w:lvlText w:val="•"/>
      <w:lvlJc w:val="left"/>
      <w:pPr>
        <w:ind w:left="5153" w:hanging="288"/>
      </w:pPr>
      <w:rPr>
        <w:rFonts w:hint="default"/>
        <w:lang w:val="uk-UA" w:eastAsia="en-US" w:bidi="ar-SA"/>
      </w:rPr>
    </w:lvl>
    <w:lvl w:ilvl="6" w:tplc="143CB79C">
      <w:numFmt w:val="bullet"/>
      <w:lvlText w:val="•"/>
      <w:lvlJc w:val="left"/>
      <w:pPr>
        <w:ind w:left="6139" w:hanging="288"/>
      </w:pPr>
      <w:rPr>
        <w:rFonts w:hint="default"/>
        <w:lang w:val="uk-UA" w:eastAsia="en-US" w:bidi="ar-SA"/>
      </w:rPr>
    </w:lvl>
    <w:lvl w:ilvl="7" w:tplc="5B7E4A5E">
      <w:numFmt w:val="bullet"/>
      <w:lvlText w:val="•"/>
      <w:lvlJc w:val="left"/>
      <w:pPr>
        <w:ind w:left="7126" w:hanging="288"/>
      </w:pPr>
      <w:rPr>
        <w:rFonts w:hint="default"/>
        <w:lang w:val="uk-UA" w:eastAsia="en-US" w:bidi="ar-SA"/>
      </w:rPr>
    </w:lvl>
    <w:lvl w:ilvl="8" w:tplc="76F280BC">
      <w:numFmt w:val="bullet"/>
      <w:lvlText w:val="•"/>
      <w:lvlJc w:val="left"/>
      <w:pPr>
        <w:ind w:left="8113" w:hanging="288"/>
      </w:pPr>
      <w:rPr>
        <w:rFonts w:hint="default"/>
        <w:lang w:val="uk-UA" w:eastAsia="en-US" w:bidi="ar-SA"/>
      </w:rPr>
    </w:lvl>
  </w:abstractNum>
  <w:num w:numId="1" w16cid:durableId="943806062">
    <w:abstractNumId w:val="1"/>
  </w:num>
  <w:num w:numId="2" w16cid:durableId="23960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6"/>
    <w:rsid w:val="000C04D5"/>
    <w:rsid w:val="001044D0"/>
    <w:rsid w:val="0027796C"/>
    <w:rsid w:val="00351B97"/>
    <w:rsid w:val="003566B2"/>
    <w:rsid w:val="003A0DAA"/>
    <w:rsid w:val="003E0279"/>
    <w:rsid w:val="005331BE"/>
    <w:rsid w:val="0056691A"/>
    <w:rsid w:val="005F7946"/>
    <w:rsid w:val="00614EEF"/>
    <w:rsid w:val="00627D23"/>
    <w:rsid w:val="007325F7"/>
    <w:rsid w:val="007549EA"/>
    <w:rsid w:val="007920EC"/>
    <w:rsid w:val="007A0177"/>
    <w:rsid w:val="008839DA"/>
    <w:rsid w:val="00893B18"/>
    <w:rsid w:val="00A0670A"/>
    <w:rsid w:val="00A06F7E"/>
    <w:rsid w:val="00AB516E"/>
    <w:rsid w:val="00AB6FA0"/>
    <w:rsid w:val="00B12CCF"/>
    <w:rsid w:val="00B15717"/>
    <w:rsid w:val="00B939E6"/>
    <w:rsid w:val="00EE591A"/>
    <w:rsid w:val="00EF559D"/>
    <w:rsid w:val="00F2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2C3C"/>
  <w15:chartTrackingRefBased/>
  <w15:docId w15:val="{2F1C1223-5FF3-4827-ACBF-DA458CC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E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44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44D0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044D0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1044D0"/>
    <w:pPr>
      <w:ind w:left="2565" w:right="2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1044D0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1044D0"/>
    <w:pPr>
      <w:ind w:left="50"/>
    </w:pPr>
  </w:style>
  <w:style w:type="paragraph" w:styleId="a7">
    <w:name w:val="List Paragraph"/>
    <w:basedOn w:val="a"/>
    <w:uiPriority w:val="1"/>
    <w:qFormat/>
    <w:rsid w:val="001044D0"/>
    <w:pPr>
      <w:ind w:left="1212" w:hanging="289"/>
      <w:jc w:val="both"/>
    </w:pPr>
    <w:rPr>
      <w:rFonts w:ascii="Times New Roman" w:eastAsia="Times New Roman" w:hAnsi="Times New Roman" w:cs="Times New Roman"/>
    </w:rPr>
  </w:style>
  <w:style w:type="character" w:styleId="a8">
    <w:name w:val="Placeholder Text"/>
    <w:basedOn w:val="a0"/>
    <w:uiPriority w:val="99"/>
    <w:semiHidden/>
    <w:rsid w:val="00277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2058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Antonio Banderas</cp:lastModifiedBy>
  <cp:revision>11</cp:revision>
  <dcterms:created xsi:type="dcterms:W3CDTF">2023-05-04T20:50:00Z</dcterms:created>
  <dcterms:modified xsi:type="dcterms:W3CDTF">2023-06-08T12:07:00Z</dcterms:modified>
</cp:coreProperties>
</file>