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BDCB166DED1F3445A1BDA76A278EE68C"/>
        </w:placeholder>
        <w:temporary/>
        <w:showingPlcHdr/>
        <w15:appearance w15:val="hidden"/>
      </w:sdtPr>
      <w:sdtEndPr/>
      <w:sdtContent>
        <w:p w:rsidR="00EF270A" w:rsidRDefault="00D23477">
          <w:pPr>
            <w:pStyle w:val="ac"/>
          </w:pPr>
          <w:r>
            <w:t>日期</w:t>
          </w:r>
        </w:p>
      </w:sdtContent>
    </w:sdt>
    <w:p w:rsidR="00EF270A" w:rsidRDefault="00EB1D76">
      <w:pPr>
        <w:pStyle w:val="a8"/>
      </w:pPr>
      <w:r>
        <w:rPr>
          <w:rFonts w:hint="eastAsia"/>
        </w:rPr>
        <w:t>复杂网络视角的中国电影市场调查</w:t>
      </w:r>
    </w:p>
    <w:p w:rsidR="00EF270A" w:rsidRDefault="0098430E">
      <w:pPr>
        <w:pStyle w:val="1"/>
        <w:rPr>
          <w:rFonts w:hint="eastAsia"/>
        </w:rPr>
      </w:pPr>
      <w:r>
        <w:rPr>
          <w:rFonts w:hint="eastAsia"/>
        </w:rPr>
        <w:t>中国电影市场票房的网络结构</w:t>
      </w:r>
    </w:p>
    <w:p w:rsidR="00EF270A" w:rsidRDefault="00DD1BA8">
      <w:pPr>
        <w:rPr>
          <w:rFonts w:hint="eastAsia"/>
        </w:rPr>
      </w:pPr>
      <w:r>
        <w:rPr>
          <w:rFonts w:hint="eastAsia"/>
        </w:rPr>
        <w:t>影响</w:t>
      </w:r>
      <w:r w:rsidR="0098430E">
        <w:rPr>
          <w:rFonts w:hint="eastAsia"/>
        </w:rPr>
        <w:t>电影发行的基本元素——</w:t>
      </w:r>
      <w:r w:rsidR="0098430E">
        <w:rPr>
          <w:rFonts w:hint="eastAsia"/>
        </w:rPr>
        <w:t>IP</w:t>
      </w:r>
      <w:r w:rsidR="0098430E">
        <w:rPr>
          <w:rFonts w:hint="eastAsia"/>
        </w:rPr>
        <w:t>、导演、</w:t>
      </w:r>
      <w:r>
        <w:rPr>
          <w:rFonts w:hint="eastAsia"/>
        </w:rPr>
        <w:t>演员</w:t>
      </w:r>
      <w:r w:rsidR="0098430E">
        <w:rPr>
          <w:rFonts w:hint="eastAsia"/>
        </w:rPr>
        <w:t>、</w:t>
      </w:r>
      <w:r>
        <w:rPr>
          <w:rFonts w:hint="eastAsia"/>
        </w:rPr>
        <w:t>出品方、发行方</w:t>
      </w:r>
    </w:p>
    <w:p w:rsidR="00EF270A" w:rsidRDefault="00DD1BA8">
      <w:pPr>
        <w:pStyle w:val="2"/>
      </w:pPr>
      <w:r>
        <w:rPr>
          <w:rFonts w:hint="eastAsia"/>
        </w:rPr>
        <w:t>IP</w:t>
      </w:r>
    </w:p>
    <w:p w:rsidR="00B94355" w:rsidRDefault="00B94355" w:rsidP="00B94355">
      <w:pPr>
        <w:pStyle w:val="3"/>
      </w:pPr>
      <w:r>
        <w:rPr>
          <w:rFonts w:hint="eastAsia"/>
        </w:rPr>
        <w:t>来源：文学作品、真实案例、网络文学</w:t>
      </w:r>
    </w:p>
    <w:p w:rsidR="00B94355" w:rsidRDefault="00B94355" w:rsidP="00B94355">
      <w:pPr>
        <w:pStyle w:val="3"/>
      </w:pPr>
      <w:r>
        <w:rPr>
          <w:rFonts w:hint="eastAsia"/>
        </w:rPr>
        <w:t>受众群体</w:t>
      </w:r>
    </w:p>
    <w:p w:rsidR="00A91758" w:rsidRDefault="00DD1BA8" w:rsidP="00A91758">
      <w:pPr>
        <w:pStyle w:val="2"/>
        <w:rPr>
          <w:rFonts w:hint="eastAsia"/>
        </w:rPr>
      </w:pPr>
      <w:r>
        <w:rPr>
          <w:rFonts w:hint="eastAsia"/>
        </w:rPr>
        <w:t>导演</w:t>
      </w:r>
    </w:p>
    <w:p w:rsidR="00DD1BA8" w:rsidRDefault="00DD1BA8">
      <w:pPr>
        <w:pStyle w:val="2"/>
      </w:pPr>
      <w:r>
        <w:rPr>
          <w:rFonts w:hint="eastAsia"/>
        </w:rPr>
        <w:t>演员</w:t>
      </w:r>
    </w:p>
    <w:p w:rsidR="00A91758" w:rsidRDefault="00A91758" w:rsidP="00A91758">
      <w:pPr>
        <w:pStyle w:val="3"/>
      </w:pPr>
      <w:r>
        <w:rPr>
          <w:rFonts w:hint="eastAsia"/>
        </w:rPr>
        <w:t>小鲜肉</w:t>
      </w:r>
      <w:r>
        <w:rPr>
          <w:rFonts w:hint="eastAsia"/>
        </w:rPr>
        <w:t>vs</w:t>
      </w:r>
      <w:r>
        <w:rPr>
          <w:rFonts w:hint="eastAsia"/>
        </w:rPr>
        <w:t>老戏骨</w:t>
      </w:r>
    </w:p>
    <w:p w:rsidR="00A91758" w:rsidRDefault="00A91758" w:rsidP="00A91758">
      <w:pPr>
        <w:pStyle w:val="3"/>
        <w:rPr>
          <w:rFonts w:hint="eastAsia"/>
        </w:rPr>
      </w:pPr>
      <w:r>
        <w:rPr>
          <w:rFonts w:hint="eastAsia"/>
        </w:rPr>
        <w:t>人气值</w:t>
      </w:r>
      <w:r>
        <w:rPr>
          <w:rFonts w:hint="eastAsia"/>
        </w:rPr>
        <w:t>vs</w:t>
      </w:r>
      <w:r>
        <w:rPr>
          <w:rFonts w:hint="eastAsia"/>
        </w:rPr>
        <w:t>好作品</w:t>
      </w:r>
    </w:p>
    <w:p w:rsidR="00DD1BA8" w:rsidRDefault="00DD1BA8">
      <w:pPr>
        <w:pStyle w:val="2"/>
      </w:pPr>
      <w:r>
        <w:rPr>
          <w:rFonts w:hint="eastAsia"/>
        </w:rPr>
        <w:t>出品</w:t>
      </w:r>
    </w:p>
    <w:p w:rsidR="00A91758" w:rsidRDefault="00A91758" w:rsidP="00A91758">
      <w:pPr>
        <w:pStyle w:val="3"/>
      </w:pPr>
      <w:r>
        <w:rPr>
          <w:rFonts w:hint="eastAsia"/>
        </w:rPr>
        <w:t>出品方的实际控制人</w:t>
      </w:r>
    </w:p>
    <w:p w:rsidR="005C447E" w:rsidRDefault="005C447E" w:rsidP="00A91758">
      <w:pPr>
        <w:pStyle w:val="3"/>
      </w:pPr>
      <w:r>
        <w:rPr>
          <w:rFonts w:hint="eastAsia"/>
        </w:rPr>
        <w:t>出品方的交叉持股</w:t>
      </w:r>
      <w:bookmarkStart w:id="0" w:name="_GoBack"/>
      <w:bookmarkEnd w:id="0"/>
    </w:p>
    <w:p w:rsidR="00EF270A" w:rsidRDefault="00DD1BA8" w:rsidP="00DD1BA8">
      <w:pPr>
        <w:pStyle w:val="2"/>
      </w:pPr>
      <w:r>
        <w:rPr>
          <w:rFonts w:hint="eastAsia"/>
        </w:rPr>
        <w:t>发行</w:t>
      </w:r>
    </w:p>
    <w:p w:rsidR="005C447E" w:rsidRDefault="005C447E" w:rsidP="005C447E">
      <w:pPr>
        <w:pStyle w:val="3"/>
      </w:pPr>
      <w:r>
        <w:rPr>
          <w:rFonts w:hint="eastAsia"/>
        </w:rPr>
        <w:t>发行商的实际控制人</w:t>
      </w:r>
    </w:p>
    <w:p w:rsidR="005C447E" w:rsidRDefault="005C447E" w:rsidP="005C447E">
      <w:pPr>
        <w:pStyle w:val="3"/>
      </w:pPr>
      <w:r>
        <w:rPr>
          <w:rFonts w:hint="eastAsia"/>
        </w:rPr>
        <w:t>发行商的交叉持股</w:t>
      </w:r>
    </w:p>
    <w:p w:rsidR="00EF270A" w:rsidRDefault="005C447E">
      <w:pPr>
        <w:pStyle w:val="1"/>
        <w:rPr>
          <w:rFonts w:hint="eastAsia"/>
        </w:rPr>
      </w:pPr>
      <w:r>
        <w:rPr>
          <w:rFonts w:hint="eastAsia"/>
        </w:rPr>
        <w:t>中国电影票房的有趣结论</w:t>
      </w:r>
    </w:p>
    <w:p w:rsidR="00EF270A" w:rsidRDefault="005C447E">
      <w:pPr>
        <w:rPr>
          <w:rFonts w:hint="eastAsia"/>
        </w:rPr>
      </w:pPr>
      <w:r>
        <w:rPr>
          <w:rFonts w:hint="eastAsia"/>
        </w:rPr>
        <w:t>中国电影市场</w:t>
      </w:r>
      <w:r w:rsidR="007C7292">
        <w:rPr>
          <w:rFonts w:hint="eastAsia"/>
        </w:rPr>
        <w:t>的发展</w:t>
      </w:r>
      <w:r>
        <w:rPr>
          <w:rFonts w:hint="eastAsia"/>
        </w:rPr>
        <w:t>一直面临着许多争议</w:t>
      </w:r>
      <w:r w:rsidR="007C7292">
        <w:rPr>
          <w:rFonts w:hint="eastAsia"/>
        </w:rPr>
        <w:t>，资本到底是毒草还是良药至今仍是引起论战的问题，但对近年来中国电影“十大爆款”与“十大烂片”的网络分析可以得到一些好玩的结论。</w:t>
      </w:r>
    </w:p>
    <w:p w:rsidR="002F61DE" w:rsidRDefault="002F61DE" w:rsidP="002F61DE">
      <w:pPr>
        <w:pStyle w:val="2"/>
      </w:pPr>
      <w:r>
        <w:rPr>
          <w:rFonts w:hint="eastAsia"/>
        </w:rPr>
        <w:t>十大卖座影片</w:t>
      </w:r>
      <w:r>
        <w:rPr>
          <w:rFonts w:hint="eastAsia"/>
        </w:rPr>
        <w:t>vs</w:t>
      </w:r>
      <w:r>
        <w:rPr>
          <w:rFonts w:hint="eastAsia"/>
        </w:rPr>
        <w:t>十大低口碑影片</w:t>
      </w:r>
    </w:p>
    <w:p w:rsidR="002F61DE" w:rsidRDefault="002F61DE" w:rsidP="002F61DE">
      <w:pPr>
        <w:pStyle w:val="3"/>
      </w:pPr>
      <w:r>
        <w:rPr>
          <w:rFonts w:hint="eastAsia"/>
        </w:rPr>
        <w:t>受众群体</w:t>
      </w:r>
    </w:p>
    <w:p w:rsidR="002F61DE" w:rsidRDefault="002F61DE" w:rsidP="002F61DE">
      <w:pPr>
        <w:pStyle w:val="3"/>
      </w:pPr>
      <w:r>
        <w:rPr>
          <w:rFonts w:hint="eastAsia"/>
        </w:rPr>
        <w:lastRenderedPageBreak/>
        <w:t>制作</w:t>
      </w:r>
      <w:r w:rsidR="00E626FE">
        <w:rPr>
          <w:rFonts w:hint="eastAsia"/>
        </w:rPr>
        <w:t>与宣发</w:t>
      </w:r>
      <w:r>
        <w:rPr>
          <w:rFonts w:hint="eastAsia"/>
        </w:rPr>
        <w:t>成本</w:t>
      </w:r>
    </w:p>
    <w:p w:rsidR="002F61DE" w:rsidRDefault="00E626FE" w:rsidP="002F61DE">
      <w:pPr>
        <w:pStyle w:val="3"/>
      </w:pPr>
      <w:r>
        <w:rPr>
          <w:rFonts w:hint="eastAsia"/>
        </w:rPr>
        <w:t>地域性结论：北京和上海有何区别？</w:t>
      </w:r>
    </w:p>
    <w:p w:rsidR="005A5EDF" w:rsidRDefault="005A5EDF" w:rsidP="005A5EDF">
      <w:pPr>
        <w:pStyle w:val="2"/>
      </w:pPr>
      <w:r>
        <w:rPr>
          <w:rFonts w:hint="eastAsia"/>
        </w:rPr>
        <w:t>电影票房的因素分解</w:t>
      </w:r>
    </w:p>
    <w:p w:rsidR="005A5EDF" w:rsidRDefault="005A5EDF" w:rsidP="005A5EDF">
      <w:pPr>
        <w:pStyle w:val="3"/>
      </w:pPr>
      <w:r>
        <w:rPr>
          <w:rFonts w:hint="eastAsia"/>
        </w:rPr>
        <w:t>上座率</w:t>
      </w:r>
    </w:p>
    <w:p w:rsidR="005A5EDF" w:rsidRDefault="005A5EDF" w:rsidP="005A5EDF">
      <w:pPr>
        <w:pStyle w:val="3"/>
      </w:pPr>
      <w:r>
        <w:rPr>
          <w:rFonts w:hint="eastAsia"/>
        </w:rPr>
        <w:t>排片率</w:t>
      </w:r>
    </w:p>
    <w:p w:rsidR="005A5EDF" w:rsidRDefault="006C4FA6" w:rsidP="005A5EDF">
      <w:pPr>
        <w:pStyle w:val="3"/>
      </w:pPr>
      <w:r>
        <w:rPr>
          <w:rFonts w:hint="eastAsia"/>
        </w:rPr>
        <w:t>电影票均价</w:t>
      </w:r>
    </w:p>
    <w:p w:rsidR="006C4FA6" w:rsidRPr="007C7292" w:rsidRDefault="006C4FA6" w:rsidP="005A5EDF">
      <w:pPr>
        <w:pStyle w:val="3"/>
      </w:pPr>
      <w:r>
        <w:rPr>
          <w:rFonts w:hint="eastAsia"/>
        </w:rPr>
        <w:t>电影票销量</w:t>
      </w:r>
    </w:p>
    <w:sectPr w:rsidR="006C4FA6" w:rsidRPr="007C729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901" w:rsidRDefault="003A1901">
      <w:pPr>
        <w:spacing w:after="0" w:line="240" w:lineRule="auto"/>
      </w:pPr>
      <w:r>
        <w:separator/>
      </w:r>
    </w:p>
    <w:p w:rsidR="003A1901" w:rsidRDefault="003A1901"/>
  </w:endnote>
  <w:endnote w:type="continuationSeparator" w:id="0">
    <w:p w:rsidR="003A1901" w:rsidRDefault="003A1901">
      <w:pPr>
        <w:spacing w:after="0" w:line="240" w:lineRule="auto"/>
      </w:pPr>
      <w:r>
        <w:continuationSeparator/>
      </w:r>
    </w:p>
    <w:p w:rsidR="003A1901" w:rsidRDefault="003A19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901" w:rsidRDefault="003A1901">
      <w:pPr>
        <w:spacing w:after="0" w:line="240" w:lineRule="auto"/>
      </w:pPr>
      <w:r>
        <w:separator/>
      </w:r>
    </w:p>
    <w:p w:rsidR="003A1901" w:rsidRDefault="003A1901"/>
  </w:footnote>
  <w:footnote w:type="continuationSeparator" w:id="0">
    <w:p w:rsidR="003A1901" w:rsidRDefault="003A1901">
      <w:pPr>
        <w:spacing w:after="0" w:line="240" w:lineRule="auto"/>
      </w:pPr>
      <w:r>
        <w:continuationSeparator/>
      </w:r>
    </w:p>
    <w:p w:rsidR="003A1901" w:rsidRDefault="003A19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6"/>
    <w:rsid w:val="002F61DE"/>
    <w:rsid w:val="003A1901"/>
    <w:rsid w:val="0045138D"/>
    <w:rsid w:val="005A5EDF"/>
    <w:rsid w:val="005C447E"/>
    <w:rsid w:val="006C4FA6"/>
    <w:rsid w:val="007C7292"/>
    <w:rsid w:val="0098430E"/>
    <w:rsid w:val="00A91758"/>
    <w:rsid w:val="00B94355"/>
    <w:rsid w:val="00D23477"/>
    <w:rsid w:val="00DD1BA8"/>
    <w:rsid w:val="00E626FE"/>
    <w:rsid w:val="00EB1D76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031C"/>
  <w15:chartTrackingRefBased/>
  <w15:docId w15:val="{2E9A0F02-AFB5-2A47-A17B-B41D498A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anyizhuang/Library/Containers/com.microsoft.Word/Data/Library/Application%20Support/Microsoft/Office/16.0/DTS/zh-CN%7bC1B39EEB-E65F-0940-8180-37DF98EEC400%7d/%7bCCD202D4-6263-1848-877D-0AA634816D41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B166DED1F3445A1BDA76A278EE6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F7AE67-E25F-FF48-89F5-F598FB76142D}"/>
      </w:docPartPr>
      <w:docPartBody>
        <w:p w:rsidR="00000000" w:rsidRDefault="004E512B">
          <w:pPr>
            <w:pStyle w:val="BDCB166DED1F3445A1BDA76A278EE68C"/>
          </w:pPr>
          <w: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2B"/>
    <w:rsid w:val="004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CB166DED1F3445A1BDA76A278EE68C">
    <w:name w:val="BDCB166DED1F3445A1BDA76A278EE68C"/>
    <w:pPr>
      <w:widowControl w:val="0"/>
      <w:jc w:val="both"/>
    </w:pPr>
  </w:style>
  <w:style w:type="paragraph" w:customStyle="1" w:styleId="B36FF5781D3AA9439AA4D920DCBB1F5C">
    <w:name w:val="B36FF5781D3AA9439AA4D920DCBB1F5C"/>
    <w:pPr>
      <w:widowControl w:val="0"/>
      <w:jc w:val="both"/>
    </w:pPr>
  </w:style>
  <w:style w:type="paragraph" w:customStyle="1" w:styleId="4B4E285F30B47344B66B9A641FD2CE36">
    <w:name w:val="4B4E285F30B47344B66B9A641FD2CE36"/>
    <w:pPr>
      <w:widowControl w:val="0"/>
      <w:jc w:val="both"/>
    </w:pPr>
  </w:style>
  <w:style w:type="paragraph" w:customStyle="1" w:styleId="73CCD58EC304B34A9734522BC442451E">
    <w:name w:val="73CCD58EC304B34A9734522BC442451E"/>
    <w:pPr>
      <w:widowControl w:val="0"/>
      <w:jc w:val="both"/>
    </w:pPr>
  </w:style>
  <w:style w:type="paragraph" w:customStyle="1" w:styleId="9BA8724983FD664B8F9087F17949F09D">
    <w:name w:val="9BA8724983FD664B8F9087F17949F09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967295681D8F334C93D986E078B12909">
    <w:name w:val="967295681D8F334C93D986E078B12909"/>
    <w:pPr>
      <w:widowControl w:val="0"/>
      <w:jc w:val="both"/>
    </w:pPr>
  </w:style>
  <w:style w:type="paragraph" w:customStyle="1" w:styleId="86FBCC5E16DC7943968EDC63543D90CA">
    <w:name w:val="86FBCC5E16DC7943968EDC63543D90CA"/>
    <w:pPr>
      <w:widowControl w:val="0"/>
      <w:jc w:val="both"/>
    </w:pPr>
  </w:style>
  <w:style w:type="paragraph" w:customStyle="1" w:styleId="12D30A4A7CEADD4783B48F01396C45B2">
    <w:name w:val="12D30A4A7CEADD4783B48F01396C45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14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田亦庄</dc:creator>
  <cp:keywords/>
  <dc:description/>
  <cp:lastModifiedBy>田亦庄</cp:lastModifiedBy>
  <cp:revision>1</cp:revision>
  <dcterms:created xsi:type="dcterms:W3CDTF">2018-05-27T08:22:00Z</dcterms:created>
  <dcterms:modified xsi:type="dcterms:W3CDTF">2018-05-27T08:36:00Z</dcterms:modified>
</cp:coreProperties>
</file>